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pPr>
      <w:r>
        <w:rPr>
          <w:w w:val="95"/>
        </w:rPr>
        <w:t>地下工程渗漏处理技术</w:t>
      </w:r>
    </w:p>
    <w:p>
      <w:pPr>
        <w:pStyle w:val="BodyText"/>
        <w:spacing w:before="1"/>
        <w:rPr>
          <w:b/>
          <w:sz w:val="65"/>
        </w:rPr>
      </w:pPr>
    </w:p>
    <w:p>
      <w:pPr>
        <w:pStyle w:val="BodyText"/>
        <w:spacing w:line="350" w:lineRule="auto"/>
        <w:ind w:left="100" w:right="296" w:firstLine="849"/>
        <w:jc w:val="both"/>
      </w:pPr>
      <w:r>
        <w:t>摘要:以地下车库、矿山地下工程、地铁隧道为例简要介绍了地下工程的防渗</w:t>
      </w:r>
      <w:r>
        <w:rPr>
          <w:spacing w:val="-1"/>
        </w:rPr>
        <w:t>滑处理技术,分析了地下工程渗漏的原因,并且针对不同形式的地下工程给出了处理</w:t>
      </w:r>
      <w:r>
        <w:t>渗漏问题的有用方式。</w:t>
      </w:r>
    </w:p>
    <w:p>
      <w:pPr>
        <w:pStyle w:val="BodyText"/>
        <w:spacing w:before="10"/>
      </w:pPr>
    </w:p>
    <w:p>
      <w:pPr>
        <w:pStyle w:val="BodyText"/>
        <w:spacing w:line="592" w:lineRule="auto"/>
        <w:ind w:left="950" w:right="5387"/>
        <w:jc w:val="both"/>
      </w:pPr>
      <w:r>
        <w:rPr>
          <w:spacing w:val="-1"/>
        </w:rPr>
        <w:t>关键词:地下工程渗漏防水综合治理着重问题</w:t>
      </w:r>
      <w:r>
        <w:t>1 概述</w:t>
      </w:r>
    </w:p>
    <w:p>
      <w:pPr>
        <w:pStyle w:val="BodyText"/>
        <w:spacing w:before="5" w:line="350" w:lineRule="auto"/>
        <w:ind w:left="100" w:right="296" w:firstLine="849"/>
      </w:pPr>
      <w:r>
        <w:t>在地下工程(包括地下车库、矿山地下工程、地铁隧道等)中普遍存在不同程</w:t>
      </w:r>
      <w:r>
        <w:rPr>
          <w:spacing w:val="-1"/>
        </w:rPr>
        <w:t>度的渗漏水问题,因受到地下水的侵蚀和渗透,致使工程常年闲置,得不到充分利用,</w:t>
      </w:r>
      <w:r>
        <w:rPr>
          <w:spacing w:val="-177"/>
        </w:rPr>
        <w:t xml:space="preserve"> </w:t>
      </w:r>
      <w:r>
        <w:rPr>
          <w:spacing w:val="-1"/>
        </w:rPr>
        <w:t>无法发挥他们的经济效益和社会效益,且降低了强度,影响使用年限。地下工程渗漏</w:t>
      </w:r>
      <w:r>
        <w:t>处理及防水,其技术复杂,难度大,要求高.长久以来,人们对地下工程防水技术的复杂性、综合性认识不足,在设计、选材、施工中的方式不当,加之其他自然因素,如基础不均匀沉陷、地震、结构变形、膨胀等原因,使得已竣工的地下工程出现不同程度的渗漏水问题。本文将对不同形式的地下工程渗漏水现象进行简要的介绍,并给出相应的处理方式,以供参考。</w:t>
      </w:r>
    </w:p>
    <w:p>
      <w:pPr>
        <w:pStyle w:val="BodyText"/>
        <w:spacing w:before="6"/>
        <w:rPr>
          <w:sz w:val="37"/>
        </w:rPr>
      </w:pPr>
    </w:p>
    <w:p>
      <w:pPr>
        <w:pStyle w:val="BodyText"/>
        <w:spacing w:before="1" w:line="350" w:lineRule="auto"/>
        <w:ind w:left="100" w:right="296" w:firstLine="849"/>
        <w:jc w:val="both"/>
      </w:pPr>
      <w:r>
        <w:t>在介绍不同地下工程渗漏处理技术之前,有必要对地下工程渗漏的成因及其分</w:t>
      </w:r>
      <w:r>
        <w:rPr>
          <w:spacing w:val="-1"/>
        </w:rPr>
        <w:t>类和检查方式进行简单的分析和介绍,这有利于我们在处理地下工程渗漏问题时,找</w:t>
      </w:r>
      <w:r>
        <w:t>到更经济有效的方式,达到“药到病除,立竿见影”的效果。</w:t>
      </w:r>
    </w:p>
    <w:p>
      <w:pPr>
        <w:pStyle w:val="BodyText"/>
        <w:spacing w:before="9"/>
      </w:pPr>
    </w:p>
    <w:p>
      <w:pPr>
        <w:pStyle w:val="ListParagraph"/>
        <w:numPr>
          <w:ilvl w:val="0"/>
          <w:numId w:val="9"/>
        </w:numPr>
        <w:tabs>
          <w:tab w:val="left" w:pos="1311"/>
        </w:tabs>
        <w:spacing w:before="0" w:after="0" w:line="240" w:lineRule="auto"/>
        <w:ind w:left="1310" w:right="0" w:hanging="361"/>
        <w:jc w:val="both"/>
        <w:rPr>
          <w:sz w:val="36"/>
        </w:rPr>
      </w:pPr>
      <w:r>
        <w:rPr>
          <w:sz w:val="36"/>
        </w:rPr>
        <w:t>渗漏原因分析</w:t>
      </w:r>
    </w:p>
    <w:p>
      <w:pPr>
        <w:pStyle w:val="BodyText"/>
        <w:spacing w:before="2"/>
        <w:rPr>
          <w:sz w:val="53"/>
        </w:rPr>
      </w:pPr>
    </w:p>
    <w:p>
      <w:pPr>
        <w:pStyle w:val="ListParagraph"/>
        <w:numPr>
          <w:ilvl w:val="1"/>
          <w:numId w:val="9"/>
        </w:numPr>
        <w:tabs>
          <w:tab w:val="left" w:pos="1671"/>
        </w:tabs>
        <w:spacing w:before="0" w:after="0" w:line="240" w:lineRule="auto"/>
        <w:ind w:left="1670" w:right="0" w:hanging="721"/>
        <w:jc w:val="left"/>
        <w:rPr>
          <w:sz w:val="36"/>
        </w:rPr>
      </w:pPr>
      <w:r>
        <w:rPr>
          <w:sz w:val="36"/>
        </w:rPr>
        <w:t>对防水工程重要性认识不足</w:t>
      </w:r>
    </w:p>
    <w:p>
      <w:pPr>
        <w:pStyle w:val="BodyText"/>
        <w:spacing w:before="5"/>
        <w:rPr>
          <w:sz w:val="53"/>
        </w:rPr>
      </w:pPr>
    </w:p>
    <w:p>
      <w:pPr>
        <w:pStyle w:val="BodyText"/>
        <w:spacing w:line="350" w:lineRule="auto"/>
        <w:ind w:left="100" w:right="476" w:firstLine="849"/>
        <w:jc w:val="both"/>
      </w:pPr>
      <w:r>
        <w:t>一些地下工程的设计和施工,认为渗漏水对结构的安全影响不大,没有对所建</w:t>
      </w:r>
      <w:r>
        <w:rPr>
          <w:spacing w:val="-1"/>
        </w:rPr>
        <w:t>工程的地下水环境规律进行分析,因此在设计与施工中对防水工程按程序简单化处</w:t>
      </w:r>
      <w:r>
        <w:t>理,缺乏有效的防水方案设计,造成工程建成后出现渗漏问题。</w:t>
      </w:r>
    </w:p>
    <w:p>
      <w:pPr>
        <w:spacing w:after="0" w:line="350" w:lineRule="auto"/>
        <w:jc w:val="both"/>
        <w:sectPr>
          <w:type w:val="continuous"/>
          <w:pgSz w:w="18360" w:h="23760"/>
          <w:pgMar w:top="1700" w:right="2400" w:bottom="280" w:left="2600" w:header="708" w:footer="708"/>
          <w:cols w:space="708"/>
        </w:sectPr>
      </w:pPr>
    </w:p>
    <w:p>
      <w:pPr>
        <w:pStyle w:val="ListParagraph"/>
        <w:numPr>
          <w:ilvl w:val="1"/>
          <w:numId w:val="9"/>
        </w:numPr>
        <w:tabs>
          <w:tab w:val="left" w:pos="1671"/>
        </w:tabs>
        <w:spacing w:before="23" w:after="0" w:line="240" w:lineRule="auto"/>
        <w:ind w:left="1670" w:right="0" w:hanging="721"/>
        <w:jc w:val="left"/>
        <w:rPr>
          <w:sz w:val="36"/>
        </w:rPr>
      </w:pPr>
      <w:r>
        <w:rPr>
          <w:sz w:val="36"/>
        </w:rPr>
        <w:t>工程水文地质资料把握不全或不准</w:t>
      </w:r>
    </w:p>
    <w:p>
      <w:pPr>
        <w:pStyle w:val="BodyText"/>
        <w:spacing w:before="1"/>
        <w:rPr>
          <w:sz w:val="53"/>
        </w:rPr>
      </w:pPr>
    </w:p>
    <w:p>
      <w:pPr>
        <w:pStyle w:val="BodyText"/>
        <w:spacing w:line="350" w:lineRule="auto"/>
        <w:ind w:left="100" w:right="526" w:firstLine="849"/>
      </w:pPr>
      <w:r>
        <w:rPr>
          <w:spacing w:val="-1"/>
        </w:rPr>
        <w:t>钻探资料少,未按要求进行;凭借其他资料,未加验证,使用年代已久远的地质</w:t>
      </w:r>
      <w:r>
        <w:t>资料来推断所建地下工程地区的水文地质情况,而造成设计的防水方案失误。</w:t>
      </w:r>
    </w:p>
    <w:p>
      <w:pPr>
        <w:pStyle w:val="BodyText"/>
        <w:spacing w:before="6"/>
      </w:pPr>
    </w:p>
    <w:p>
      <w:pPr>
        <w:pStyle w:val="ListParagraph"/>
        <w:numPr>
          <w:ilvl w:val="1"/>
          <w:numId w:val="9"/>
        </w:numPr>
        <w:tabs>
          <w:tab w:val="left" w:pos="1671"/>
        </w:tabs>
        <w:spacing w:before="1" w:after="0" w:line="240" w:lineRule="auto"/>
        <w:ind w:left="1670" w:right="0" w:hanging="721"/>
        <w:jc w:val="left"/>
        <w:rPr>
          <w:sz w:val="36"/>
        </w:rPr>
      </w:pPr>
      <w:r>
        <w:rPr>
          <w:sz w:val="36"/>
        </w:rPr>
        <w:t>结构设计与防水设计处理不当</w:t>
      </w:r>
    </w:p>
    <w:p>
      <w:pPr>
        <w:pStyle w:val="BodyText"/>
        <w:spacing w:before="4"/>
        <w:rPr>
          <w:sz w:val="53"/>
        </w:rPr>
      </w:pPr>
    </w:p>
    <w:p>
      <w:pPr>
        <w:pStyle w:val="BodyText"/>
        <w:spacing w:line="350" w:lineRule="auto"/>
        <w:ind w:left="100" w:right="297" w:firstLine="849"/>
      </w:pPr>
      <w:r>
        <w:t>防水设计与工程结构设计未很好结合,结构形式设计过于复杂,不利于防水;防</w:t>
      </w:r>
      <w:r>
        <w:rPr>
          <w:spacing w:val="-1"/>
        </w:rPr>
        <w:t>水和管道线路没有很好的协作,其细部结构不当,往往成为地下水渗入的主要通道。</w:t>
      </w:r>
    </w:p>
    <w:p>
      <w:pPr>
        <w:pStyle w:val="BodyText"/>
        <w:spacing w:before="7"/>
      </w:pPr>
    </w:p>
    <w:p>
      <w:pPr>
        <w:pStyle w:val="ListParagraph"/>
        <w:numPr>
          <w:ilvl w:val="1"/>
          <w:numId w:val="9"/>
        </w:numPr>
        <w:tabs>
          <w:tab w:val="left" w:pos="1671"/>
        </w:tabs>
        <w:spacing w:before="0" w:after="0" w:line="240" w:lineRule="auto"/>
        <w:ind w:left="1670" w:right="0" w:hanging="721"/>
        <w:jc w:val="left"/>
        <w:rPr>
          <w:sz w:val="36"/>
        </w:rPr>
      </w:pPr>
      <w:r>
        <w:rPr>
          <w:sz w:val="36"/>
        </w:rPr>
        <w:t>施工质量不良</w:t>
      </w:r>
    </w:p>
    <w:p>
      <w:pPr>
        <w:pStyle w:val="BodyText"/>
        <w:spacing w:before="1"/>
        <w:rPr>
          <w:sz w:val="53"/>
        </w:rPr>
      </w:pPr>
    </w:p>
    <w:p>
      <w:pPr>
        <w:pStyle w:val="BodyText"/>
        <w:spacing w:line="350" w:lineRule="auto"/>
        <w:ind w:left="100" w:right="296" w:firstLine="849"/>
      </w:pPr>
      <w:r>
        <w:t>在防水混凝土施工中,为作业便利,任意加大水灰比;捣固不密实或捣固过久,</w:t>
      </w:r>
      <w:r>
        <w:rPr>
          <w:spacing w:val="1"/>
        </w:rPr>
        <w:t xml:space="preserve"> </w:t>
      </w:r>
      <w:r>
        <w:rPr>
          <w:spacing w:val="-1"/>
        </w:rPr>
        <w:t>表面浮浆过厚或漏捣以致出现蜂窝和鼠洞,混凝土中混入杂物,绑扎铁丝穿透混凝土层,出现露筋;砌体缝灌浆不饱满,混凝土或砂浆养护时间不足,表面干燥,聚冷聚热,</w:t>
      </w:r>
      <w:r>
        <w:rPr>
          <w:spacing w:val="-177"/>
        </w:rPr>
        <w:t xml:space="preserve"> </w:t>
      </w:r>
      <w:r>
        <w:t>均引起裂缝而渗漏。</w:t>
      </w:r>
    </w:p>
    <w:p>
      <w:pPr>
        <w:pStyle w:val="BodyText"/>
        <w:spacing w:before="1"/>
        <w:rPr>
          <w:sz w:val="37"/>
        </w:rPr>
      </w:pPr>
    </w:p>
    <w:p>
      <w:pPr>
        <w:pStyle w:val="ListParagraph"/>
        <w:numPr>
          <w:ilvl w:val="1"/>
          <w:numId w:val="9"/>
        </w:numPr>
        <w:tabs>
          <w:tab w:val="left" w:pos="1671"/>
        </w:tabs>
        <w:spacing w:before="0" w:after="0" w:line="240" w:lineRule="auto"/>
        <w:ind w:left="1670" w:right="0" w:hanging="721"/>
        <w:jc w:val="left"/>
        <w:rPr>
          <w:sz w:val="36"/>
        </w:rPr>
      </w:pPr>
      <w:r>
        <w:rPr>
          <w:sz w:val="36"/>
        </w:rPr>
        <w:t>竣工后工程维护不好</w:t>
      </w:r>
    </w:p>
    <w:p>
      <w:pPr>
        <w:pStyle w:val="BodyText"/>
        <w:spacing w:before="1"/>
        <w:rPr>
          <w:sz w:val="53"/>
        </w:rPr>
      </w:pPr>
    </w:p>
    <w:p>
      <w:pPr>
        <w:pStyle w:val="BodyText"/>
        <w:spacing w:line="350" w:lineRule="auto"/>
        <w:ind w:left="100" w:right="297" w:firstLine="849"/>
      </w:pPr>
      <w:r>
        <w:t>当工程竣工后,市政管道和路面没有及时敷设和维修,甚至结构长久浸泡在污</w:t>
      </w:r>
      <w:r>
        <w:rPr>
          <w:spacing w:val="-1"/>
        </w:rPr>
        <w:t>水中,使得原有的防水层遭到破坏,以致渗漏;覆土回填时,作业不慎损坏了原有的防</w:t>
      </w:r>
      <w:r>
        <w:t>水层;处于流沙地带的地下工程,由于长久抽水基础下层产生不均匀沉降。</w:t>
      </w:r>
    </w:p>
    <w:p>
      <w:pPr>
        <w:pStyle w:val="BodyText"/>
        <w:rPr>
          <w:sz w:val="37"/>
        </w:rPr>
      </w:pPr>
    </w:p>
    <w:p>
      <w:pPr>
        <w:pStyle w:val="ListParagraph"/>
        <w:numPr>
          <w:ilvl w:val="1"/>
          <w:numId w:val="9"/>
        </w:numPr>
        <w:tabs>
          <w:tab w:val="left" w:pos="1671"/>
        </w:tabs>
        <w:spacing w:before="0" w:after="0" w:line="240" w:lineRule="auto"/>
        <w:ind w:left="1670" w:right="0" w:hanging="721"/>
        <w:jc w:val="left"/>
        <w:rPr>
          <w:sz w:val="36"/>
        </w:rPr>
      </w:pPr>
      <w:r>
        <w:rPr>
          <w:sz w:val="36"/>
        </w:rPr>
        <w:t>格外部位未作防水处理</w:t>
      </w:r>
    </w:p>
    <w:p>
      <w:pPr>
        <w:pStyle w:val="BodyText"/>
        <w:spacing w:before="2"/>
        <w:rPr>
          <w:sz w:val="53"/>
        </w:rPr>
      </w:pPr>
    </w:p>
    <w:p>
      <w:pPr>
        <w:pStyle w:val="BodyText"/>
        <w:spacing w:line="350" w:lineRule="auto"/>
        <w:ind w:left="100" w:right="296" w:firstLine="849"/>
        <w:jc w:val="both"/>
      </w:pPr>
      <w:r>
        <w:t>地下工程的侧墙与基础、侧墙与拱脚等薄弱部位未作格外防水处理.基层块石</w:t>
      </w:r>
      <w:r>
        <w:rPr>
          <w:spacing w:val="-1"/>
        </w:rPr>
        <w:t>夯填不均匀,地基土质差,竣工后产生不均匀沉陷或结构上的负荷变化事前没有作格外</w:t>
      </w:r>
      <w:r>
        <w:t>处理,使基础断裂以致渗漏。</w:t>
      </w:r>
    </w:p>
    <w:p>
      <w:pPr>
        <w:pStyle w:val="BodyText"/>
        <w:spacing w:before="10"/>
      </w:pPr>
    </w:p>
    <w:p>
      <w:pPr>
        <w:pStyle w:val="ListParagraph"/>
        <w:numPr>
          <w:ilvl w:val="1"/>
          <w:numId w:val="9"/>
        </w:numPr>
        <w:tabs>
          <w:tab w:val="left" w:pos="1581"/>
        </w:tabs>
        <w:spacing w:before="0" w:after="0" w:line="240" w:lineRule="auto"/>
        <w:ind w:left="1580" w:right="0" w:hanging="631"/>
        <w:jc w:val="left"/>
        <w:rPr>
          <w:sz w:val="36"/>
        </w:rPr>
      </w:pPr>
      <w:r>
        <w:rPr>
          <w:sz w:val="36"/>
        </w:rPr>
        <w:t>建筑材料质量不符合要求</w:t>
      </w:r>
    </w:p>
    <w:p>
      <w:pPr>
        <w:spacing w:after="0" w:line="240" w:lineRule="auto"/>
        <w:jc w:val="left"/>
        <w:rPr>
          <w:sz w:val="36"/>
        </w:rPr>
        <w:sectPr>
          <w:pgSz w:w="18360" w:h="23760"/>
          <w:pgMar w:top="2040" w:right="2400" w:bottom="280" w:left="2600" w:header="708" w:footer="708"/>
          <w:cols w:space="708"/>
        </w:sectPr>
      </w:pPr>
    </w:p>
    <w:p>
      <w:pPr>
        <w:pStyle w:val="BodyText"/>
        <w:spacing w:before="23" w:line="350" w:lineRule="auto"/>
        <w:ind w:left="100" w:right="528" w:firstLine="849"/>
      </w:pPr>
      <w:r>
        <w:rPr>
          <w:spacing w:val="-1"/>
        </w:rPr>
        <w:t>采纳的水泥强度虽然很高,但稳定性差,凝固后简单产生裂缝或鼓起。采纳的</w:t>
      </w:r>
      <w:r>
        <w:t>料石受爆破震裂,以致地下水极易从料石的裂缝中渗入。</w:t>
      </w:r>
    </w:p>
    <w:p>
      <w:pPr>
        <w:pStyle w:val="BodyText"/>
        <w:spacing w:before="7"/>
      </w:pPr>
    </w:p>
    <w:p>
      <w:pPr>
        <w:pStyle w:val="ListParagraph"/>
        <w:numPr>
          <w:ilvl w:val="0"/>
          <w:numId w:val="9"/>
        </w:numPr>
        <w:tabs>
          <w:tab w:val="left" w:pos="1311"/>
        </w:tabs>
        <w:spacing w:before="0" w:after="0" w:line="240" w:lineRule="auto"/>
        <w:ind w:left="1310" w:right="0" w:hanging="361"/>
        <w:jc w:val="left"/>
        <w:rPr>
          <w:sz w:val="36"/>
        </w:rPr>
      </w:pPr>
      <w:r>
        <w:rPr>
          <w:sz w:val="36"/>
        </w:rPr>
        <w:t>渗漏分类和检查方式</w:t>
      </w:r>
    </w:p>
    <w:p>
      <w:pPr>
        <w:pStyle w:val="BodyText"/>
        <w:rPr>
          <w:sz w:val="53"/>
        </w:rPr>
      </w:pPr>
    </w:p>
    <w:p>
      <w:pPr>
        <w:pStyle w:val="BodyText"/>
        <w:spacing w:before="1" w:line="350" w:lineRule="auto"/>
        <w:ind w:left="100" w:right="116" w:firstLine="849"/>
      </w:pPr>
      <w:r>
        <w:t>地下工程防水一旦出现渗漏,不仅影响正常使用功能,而且影响建筑寿命。要</w:t>
      </w:r>
      <w:r>
        <w:rPr>
          <w:spacing w:val="1"/>
        </w:rPr>
        <w:t xml:space="preserve"> </w:t>
      </w:r>
      <w:r>
        <w:rPr>
          <w:spacing w:val="-1"/>
        </w:rPr>
        <w:t>进行维护,首先要分析渗漏的原因和性质,并进行查漏,找出渗漏部位,针对渗漏情况,</w:t>
      </w:r>
      <w:r>
        <w:rPr>
          <w:spacing w:val="-177"/>
        </w:rPr>
        <w:t xml:space="preserve"> </w:t>
      </w:r>
      <w:r>
        <w:t>实行堵漏措施。</w:t>
      </w:r>
    </w:p>
    <w:p>
      <w:pPr>
        <w:pStyle w:val="BodyText"/>
        <w:spacing w:before="1"/>
        <w:rPr>
          <w:sz w:val="37"/>
        </w:rPr>
      </w:pPr>
    </w:p>
    <w:p>
      <w:pPr>
        <w:pStyle w:val="ListParagraph"/>
        <w:numPr>
          <w:ilvl w:val="1"/>
          <w:numId w:val="9"/>
        </w:numPr>
        <w:tabs>
          <w:tab w:val="left" w:pos="1671"/>
        </w:tabs>
        <w:spacing w:before="0" w:after="0" w:line="240" w:lineRule="auto"/>
        <w:ind w:left="1670" w:right="0" w:hanging="721"/>
        <w:jc w:val="left"/>
        <w:rPr>
          <w:sz w:val="36"/>
        </w:rPr>
      </w:pPr>
      <w:r>
        <w:rPr>
          <w:sz w:val="36"/>
        </w:rPr>
        <w:t>渗漏分类</w:t>
      </w:r>
    </w:p>
    <w:p>
      <w:pPr>
        <w:pStyle w:val="BodyText"/>
        <w:spacing w:before="1"/>
        <w:rPr>
          <w:sz w:val="53"/>
        </w:rPr>
      </w:pPr>
    </w:p>
    <w:p>
      <w:pPr>
        <w:pStyle w:val="ListParagraph"/>
        <w:numPr>
          <w:ilvl w:val="0"/>
          <w:numId w:val="8"/>
        </w:numPr>
        <w:tabs>
          <w:tab w:val="left" w:pos="1312"/>
        </w:tabs>
        <w:spacing w:before="0" w:after="0" w:line="350" w:lineRule="auto"/>
        <w:ind w:left="100" w:right="975" w:firstLine="849"/>
        <w:jc w:val="left"/>
        <w:rPr>
          <w:sz w:val="36"/>
        </w:rPr>
      </w:pPr>
      <w:r>
        <w:rPr>
          <w:spacing w:val="-4"/>
          <w:sz w:val="36"/>
        </w:rPr>
        <w:t xml:space="preserve">慢渗:渗水现象不明显,用毛刷将渗漏处擦干,不能立刻发觉漏水,经 </w:t>
      </w:r>
      <w:r>
        <w:rPr>
          <w:sz w:val="36"/>
        </w:rPr>
        <w:t>3—</w:t>
      </w:r>
      <w:r>
        <w:rPr>
          <w:spacing w:val="-177"/>
          <w:sz w:val="36"/>
        </w:rPr>
        <w:t xml:space="preserve"> </w:t>
      </w:r>
      <w:r>
        <w:rPr>
          <w:sz w:val="36"/>
        </w:rPr>
        <w:t>5min</w:t>
      </w:r>
      <w:r>
        <w:rPr>
          <w:spacing w:val="-11"/>
          <w:sz w:val="36"/>
        </w:rPr>
        <w:t xml:space="preserve"> 后,方有湿痕,再隔一小段时间开头有小片集水。</w:t>
      </w:r>
    </w:p>
    <w:p>
      <w:pPr>
        <w:pStyle w:val="BodyText"/>
        <w:spacing w:before="6"/>
      </w:pPr>
    </w:p>
    <w:p>
      <w:pPr>
        <w:pStyle w:val="ListParagraph"/>
        <w:numPr>
          <w:ilvl w:val="0"/>
          <w:numId w:val="8"/>
        </w:numPr>
        <w:tabs>
          <w:tab w:val="left" w:pos="1312"/>
        </w:tabs>
        <w:spacing w:before="0" w:after="0" w:line="352" w:lineRule="auto"/>
        <w:ind w:left="100" w:right="118" w:firstLine="849"/>
        <w:jc w:val="left"/>
        <w:rPr>
          <w:sz w:val="36"/>
        </w:rPr>
      </w:pPr>
      <w:r>
        <w:rPr>
          <w:sz w:val="36"/>
        </w:rPr>
        <w:t>快渗:渗水较慢渗明显,用毛刷或干布擦后立刻出现湿痕,而且很快产生集水,</w:t>
      </w:r>
      <w:r>
        <w:rPr>
          <w:spacing w:val="-177"/>
          <w:sz w:val="36"/>
        </w:rPr>
        <w:t xml:space="preserve"> </w:t>
      </w:r>
      <w:r>
        <w:rPr>
          <w:spacing w:val="-5"/>
          <w:sz w:val="36"/>
        </w:rPr>
        <w:t xml:space="preserve">顺着墙面或由高处向低处流淌.渗水量在 </w:t>
      </w:r>
      <w:r>
        <w:rPr>
          <w:sz w:val="36"/>
        </w:rPr>
        <w:t>30~60ml/min。</w:t>
      </w:r>
    </w:p>
    <w:p>
      <w:pPr>
        <w:pStyle w:val="BodyText"/>
        <w:spacing w:before="1"/>
      </w:pPr>
    </w:p>
    <w:p>
      <w:pPr>
        <w:pStyle w:val="ListParagraph"/>
        <w:numPr>
          <w:ilvl w:val="0"/>
          <w:numId w:val="8"/>
        </w:numPr>
        <w:tabs>
          <w:tab w:val="left" w:pos="1491"/>
        </w:tabs>
        <w:spacing w:before="0" w:after="0" w:line="240" w:lineRule="auto"/>
        <w:ind w:left="1490" w:right="0" w:hanging="541"/>
        <w:jc w:val="left"/>
        <w:rPr>
          <w:sz w:val="36"/>
        </w:rPr>
      </w:pPr>
      <w:r>
        <w:rPr>
          <w:w w:val="95"/>
          <w:sz w:val="36"/>
        </w:rPr>
        <w:t>急流:漏水现象明显.形成一股水流,漏水量在</w:t>
      </w:r>
      <w:r>
        <w:rPr>
          <w:spacing w:val="350"/>
          <w:sz w:val="36"/>
        </w:rPr>
        <w:t xml:space="preserve"> </w:t>
      </w:r>
      <w:r>
        <w:rPr>
          <w:w w:val="95"/>
          <w:sz w:val="36"/>
        </w:rPr>
        <w:t>60ml/min。</w:t>
      </w:r>
    </w:p>
    <w:p>
      <w:pPr>
        <w:pStyle w:val="BodyText"/>
        <w:spacing w:before="1"/>
        <w:rPr>
          <w:sz w:val="53"/>
        </w:rPr>
      </w:pPr>
    </w:p>
    <w:p>
      <w:pPr>
        <w:pStyle w:val="ListParagraph"/>
        <w:numPr>
          <w:ilvl w:val="0"/>
          <w:numId w:val="8"/>
        </w:numPr>
        <w:tabs>
          <w:tab w:val="left" w:pos="1491"/>
        </w:tabs>
        <w:spacing w:before="0" w:after="0" w:line="240" w:lineRule="auto"/>
        <w:ind w:left="1490" w:right="0" w:hanging="541"/>
        <w:jc w:val="left"/>
        <w:rPr>
          <w:sz w:val="36"/>
        </w:rPr>
      </w:pPr>
      <w:r>
        <w:rPr>
          <w:sz w:val="36"/>
        </w:rPr>
        <w:t>高压急流:在渗水处有水柱喷出。</w:t>
      </w:r>
    </w:p>
    <w:p>
      <w:pPr>
        <w:pStyle w:val="BodyText"/>
        <w:spacing w:before="5"/>
        <w:rPr>
          <w:sz w:val="53"/>
        </w:rPr>
      </w:pPr>
    </w:p>
    <w:p>
      <w:pPr>
        <w:pStyle w:val="BodyText"/>
        <w:ind w:left="950"/>
      </w:pPr>
      <w:r>
        <w:t>3. 2</w:t>
      </w:r>
      <w:r>
        <w:rPr>
          <w:spacing w:val="-14"/>
        </w:rPr>
        <w:t xml:space="preserve"> 渗漏检查方式</w:t>
      </w:r>
    </w:p>
    <w:p>
      <w:pPr>
        <w:pStyle w:val="BodyText"/>
        <w:rPr>
          <w:sz w:val="53"/>
        </w:rPr>
      </w:pPr>
    </w:p>
    <w:p>
      <w:pPr>
        <w:pStyle w:val="ListParagraph"/>
        <w:numPr>
          <w:ilvl w:val="0"/>
          <w:numId w:val="7"/>
        </w:numPr>
        <w:tabs>
          <w:tab w:val="left" w:pos="1312"/>
        </w:tabs>
        <w:spacing w:before="1" w:after="0" w:line="350" w:lineRule="auto"/>
        <w:ind w:left="100" w:right="346" w:firstLine="849"/>
        <w:jc w:val="left"/>
        <w:rPr>
          <w:sz w:val="36"/>
        </w:rPr>
      </w:pPr>
      <w:r>
        <w:rPr>
          <w:spacing w:val="-1"/>
          <w:sz w:val="36"/>
        </w:rPr>
        <w:t>宏观找漏:经过肉眼观察,直接找出渗漏点.这个方式适用在漏水集中而严峻</w:t>
      </w:r>
      <w:r>
        <w:rPr>
          <w:sz w:val="36"/>
        </w:rPr>
        <w:t>的地段,必要时能够用钢针凿除松动部位,找出真正漏水处.</w:t>
      </w:r>
    </w:p>
    <w:p>
      <w:pPr>
        <w:pStyle w:val="BodyText"/>
        <w:spacing w:before="7"/>
      </w:pPr>
    </w:p>
    <w:p>
      <w:pPr>
        <w:pStyle w:val="ListParagraph"/>
        <w:numPr>
          <w:ilvl w:val="0"/>
          <w:numId w:val="7"/>
        </w:numPr>
        <w:tabs>
          <w:tab w:val="left" w:pos="1312"/>
        </w:tabs>
        <w:spacing w:before="0" w:after="0" w:line="352" w:lineRule="auto"/>
        <w:ind w:left="100" w:right="346" w:firstLine="849"/>
        <w:jc w:val="left"/>
        <w:rPr>
          <w:sz w:val="36"/>
        </w:rPr>
      </w:pPr>
      <w:r>
        <w:rPr>
          <w:spacing w:val="-1"/>
          <w:sz w:val="36"/>
        </w:rPr>
        <w:t>毛刷找漏,当用肉眼不能辨别漏水孔位置时,可用毛刷找漏,找漏时先甩掉毛</w:t>
      </w:r>
      <w:r>
        <w:rPr>
          <w:sz w:val="36"/>
        </w:rPr>
        <w:t>刷上的浮水,沾吸衬表面上的水珠,在漏水处很快会出现亮光,即为渗漏部位。</w:t>
      </w:r>
    </w:p>
    <w:p>
      <w:pPr>
        <w:pStyle w:val="BodyText"/>
      </w:pPr>
    </w:p>
    <w:p>
      <w:pPr>
        <w:pStyle w:val="ListParagraph"/>
        <w:numPr>
          <w:ilvl w:val="0"/>
          <w:numId w:val="7"/>
        </w:numPr>
        <w:tabs>
          <w:tab w:val="left" w:pos="1491"/>
        </w:tabs>
        <w:spacing w:before="1" w:after="0" w:line="350" w:lineRule="auto"/>
        <w:ind w:left="100" w:right="345" w:firstLine="849"/>
        <w:jc w:val="left"/>
        <w:rPr>
          <w:sz w:val="36"/>
        </w:rPr>
      </w:pPr>
      <w:r>
        <w:rPr>
          <w:spacing w:val="-1"/>
          <w:sz w:val="36"/>
        </w:rPr>
        <w:t>撤水泥粉找漏:在大面积慢渗地段,日渗水量较小,用毛刷找漏无效时,可擦</w:t>
      </w:r>
      <w:r>
        <w:rPr>
          <w:sz w:val="36"/>
        </w:rPr>
        <w:t>干浮水,在慢渗范围的表面撤上一层水泥粉,当干水泥面上呈现潮湿处,即为渗漏位置。</w:t>
      </w:r>
    </w:p>
    <w:p>
      <w:pPr>
        <w:spacing w:after="0" w:line="350" w:lineRule="auto"/>
        <w:jc w:val="left"/>
        <w:rPr>
          <w:sz w:val="36"/>
        </w:rPr>
        <w:sectPr>
          <w:pgSz w:w="18360" w:h="23760"/>
          <w:pgMar w:top="2040" w:right="2400" w:bottom="280" w:left="2600" w:header="708" w:footer="708"/>
          <w:cols w:space="708"/>
        </w:sectPr>
      </w:pPr>
    </w:p>
    <w:p>
      <w:pPr>
        <w:pStyle w:val="BodyText"/>
        <w:spacing w:before="12"/>
        <w:rPr>
          <w:sz w:val="13"/>
        </w:rPr>
      </w:pPr>
    </w:p>
    <w:p>
      <w:pPr>
        <w:pStyle w:val="ListParagraph"/>
        <w:numPr>
          <w:ilvl w:val="0"/>
          <w:numId w:val="7"/>
        </w:numPr>
        <w:tabs>
          <w:tab w:val="left" w:pos="1312"/>
        </w:tabs>
        <w:spacing w:before="49" w:after="0" w:line="350" w:lineRule="auto"/>
        <w:ind w:left="100" w:right="296" w:firstLine="849"/>
        <w:jc w:val="both"/>
        <w:rPr>
          <w:sz w:val="36"/>
        </w:rPr>
      </w:pPr>
      <w:r>
        <w:rPr>
          <w:sz w:val="36"/>
        </w:rPr>
        <w:t>胶浆找漏:在极为稍微的慢渗地段,用以上几种方式无法找出渗漏位置时,可</w:t>
      </w:r>
      <w:r>
        <w:rPr>
          <w:spacing w:val="-1"/>
          <w:sz w:val="36"/>
        </w:rPr>
        <w:t>采纳胶浆找漏.找漏时,可在基层上抹一层水泥浆,当发觉胶浆表面出现水珠,即为渗</w:t>
      </w:r>
      <w:r>
        <w:rPr>
          <w:sz w:val="36"/>
        </w:rPr>
        <w:t>漏部位.有时在水泥浆上均匀撒一层干水泥粉,如短时间出现湿点,即为渗漏水位</w:t>
      </w:r>
    </w:p>
    <w:p>
      <w:pPr>
        <w:pStyle w:val="BodyText"/>
        <w:spacing w:before="7"/>
        <w:ind w:left="100"/>
      </w:pPr>
      <w:r>
        <w:t>置。</w:t>
      </w:r>
    </w:p>
    <w:p>
      <w:pPr>
        <w:pStyle w:val="BodyText"/>
        <w:spacing w:before="1"/>
        <w:rPr>
          <w:sz w:val="53"/>
        </w:rPr>
      </w:pPr>
    </w:p>
    <w:p>
      <w:pPr>
        <w:pStyle w:val="ListParagraph"/>
        <w:numPr>
          <w:ilvl w:val="0"/>
          <w:numId w:val="7"/>
        </w:numPr>
        <w:tabs>
          <w:tab w:val="left" w:pos="1491"/>
        </w:tabs>
        <w:spacing w:before="0" w:after="0" w:line="350" w:lineRule="auto"/>
        <w:ind w:left="100" w:right="525" w:firstLine="849"/>
        <w:jc w:val="left"/>
        <w:rPr>
          <w:sz w:val="36"/>
        </w:rPr>
      </w:pPr>
      <w:r>
        <w:rPr>
          <w:spacing w:val="-1"/>
          <w:sz w:val="36"/>
        </w:rPr>
        <w:t>凿槽找漏:当防水工程的转角部位有渗漏时,即要顺水路查找水源,有时必需</w:t>
      </w:r>
      <w:r>
        <w:rPr>
          <w:sz w:val="36"/>
        </w:rPr>
        <w:t>在结构上凿槽,才能发觉漏水孔。</w:t>
      </w:r>
    </w:p>
    <w:p>
      <w:pPr>
        <w:pStyle w:val="BodyText"/>
        <w:spacing w:before="10"/>
      </w:pPr>
    </w:p>
    <w:p>
      <w:pPr>
        <w:pStyle w:val="ListParagraph"/>
        <w:numPr>
          <w:ilvl w:val="0"/>
          <w:numId w:val="9"/>
        </w:numPr>
        <w:tabs>
          <w:tab w:val="left" w:pos="1311"/>
        </w:tabs>
        <w:spacing w:before="0" w:after="0" w:line="240" w:lineRule="auto"/>
        <w:ind w:left="1310" w:right="0" w:hanging="361"/>
        <w:jc w:val="left"/>
        <w:rPr>
          <w:sz w:val="36"/>
        </w:rPr>
      </w:pPr>
      <w:r>
        <w:rPr>
          <w:sz w:val="36"/>
        </w:rPr>
        <w:t>不同形式的地下工程渗漏处理技术</w:t>
      </w:r>
    </w:p>
    <w:p>
      <w:pPr>
        <w:pStyle w:val="BodyText"/>
        <w:spacing w:before="1"/>
        <w:rPr>
          <w:sz w:val="53"/>
        </w:rPr>
      </w:pPr>
    </w:p>
    <w:p>
      <w:pPr>
        <w:pStyle w:val="ListParagraph"/>
        <w:numPr>
          <w:ilvl w:val="1"/>
          <w:numId w:val="9"/>
        </w:numPr>
        <w:tabs>
          <w:tab w:val="left" w:pos="1671"/>
        </w:tabs>
        <w:spacing w:before="0" w:after="0" w:line="240" w:lineRule="auto"/>
        <w:ind w:left="1670" w:right="0" w:hanging="721"/>
        <w:jc w:val="left"/>
        <w:rPr>
          <w:sz w:val="36"/>
        </w:rPr>
      </w:pPr>
      <w:r>
        <w:rPr>
          <w:sz w:val="36"/>
        </w:rPr>
        <w:t>地下车库渗漏处理技术</w:t>
      </w:r>
    </w:p>
    <w:p>
      <w:pPr>
        <w:pStyle w:val="BodyText"/>
        <w:spacing w:before="1"/>
        <w:rPr>
          <w:sz w:val="53"/>
        </w:rPr>
      </w:pPr>
    </w:p>
    <w:p>
      <w:pPr>
        <w:pStyle w:val="ListParagraph"/>
        <w:numPr>
          <w:ilvl w:val="2"/>
          <w:numId w:val="9"/>
        </w:numPr>
        <w:tabs>
          <w:tab w:val="left" w:pos="2031"/>
        </w:tabs>
        <w:spacing w:before="0" w:after="0" w:line="240" w:lineRule="auto"/>
        <w:ind w:left="2030" w:right="0" w:hanging="1081"/>
        <w:jc w:val="left"/>
        <w:rPr>
          <w:sz w:val="36"/>
        </w:rPr>
      </w:pPr>
      <w:r>
        <w:rPr>
          <w:sz w:val="36"/>
        </w:rPr>
        <w:t>防渗漏形式</w:t>
      </w:r>
    </w:p>
    <w:p>
      <w:pPr>
        <w:pStyle w:val="BodyText"/>
        <w:spacing w:before="1"/>
        <w:rPr>
          <w:sz w:val="53"/>
        </w:rPr>
      </w:pPr>
    </w:p>
    <w:p>
      <w:pPr>
        <w:pStyle w:val="BodyText"/>
        <w:spacing w:line="350" w:lineRule="auto"/>
        <w:ind w:left="100" w:right="296" w:firstLine="849"/>
      </w:pPr>
      <w:r>
        <w:t>地下车库工程防渗漏一般有两种方式,即排水型和全封闭型。详细采纳哪种方式,要依据工程所处地质、水文条件及使用要求来确定.若工程修建在软土地层中,</w:t>
      </w:r>
      <w:r>
        <w:rPr>
          <w:spacing w:val="1"/>
        </w:rPr>
        <w:t xml:space="preserve"> </w:t>
      </w:r>
      <w:r>
        <w:t>且埋置于地面以下,有水不能自流排出,必需用水泵将地下水排至下水管道,这样不</w:t>
      </w:r>
      <w:r>
        <w:rPr>
          <w:spacing w:val="-1"/>
        </w:rPr>
        <w:t>仅消耗电能,而且由于长年抽取地下水,土体易移位,导致地面沉降和结构失稳,故采纳</w:t>
      </w:r>
      <w:r>
        <w:t>全封闭型.反之,若工程修建在较硬土层中,选取排水型较为合适。</w:t>
      </w:r>
    </w:p>
    <w:p>
      <w:pPr>
        <w:pStyle w:val="BodyText"/>
        <w:spacing w:before="1"/>
        <w:rPr>
          <w:sz w:val="37"/>
        </w:rPr>
      </w:pPr>
    </w:p>
    <w:p>
      <w:pPr>
        <w:pStyle w:val="ListParagraph"/>
        <w:numPr>
          <w:ilvl w:val="2"/>
          <w:numId w:val="9"/>
        </w:numPr>
        <w:tabs>
          <w:tab w:val="left" w:pos="2031"/>
        </w:tabs>
        <w:spacing w:before="0" w:after="0" w:line="595" w:lineRule="auto"/>
        <w:ind w:left="950" w:right="8807" w:firstLine="0"/>
        <w:jc w:val="left"/>
        <w:rPr>
          <w:sz w:val="36"/>
        </w:rPr>
      </w:pPr>
      <w:r>
        <w:rPr>
          <w:spacing w:val="-1"/>
          <w:sz w:val="36"/>
        </w:rPr>
        <w:t>防渗漏处理方式</w:t>
      </w:r>
      <w:r>
        <w:rPr>
          <w:sz w:val="36"/>
        </w:rPr>
        <w:t>a.地层超前注浆</w:t>
      </w:r>
    </w:p>
    <w:p>
      <w:pPr>
        <w:pStyle w:val="BodyText"/>
        <w:spacing w:line="350" w:lineRule="auto"/>
        <w:ind w:left="100" w:right="296" w:firstLine="849"/>
      </w:pPr>
      <w:r>
        <w:t>地下军库属于大面积地下结构工程,开挖之前,在围护结构体外进行预注浆,经过凝胶硬化作用后充填和堵塞地层中的缝隙,减小地层渗水系数及开挖时的渗漏水量,并固结软弱和松散岩体,使围岩强度和自稳能力得到提升,从而起到防水和保证开挖安全的作用。砂类层中注水玻璃浆,卵石层中注水泥一水玻璃浆。依据不同情</w:t>
      </w:r>
      <w:r>
        <w:rPr>
          <w:spacing w:val="-4"/>
        </w:rPr>
        <w:t xml:space="preserve">况,使用小导管超前注浆或惟幕注浆等方式。经注浆形成开挖体积外 </w:t>
      </w:r>
      <w:r>
        <w:t>1m</w:t>
      </w:r>
      <w:r>
        <w:rPr>
          <w:spacing w:val="-16"/>
        </w:rPr>
        <w:t xml:space="preserve"> 范围内的土</w:t>
      </w:r>
      <w:r>
        <w:t>体稳定、不坍、无明水渗流。</w:t>
      </w:r>
    </w:p>
    <w:p>
      <w:pPr>
        <w:spacing w:after="0" w:line="350" w:lineRule="auto"/>
        <w:sectPr>
          <w:pgSz w:w="18360" w:h="23760"/>
          <w:pgMar w:top="2300" w:right="2400" w:bottom="280" w:left="2600" w:header="708" w:footer="708"/>
          <w:cols w:space="708"/>
        </w:sectPr>
      </w:pPr>
    </w:p>
    <w:p>
      <w:pPr>
        <w:pStyle w:val="BodyText"/>
        <w:spacing w:before="12"/>
        <w:rPr>
          <w:sz w:val="13"/>
        </w:rPr>
      </w:pPr>
    </w:p>
    <w:p>
      <w:pPr>
        <w:pStyle w:val="ListParagraph"/>
        <w:numPr>
          <w:ilvl w:val="0"/>
          <w:numId w:val="6"/>
        </w:numPr>
        <w:tabs>
          <w:tab w:val="left" w:pos="1491"/>
        </w:tabs>
        <w:spacing w:before="49" w:after="0" w:line="240" w:lineRule="auto"/>
        <w:ind w:left="1490" w:right="0" w:hanging="541"/>
        <w:jc w:val="left"/>
        <w:rPr>
          <w:sz w:val="36"/>
        </w:rPr>
      </w:pPr>
      <w:r>
        <w:rPr>
          <w:sz w:val="36"/>
        </w:rPr>
        <w:t>开挖面渗漏水处理</w:t>
      </w:r>
    </w:p>
    <w:p>
      <w:pPr>
        <w:pStyle w:val="BodyText"/>
        <w:spacing w:before="1"/>
        <w:rPr>
          <w:sz w:val="53"/>
        </w:rPr>
      </w:pPr>
    </w:p>
    <w:p>
      <w:pPr>
        <w:pStyle w:val="BodyText"/>
        <w:spacing w:line="350" w:lineRule="auto"/>
        <w:ind w:left="100" w:right="296" w:firstLine="849"/>
      </w:pPr>
      <w:r>
        <w:t>地下车库工程初期支护采纳锚喷混凝土、格栅钢架联合支护形式。喷射混凝土之前,须对开挖面渗漏水先行妥善处理.若围岩面有大股水流,用硬聚氯乙烯塑料管引接导流:如流水孔不符合插管要求,用风钻在出水孔处先行扩孔,然后插管引导至侧沟排出。在软弱裂隙渗水处,用塑料网格夹无纺布引水带引水,引至侧沟排出.</w:t>
      </w:r>
      <w:r>
        <w:rPr>
          <w:spacing w:val="1"/>
        </w:rPr>
        <w:t xml:space="preserve"> </w:t>
      </w:r>
      <w:r>
        <w:t>围岩有大面积严峻渗水时,在渗水相对较强部位以防水砂浆抹腻,以求渗水面集中,</w:t>
      </w:r>
      <w:r>
        <w:rPr>
          <w:spacing w:val="1"/>
        </w:rPr>
        <w:t xml:space="preserve"> </w:t>
      </w:r>
      <w:r>
        <w:rPr>
          <w:spacing w:val="-1"/>
        </w:rPr>
        <w:t>然后于渗水面集中部位开凿暗槽引排至侧沟排出.岩面渗水根本止住时,即可施作喷</w:t>
      </w:r>
      <w:r>
        <w:t>混凝土层。喷层表面要平顺,不允许出现凹凸不平和铁件露出等影响辅设防水板的因素。</w:t>
      </w:r>
    </w:p>
    <w:p>
      <w:pPr>
        <w:pStyle w:val="BodyText"/>
        <w:spacing w:before="7"/>
        <w:rPr>
          <w:sz w:val="37"/>
        </w:rPr>
      </w:pPr>
    </w:p>
    <w:p>
      <w:pPr>
        <w:pStyle w:val="ListParagraph"/>
        <w:numPr>
          <w:ilvl w:val="0"/>
          <w:numId w:val="6"/>
        </w:numPr>
        <w:tabs>
          <w:tab w:val="left" w:pos="1312"/>
        </w:tabs>
        <w:spacing w:before="1" w:after="0" w:line="240" w:lineRule="auto"/>
        <w:ind w:left="1311" w:right="0" w:hanging="362"/>
        <w:jc w:val="left"/>
        <w:rPr>
          <w:sz w:val="36"/>
        </w:rPr>
      </w:pPr>
      <w:r>
        <w:rPr>
          <w:sz w:val="36"/>
        </w:rPr>
        <w:t>铺设防水层</w:t>
      </w:r>
    </w:p>
    <w:p>
      <w:pPr>
        <w:pStyle w:val="BodyText"/>
        <w:rPr>
          <w:sz w:val="53"/>
        </w:rPr>
      </w:pPr>
    </w:p>
    <w:p>
      <w:pPr>
        <w:pStyle w:val="BodyText"/>
        <w:spacing w:line="350" w:lineRule="auto"/>
        <w:ind w:left="100" w:right="296" w:firstLine="849"/>
      </w:pPr>
      <w:r>
        <w:t>在初期支护与二次衬砌之间铺设封闭式的防水层,是结构防水的关键。防水层</w:t>
      </w:r>
      <w:r>
        <w:rPr>
          <w:spacing w:val="-1"/>
        </w:rPr>
        <w:t>的铺设必需封闭,把水挡在二次衬砌之外再排出。防水层不仅起到防水作用,而且对待</w:t>
      </w:r>
      <w:r>
        <w:t>初期支护喷射混凝土及二次衬砌模注防水混凝土来说起到隔离及润滑作用.防止二次模注混凝土开裂,保护和发挥二次衬砌模注混凝土的防水作用。防水层由缓冲</w:t>
      </w:r>
      <w:r>
        <w:rPr>
          <w:spacing w:val="-1"/>
        </w:rPr>
        <w:t>层和防水板组成,缓冲层用较柔软且具有相当强度的片材,以克服喷射混凝土基面粗糙凹凸不平易损伤防水板的弊病.防水板应具有不透水性,并且在二次衬砌模注混凝</w:t>
      </w:r>
      <w:r>
        <w:rPr>
          <w:spacing w:val="-4"/>
        </w:rPr>
        <w:t xml:space="preserve">土时,防水板能承受机械作用而不损伤,其边与边搭接宽度 </w:t>
      </w:r>
      <w:r>
        <w:t>10cm。纵向搭接与横向搭接交接,除按正常施工外,还应铺盖一层同类材料的防水板井用热焊焊接.防水板铺设要求平顺、无褶皱、无隆起,焊缝热熔坚固,不允许热熔烧破防水板。</w:t>
      </w:r>
    </w:p>
    <w:p>
      <w:pPr>
        <w:pStyle w:val="BodyText"/>
        <w:spacing w:before="8"/>
        <w:rPr>
          <w:sz w:val="37"/>
        </w:rPr>
      </w:pPr>
    </w:p>
    <w:p>
      <w:pPr>
        <w:pStyle w:val="ListParagraph"/>
        <w:numPr>
          <w:ilvl w:val="0"/>
          <w:numId w:val="6"/>
        </w:numPr>
        <w:tabs>
          <w:tab w:val="left" w:pos="1312"/>
        </w:tabs>
        <w:spacing w:before="0" w:after="0" w:line="240" w:lineRule="auto"/>
        <w:ind w:left="1311" w:right="0" w:hanging="362"/>
        <w:jc w:val="left"/>
        <w:rPr>
          <w:sz w:val="36"/>
        </w:rPr>
      </w:pPr>
      <w:r>
        <w:rPr>
          <w:sz w:val="36"/>
        </w:rPr>
        <w:t>结构自防水</w:t>
      </w:r>
    </w:p>
    <w:p>
      <w:pPr>
        <w:pStyle w:val="BodyText"/>
        <w:spacing w:before="5"/>
        <w:rPr>
          <w:sz w:val="53"/>
        </w:rPr>
      </w:pPr>
    </w:p>
    <w:p>
      <w:pPr>
        <w:pStyle w:val="BodyText"/>
        <w:spacing w:line="350" w:lineRule="auto"/>
        <w:ind w:left="100" w:right="346" w:firstLine="849"/>
      </w:pPr>
      <w:r>
        <w:rPr>
          <w:spacing w:val="-1"/>
        </w:rPr>
        <w:t>采纳外加剂防水混凝土作为结构自防水,它是依靠混凝土本身的密实性达到自</w:t>
      </w:r>
      <w:r>
        <w:t>防水的目的.它不但在工程结构中承担防水作用,而且还起着承重和围护作用,使结构防水和承重成为一体.因此,它是防水之本,施作时必需严格按有关规定实施。</w:t>
      </w:r>
    </w:p>
    <w:p>
      <w:pPr>
        <w:spacing w:after="0" w:line="350" w:lineRule="auto"/>
        <w:sectPr>
          <w:pgSz w:w="18360" w:h="23760"/>
          <w:pgMar w:top="2300" w:right="2400" w:bottom="280" w:left="2600" w:header="708" w:footer="708"/>
          <w:cols w:space="708"/>
        </w:sectPr>
      </w:pPr>
    </w:p>
    <w:p>
      <w:pPr>
        <w:pStyle w:val="ListParagraph"/>
        <w:numPr>
          <w:ilvl w:val="0"/>
          <w:numId w:val="6"/>
        </w:numPr>
        <w:tabs>
          <w:tab w:val="left" w:pos="1312"/>
        </w:tabs>
        <w:spacing w:before="23" w:after="0" w:line="240" w:lineRule="auto"/>
        <w:ind w:left="1311" w:right="0" w:hanging="362"/>
        <w:jc w:val="left"/>
        <w:rPr>
          <w:sz w:val="36"/>
        </w:rPr>
      </w:pPr>
      <w:r>
        <w:rPr>
          <w:sz w:val="36"/>
        </w:rPr>
        <w:t>施工缝防水</w:t>
      </w:r>
    </w:p>
    <w:p>
      <w:pPr>
        <w:pStyle w:val="BodyText"/>
        <w:spacing w:before="1"/>
        <w:rPr>
          <w:sz w:val="53"/>
        </w:rPr>
      </w:pPr>
    </w:p>
    <w:p>
      <w:pPr>
        <w:pStyle w:val="BodyText"/>
        <w:spacing w:line="350" w:lineRule="auto"/>
        <w:ind w:left="100" w:right="345" w:firstLine="849"/>
      </w:pPr>
      <w:r>
        <w:rPr>
          <w:spacing w:val="-1"/>
        </w:rPr>
        <w:t>地下车库主体结构、各出入口与正洞相交处、明暗相交处的施工缝,均预埋复</w:t>
      </w:r>
      <w:r>
        <w:t>合式遇水膨胀橡胶条(以下简称橡胶条)。橡胶条设在二次衬砌缝的中部,橡胶条之间的连接采纳斜搭接,斜接面采纳丁基橡胶粘结剂。要求安设橡胶条接触处已砌筑好的混凝土基面平顺、洁净、不潮湿。</w:t>
      </w:r>
    </w:p>
    <w:p>
      <w:pPr>
        <w:pStyle w:val="BodyText"/>
        <w:spacing w:before="10"/>
      </w:pPr>
    </w:p>
    <w:p>
      <w:pPr>
        <w:pStyle w:val="ListParagraph"/>
        <w:numPr>
          <w:ilvl w:val="0"/>
          <w:numId w:val="6"/>
        </w:numPr>
        <w:tabs>
          <w:tab w:val="left" w:pos="1491"/>
        </w:tabs>
        <w:spacing w:before="0" w:after="0" w:line="240" w:lineRule="auto"/>
        <w:ind w:left="1490" w:right="0" w:hanging="541"/>
        <w:jc w:val="left"/>
        <w:rPr>
          <w:sz w:val="36"/>
        </w:rPr>
      </w:pPr>
      <w:r>
        <w:rPr>
          <w:sz w:val="36"/>
        </w:rPr>
        <w:t>变形缝防水</w:t>
      </w:r>
    </w:p>
    <w:p>
      <w:pPr>
        <w:pStyle w:val="BodyText"/>
        <w:spacing w:before="5"/>
        <w:rPr>
          <w:sz w:val="53"/>
        </w:rPr>
      </w:pPr>
    </w:p>
    <w:p>
      <w:pPr>
        <w:pStyle w:val="BodyText"/>
        <w:spacing w:line="350" w:lineRule="auto"/>
        <w:ind w:left="100" w:right="296" w:firstLine="849"/>
        <w:jc w:val="both"/>
      </w:pPr>
      <w:r>
        <w:t>地下车库结构断面变化处设变形缝,变形缝由于受气温变化、基础不均匀下沉</w:t>
      </w:r>
      <w:r>
        <w:rPr>
          <w:spacing w:val="-1"/>
        </w:rPr>
        <w:t>等因素的影响,致使主体结构产生沉降和伸缩现象。为使在变形条件下不产生渗水,</w:t>
      </w:r>
      <w:r>
        <w:rPr>
          <w:spacing w:val="-178"/>
        </w:rPr>
        <w:t xml:space="preserve"> </w:t>
      </w:r>
      <w:r>
        <w:t>变形缝防水设计要满足密封防水,适应变形的要求。</w:t>
      </w:r>
    </w:p>
    <w:p>
      <w:pPr>
        <w:pStyle w:val="BodyText"/>
        <w:spacing w:before="10"/>
      </w:pPr>
    </w:p>
    <w:p>
      <w:pPr>
        <w:pStyle w:val="ListParagraph"/>
        <w:numPr>
          <w:ilvl w:val="1"/>
          <w:numId w:val="9"/>
        </w:numPr>
        <w:tabs>
          <w:tab w:val="left" w:pos="1581"/>
        </w:tabs>
        <w:spacing w:before="0" w:after="0" w:line="240" w:lineRule="auto"/>
        <w:ind w:left="1580" w:right="0" w:hanging="631"/>
        <w:jc w:val="left"/>
        <w:rPr>
          <w:sz w:val="36"/>
        </w:rPr>
      </w:pPr>
      <w:r>
        <w:rPr>
          <w:sz w:val="36"/>
        </w:rPr>
        <w:t>矿山地下工程渗漏处理技术</w:t>
      </w:r>
    </w:p>
    <w:p>
      <w:pPr>
        <w:pStyle w:val="BodyText"/>
        <w:rPr>
          <w:sz w:val="53"/>
        </w:rPr>
      </w:pPr>
    </w:p>
    <w:p>
      <w:pPr>
        <w:pStyle w:val="BodyText"/>
        <w:spacing w:before="1" w:line="350" w:lineRule="auto"/>
        <w:ind w:left="100" w:right="477" w:firstLine="849"/>
        <w:jc w:val="both"/>
      </w:pPr>
      <w:r>
        <w:t>采矿生产需要修建各种水池、机坑和地道等.这些工程结构复杂,大多连在一块</w:t>
      </w:r>
      <w:r>
        <w:rPr>
          <w:spacing w:val="-1"/>
        </w:rPr>
        <w:t>施工,有较多的穿墙配管和预埋铁件。针对矿山地下工程的施工缝渗漏水、穿墙</w:t>
      </w:r>
      <w:r>
        <w:t>管渗漏水、底板预埋件渗漏水、变形缝渗漏水,我们给出以下的防治方式。</w:t>
      </w:r>
    </w:p>
    <w:p>
      <w:pPr>
        <w:pStyle w:val="BodyText"/>
        <w:spacing w:before="10"/>
      </w:pPr>
    </w:p>
    <w:p>
      <w:pPr>
        <w:pStyle w:val="ListParagraph"/>
        <w:numPr>
          <w:ilvl w:val="2"/>
          <w:numId w:val="9"/>
        </w:numPr>
        <w:tabs>
          <w:tab w:val="left" w:pos="2031"/>
        </w:tabs>
        <w:spacing w:before="0" w:after="0" w:line="240" w:lineRule="auto"/>
        <w:ind w:left="2030" w:right="0" w:hanging="1081"/>
        <w:jc w:val="left"/>
        <w:rPr>
          <w:sz w:val="36"/>
        </w:rPr>
      </w:pPr>
      <w:r>
        <w:rPr>
          <w:sz w:val="36"/>
        </w:rPr>
        <w:t>混凝土施工缝渗漏水</w:t>
      </w:r>
    </w:p>
    <w:p>
      <w:pPr>
        <w:pStyle w:val="BodyText"/>
        <w:spacing w:before="1"/>
        <w:rPr>
          <w:sz w:val="53"/>
        </w:rPr>
      </w:pPr>
    </w:p>
    <w:p>
      <w:pPr>
        <w:pStyle w:val="BodyText"/>
        <w:spacing w:line="350" w:lineRule="auto"/>
        <w:ind w:left="100" w:right="477" w:firstLine="849"/>
        <w:jc w:val="both"/>
      </w:pPr>
      <w:r>
        <w:t>尽量不留或少留施工缝,底板混凝土必需连续浇灌,不留施工缝。底板和墙壁</w:t>
      </w:r>
      <w:r>
        <w:rPr>
          <w:spacing w:val="-5"/>
        </w:rPr>
        <w:t xml:space="preserve">确实需留施工缝,应留在墙壁上,缝要水平,缝高出底板 </w:t>
      </w:r>
      <w:r>
        <w:t>30cm</w:t>
      </w:r>
      <w:r>
        <w:rPr>
          <w:spacing w:val="-10"/>
        </w:rPr>
        <w:t xml:space="preserve"> 为宜.沉井施工的井壁</w:t>
      </w:r>
      <w:r>
        <w:t>设置凹槽,延长地下水渗透路线,封底要确保底板混凝土质量。</w:t>
      </w:r>
    </w:p>
    <w:p>
      <w:pPr>
        <w:pStyle w:val="BodyText"/>
        <w:spacing w:before="1"/>
        <w:rPr>
          <w:sz w:val="37"/>
        </w:rPr>
      </w:pPr>
    </w:p>
    <w:p>
      <w:pPr>
        <w:pStyle w:val="ListParagraph"/>
        <w:numPr>
          <w:ilvl w:val="2"/>
          <w:numId w:val="9"/>
        </w:numPr>
        <w:tabs>
          <w:tab w:val="left" w:pos="2031"/>
        </w:tabs>
        <w:spacing w:before="0" w:after="0" w:line="240" w:lineRule="auto"/>
        <w:ind w:left="2030" w:right="0" w:hanging="1081"/>
        <w:jc w:val="left"/>
        <w:rPr>
          <w:sz w:val="36"/>
        </w:rPr>
      </w:pPr>
      <w:r>
        <w:rPr>
          <w:sz w:val="36"/>
        </w:rPr>
        <w:t>穿墙管渗漏水</w:t>
      </w:r>
    </w:p>
    <w:p>
      <w:pPr>
        <w:pStyle w:val="BodyText"/>
        <w:spacing w:before="1"/>
        <w:rPr>
          <w:sz w:val="53"/>
        </w:rPr>
      </w:pPr>
    </w:p>
    <w:p>
      <w:pPr>
        <w:pStyle w:val="BodyText"/>
        <w:spacing w:line="350" w:lineRule="auto"/>
        <w:ind w:left="100" w:right="387" w:firstLine="849"/>
        <w:jc w:val="both"/>
      </w:pPr>
      <w:r>
        <w:t>穿墙管包括工艺穿墙配管和施工穿墙配管和穿墙螺栓,以圆形为多,其材料又大多为钢、铁铸件,外缘较光滑,与混凝土难以坚固地、紧密地结合,二者结合部常常</w:t>
      </w:r>
      <w:r>
        <w:rPr>
          <w:spacing w:val="-5"/>
        </w:rPr>
        <w:t xml:space="preserve">变成渗漏水的主要通道.据统计,地下建筑物约有 </w:t>
      </w:r>
      <w:r>
        <w:t>87%的穿墙配管存在着不同程度的渗漏水问题。因此,穿墙管的渗漏水问题应给予足够的重视。</w:t>
      </w:r>
    </w:p>
    <w:p>
      <w:pPr>
        <w:spacing w:after="0" w:line="350" w:lineRule="auto"/>
        <w:jc w:val="both"/>
        <w:sectPr>
          <w:pgSz w:w="18360" w:h="23760"/>
          <w:pgMar w:top="2040" w:right="2400" w:bottom="280" w:left="2600" w:header="708" w:footer="708"/>
          <w:cols w:space="708"/>
        </w:sectPr>
      </w:pPr>
    </w:p>
    <w:p>
      <w:pPr>
        <w:pStyle w:val="BodyText"/>
        <w:spacing w:before="12"/>
        <w:rPr>
          <w:sz w:val="13"/>
        </w:rPr>
      </w:pPr>
    </w:p>
    <w:p>
      <w:pPr>
        <w:pStyle w:val="BodyText"/>
        <w:spacing w:before="49" w:line="350" w:lineRule="auto"/>
        <w:ind w:left="100" w:right="297" w:firstLine="849"/>
      </w:pPr>
      <w:r>
        <w:t>穿墙管防渗漏的措施:a.所有穿墙管预先埋设,避开事后开凿。b.增加渗水长</w:t>
      </w:r>
      <w:r>
        <w:rPr>
          <w:spacing w:val="-1"/>
        </w:rPr>
        <w:t>度,工艺配管埋设要设置止水法兰盘,位置固定后再浇筑混凝土。施工墙壁混凝土结构时,尽量不用或少用穿墙螺栓,削减渗漏机会.必需设置穿墙螺栓时,螺栓中间必需设置一道以上的止水环带</w:t>
      </w:r>
      <w:r>
        <w:t>,c.对穿墙管表面进行处理,砂浆、残渣和锈蚀层都必需清理洁净。d.加强对穿墙管周围混凝土振捣,必要时采纳大流淌混凝土或其它格外处理,保证不产生裂缝。e.浇筑时振捣棒别碰穿墙管。对由于温差、不均匀沉降引起</w:t>
      </w:r>
      <w:r>
        <w:rPr>
          <w:spacing w:val="-1"/>
        </w:rPr>
        <w:t>的穿墙管变形,穿墙管与混凝土之间最好采纳柔性连接.先埋一节与墙壁厚度等长、</w:t>
      </w:r>
      <w:r>
        <w:rPr>
          <w:spacing w:val="-13"/>
        </w:rPr>
        <w:t xml:space="preserve">直径比穿墙管大 </w:t>
      </w:r>
      <w:r>
        <w:rPr>
          <w:spacing w:val="-1"/>
        </w:rPr>
        <w:t>l0cm</w:t>
      </w:r>
      <w:r>
        <w:rPr>
          <w:spacing w:val="-11"/>
        </w:rPr>
        <w:t xml:space="preserve"> 的过墙套管,再把穿墙管与套管之间的空隙用石棉水泥或油膏</w:t>
      </w:r>
      <w:r>
        <w:t>嵌填,以适应穿墙管变形。</w:t>
      </w:r>
    </w:p>
    <w:p>
      <w:pPr>
        <w:pStyle w:val="BodyText"/>
        <w:spacing w:before="7"/>
        <w:rPr>
          <w:sz w:val="37"/>
        </w:rPr>
      </w:pPr>
    </w:p>
    <w:p>
      <w:pPr>
        <w:pStyle w:val="ListParagraph"/>
        <w:numPr>
          <w:ilvl w:val="2"/>
          <w:numId w:val="9"/>
        </w:numPr>
        <w:tabs>
          <w:tab w:val="left" w:pos="1941"/>
        </w:tabs>
        <w:spacing w:before="0" w:after="0" w:line="240" w:lineRule="auto"/>
        <w:ind w:left="1940" w:right="0" w:hanging="991"/>
        <w:jc w:val="left"/>
        <w:rPr>
          <w:sz w:val="36"/>
        </w:rPr>
      </w:pPr>
      <w:r>
        <w:rPr>
          <w:sz w:val="36"/>
        </w:rPr>
        <w:t>预埋件渗漏水</w:t>
      </w:r>
    </w:p>
    <w:p>
      <w:pPr>
        <w:pStyle w:val="BodyText"/>
        <w:spacing w:before="5"/>
        <w:rPr>
          <w:sz w:val="53"/>
        </w:rPr>
      </w:pPr>
    </w:p>
    <w:p>
      <w:pPr>
        <w:pStyle w:val="BodyText"/>
        <w:spacing w:line="350" w:lineRule="auto"/>
        <w:ind w:left="100" w:right="296" w:firstLine="849"/>
        <w:jc w:val="both"/>
      </w:pPr>
      <w:r>
        <w:t>预埋件体积小,不起眼,其重要性常被忽视,但预埋件对工程的影响难以估计。</w:t>
      </w:r>
      <w:r>
        <w:rPr>
          <w:spacing w:val="-1"/>
        </w:rPr>
        <w:t>预埋件施工质量如有问题,可能产生重大生产安全事故,如结构报废,生产停顿,防水</w:t>
      </w:r>
      <w:r>
        <w:t>混凝土渗漏.故施工预埋件不能马虎,应严把质量关。</w:t>
      </w:r>
    </w:p>
    <w:p>
      <w:pPr>
        <w:pStyle w:val="BodyText"/>
        <w:spacing w:before="10"/>
      </w:pPr>
    </w:p>
    <w:p>
      <w:pPr>
        <w:pStyle w:val="BodyText"/>
        <w:spacing w:line="350" w:lineRule="auto"/>
        <w:ind w:left="100" w:right="345" w:firstLine="849"/>
        <w:jc w:val="both"/>
      </w:pPr>
      <w:r>
        <w:rPr>
          <w:spacing w:val="-1"/>
        </w:rPr>
        <w:t>预埋件渗漏防治措施:a.</w:t>
      </w:r>
      <w:r>
        <w:rPr>
          <w:spacing w:val="-14"/>
        </w:rPr>
        <w:t xml:space="preserve">预埋件设计成 </w:t>
      </w:r>
      <w:r>
        <w:t>L</w:t>
      </w:r>
      <w:r>
        <w:rPr>
          <w:spacing w:val="-10"/>
        </w:rPr>
        <w:t xml:space="preserve"> 形,不得穿透底板和墙壁,保护层厚度</w:t>
      </w:r>
      <w:r>
        <w:rPr>
          <w:spacing w:val="-23"/>
        </w:rPr>
        <w:t xml:space="preserve">不小于 </w:t>
      </w:r>
      <w:r>
        <w:t>5cm。</w:t>
      </w:r>
    </w:p>
    <w:p>
      <w:pPr>
        <w:pStyle w:val="BodyText"/>
        <w:spacing w:before="6"/>
      </w:pPr>
    </w:p>
    <w:p>
      <w:pPr>
        <w:pStyle w:val="ListParagraph"/>
        <w:numPr>
          <w:ilvl w:val="0"/>
          <w:numId w:val="5"/>
        </w:numPr>
        <w:tabs>
          <w:tab w:val="left" w:pos="1312"/>
        </w:tabs>
        <w:spacing w:before="1" w:after="0" w:line="352" w:lineRule="auto"/>
        <w:ind w:left="100" w:right="526" w:firstLine="849"/>
        <w:jc w:val="left"/>
        <w:rPr>
          <w:sz w:val="36"/>
        </w:rPr>
      </w:pPr>
      <w:r>
        <w:rPr>
          <w:spacing w:val="-1"/>
          <w:sz w:val="36"/>
        </w:rPr>
        <w:t>预埋件布置要合理,以便利施工,保证浇筑质量,加强振捣,必要时在预埋件</w:t>
      </w:r>
      <w:r>
        <w:rPr>
          <w:sz w:val="36"/>
        </w:rPr>
        <w:t>处采纳大流淌混凝土。</w:t>
      </w:r>
    </w:p>
    <w:p>
      <w:pPr>
        <w:pStyle w:val="BodyText"/>
      </w:pPr>
    </w:p>
    <w:p>
      <w:pPr>
        <w:pStyle w:val="ListParagraph"/>
        <w:numPr>
          <w:ilvl w:val="0"/>
          <w:numId w:val="5"/>
        </w:numPr>
        <w:tabs>
          <w:tab w:val="left" w:pos="1312"/>
        </w:tabs>
        <w:spacing w:before="0" w:after="0" w:line="240" w:lineRule="auto"/>
        <w:ind w:left="1311" w:right="0" w:hanging="362"/>
        <w:jc w:val="left"/>
        <w:rPr>
          <w:sz w:val="36"/>
        </w:rPr>
      </w:pPr>
      <w:r>
        <w:rPr>
          <w:sz w:val="36"/>
        </w:rPr>
        <w:t>预埋件表面要清理洁净,使之与混凝土粘结坚固。</w:t>
      </w:r>
    </w:p>
    <w:p>
      <w:pPr>
        <w:pStyle w:val="BodyText"/>
        <w:spacing w:before="2"/>
        <w:rPr>
          <w:sz w:val="53"/>
        </w:rPr>
      </w:pPr>
    </w:p>
    <w:p>
      <w:pPr>
        <w:pStyle w:val="ListParagraph"/>
        <w:numPr>
          <w:ilvl w:val="0"/>
          <w:numId w:val="5"/>
        </w:numPr>
        <w:tabs>
          <w:tab w:val="left" w:pos="1312"/>
        </w:tabs>
        <w:spacing w:before="0" w:after="0" w:line="352" w:lineRule="auto"/>
        <w:ind w:left="100" w:right="525" w:firstLine="849"/>
        <w:jc w:val="left"/>
        <w:rPr>
          <w:sz w:val="36"/>
        </w:rPr>
      </w:pPr>
      <w:r>
        <w:rPr>
          <w:spacing w:val="-1"/>
          <w:sz w:val="36"/>
        </w:rPr>
        <w:t>对预埋件要保护,防止碰撞,对无法避开的,应事先制成混凝土预制块,表面</w:t>
      </w:r>
      <w:r>
        <w:rPr>
          <w:sz w:val="36"/>
        </w:rPr>
        <w:t>做防水抹面处理,稳定于固定位置,再与混凝土浇灌成整体。</w:t>
      </w:r>
    </w:p>
    <w:p>
      <w:pPr>
        <w:pStyle w:val="BodyText"/>
        <w:spacing w:before="1"/>
      </w:pPr>
    </w:p>
    <w:p>
      <w:pPr>
        <w:pStyle w:val="ListParagraph"/>
        <w:numPr>
          <w:ilvl w:val="2"/>
          <w:numId w:val="9"/>
        </w:numPr>
        <w:tabs>
          <w:tab w:val="left" w:pos="1941"/>
        </w:tabs>
        <w:spacing w:before="0" w:after="0" w:line="240" w:lineRule="auto"/>
        <w:ind w:left="1940" w:right="0" w:hanging="991"/>
        <w:jc w:val="left"/>
        <w:rPr>
          <w:sz w:val="36"/>
        </w:rPr>
      </w:pPr>
      <w:r>
        <w:rPr>
          <w:sz w:val="36"/>
        </w:rPr>
        <w:t>变形缝渗漏水</w:t>
      </w:r>
    </w:p>
    <w:p>
      <w:pPr>
        <w:spacing w:after="0" w:line="240" w:lineRule="auto"/>
        <w:jc w:val="left"/>
        <w:rPr>
          <w:sz w:val="36"/>
        </w:rPr>
        <w:sectPr>
          <w:pgSz w:w="18360" w:h="23760"/>
          <w:pgMar w:top="2300" w:right="2400" w:bottom="280" w:left="2600" w:header="708" w:footer="708"/>
          <w:cols w:space="708"/>
        </w:sectPr>
      </w:pPr>
    </w:p>
    <w:p>
      <w:pPr>
        <w:pStyle w:val="BodyText"/>
        <w:spacing w:before="23" w:line="350" w:lineRule="auto"/>
        <w:ind w:left="100" w:right="116" w:firstLine="849"/>
      </w:pPr>
      <w:r>
        <w:t>变形缝有沉降缝和伸缩缝两种,是地下工程重要的防水部位。变形缝力求形式简单,目前常用的变形缝防水构造大多为埋入式橡胶止水带或后埋式止水带。由于</w:t>
      </w:r>
      <w:r>
        <w:rPr>
          <w:spacing w:val="1"/>
        </w:rPr>
        <w:t xml:space="preserve"> </w:t>
      </w:r>
      <w:r>
        <w:rPr>
          <w:spacing w:val="-1"/>
        </w:rPr>
        <w:t>施工条件限制,防水材料质量差以及施工方式不合理等诸多因素的影响,出现渗漏水,</w:t>
      </w:r>
      <w:r>
        <w:rPr>
          <w:spacing w:val="-177"/>
        </w:rPr>
        <w:t xml:space="preserve"> </w:t>
      </w:r>
      <w:r>
        <w:t>使得地下工程不能充分利用,矿山地下工程结构变化多,变形缝也多,因而对变形缝</w:t>
      </w:r>
      <w:r>
        <w:rPr>
          <w:spacing w:val="1"/>
        </w:rPr>
        <w:t xml:space="preserve"> </w:t>
      </w:r>
      <w:r>
        <w:t>施工质量的要求也更高。</w:t>
      </w:r>
    </w:p>
    <w:p>
      <w:pPr>
        <w:pStyle w:val="BodyText"/>
        <w:rPr>
          <w:sz w:val="37"/>
        </w:rPr>
      </w:pPr>
    </w:p>
    <w:p>
      <w:pPr>
        <w:pStyle w:val="BodyText"/>
        <w:spacing w:before="1" w:line="350" w:lineRule="auto"/>
        <w:ind w:left="100" w:right="525" w:firstLine="849"/>
      </w:pPr>
      <w:r>
        <w:t>变形缝渗漏防治方式;a.</w:t>
      </w:r>
      <w:r>
        <w:rPr>
          <w:spacing w:val="-4"/>
        </w:rPr>
        <w:t xml:space="preserve"> 清除止水带周围的杂物,检查止水带有无损坏,再浇</w:t>
      </w:r>
      <w:r>
        <w:t>筑混凝土。</w:t>
      </w:r>
    </w:p>
    <w:p>
      <w:pPr>
        <w:pStyle w:val="BodyText"/>
        <w:spacing w:before="6"/>
      </w:pPr>
    </w:p>
    <w:p>
      <w:pPr>
        <w:pStyle w:val="ListParagraph"/>
        <w:numPr>
          <w:ilvl w:val="0"/>
          <w:numId w:val="4"/>
        </w:numPr>
        <w:tabs>
          <w:tab w:val="left" w:pos="1312"/>
        </w:tabs>
        <w:spacing w:before="1" w:after="0" w:line="352" w:lineRule="auto"/>
        <w:ind w:left="100" w:right="345" w:firstLine="849"/>
        <w:jc w:val="left"/>
        <w:rPr>
          <w:sz w:val="36"/>
        </w:rPr>
      </w:pPr>
      <w:r>
        <w:rPr>
          <w:spacing w:val="-1"/>
          <w:sz w:val="36"/>
        </w:rPr>
        <w:t>埋入式止水带按设计规定固定,位置准确,严禁止水带中心圆环处穿孔,变形</w:t>
      </w:r>
      <w:r>
        <w:rPr>
          <w:sz w:val="36"/>
        </w:rPr>
        <w:t>缝的木丝板要对准中心圆环处。</w:t>
      </w:r>
    </w:p>
    <w:p>
      <w:pPr>
        <w:pStyle w:val="BodyText"/>
      </w:pPr>
    </w:p>
    <w:p>
      <w:pPr>
        <w:pStyle w:val="ListParagraph"/>
        <w:numPr>
          <w:ilvl w:val="0"/>
          <w:numId w:val="4"/>
        </w:numPr>
        <w:tabs>
          <w:tab w:val="left" w:pos="1312"/>
        </w:tabs>
        <w:spacing w:before="0" w:after="0" w:line="350" w:lineRule="auto"/>
        <w:ind w:left="100" w:right="477" w:firstLine="849"/>
        <w:jc w:val="both"/>
        <w:rPr>
          <w:sz w:val="36"/>
        </w:rPr>
      </w:pPr>
      <w:r>
        <w:rPr>
          <w:sz w:val="36"/>
        </w:rPr>
        <w:t>底板混凝土垫层要振捣密实,埋入式止水带由中部向两侧挤压按实,再浇筑</w:t>
      </w:r>
      <w:r>
        <w:rPr>
          <w:spacing w:val="-1"/>
          <w:sz w:val="36"/>
        </w:rPr>
        <w:t>混凝土.墙壁上的止水带周围应加强振捣,防止粗骨料集中,必要时采纳大体积流淌</w:t>
      </w:r>
      <w:r>
        <w:rPr>
          <w:sz w:val="36"/>
        </w:rPr>
        <w:t>混凝土。</w:t>
      </w:r>
    </w:p>
    <w:p>
      <w:pPr>
        <w:pStyle w:val="BodyText"/>
        <w:spacing w:before="10"/>
      </w:pPr>
    </w:p>
    <w:p>
      <w:pPr>
        <w:pStyle w:val="ListParagraph"/>
        <w:numPr>
          <w:ilvl w:val="0"/>
          <w:numId w:val="4"/>
        </w:numPr>
        <w:tabs>
          <w:tab w:val="left" w:pos="1312"/>
        </w:tabs>
        <w:spacing w:before="1" w:after="0" w:line="350" w:lineRule="auto"/>
        <w:ind w:left="100" w:right="346" w:firstLine="849"/>
        <w:jc w:val="left"/>
        <w:rPr>
          <w:sz w:val="36"/>
        </w:rPr>
      </w:pPr>
      <w:r>
        <w:rPr>
          <w:spacing w:val="-1"/>
          <w:sz w:val="36"/>
        </w:rPr>
        <w:t>后埋式止水带凹槽的宽度和深度尽量大些,变形缝木丝板要对准止水带中心</w:t>
      </w:r>
      <w:r>
        <w:rPr>
          <w:sz w:val="36"/>
        </w:rPr>
        <w:t>环以延长渗水路径.凹槽不合格要重新剔槽,凹槽内作抹面防水层,防水层表面应呈麻面,转角处做成半径为 15—20mm 圆角。</w:t>
      </w:r>
    </w:p>
    <w:p>
      <w:pPr>
        <w:pStyle w:val="BodyText"/>
        <w:spacing w:before="9"/>
      </w:pPr>
    </w:p>
    <w:p>
      <w:pPr>
        <w:pStyle w:val="ListParagraph"/>
        <w:numPr>
          <w:ilvl w:val="0"/>
          <w:numId w:val="4"/>
        </w:numPr>
        <w:tabs>
          <w:tab w:val="left" w:pos="1312"/>
        </w:tabs>
        <w:spacing w:before="0" w:after="0" w:line="240" w:lineRule="auto"/>
        <w:ind w:left="1311" w:right="0" w:hanging="362"/>
        <w:jc w:val="left"/>
        <w:rPr>
          <w:sz w:val="36"/>
        </w:rPr>
      </w:pPr>
      <w:r>
        <w:rPr>
          <w:sz w:val="36"/>
        </w:rPr>
        <w:t>后埋式止水带表面要用锉刀或砂轮打毛,以增强与混凝土的连接。</w:t>
      </w:r>
    </w:p>
    <w:p>
      <w:pPr>
        <w:pStyle w:val="BodyText"/>
        <w:spacing w:before="5"/>
        <w:rPr>
          <w:sz w:val="53"/>
        </w:rPr>
      </w:pPr>
    </w:p>
    <w:p>
      <w:pPr>
        <w:pStyle w:val="ListParagraph"/>
        <w:numPr>
          <w:ilvl w:val="0"/>
          <w:numId w:val="4"/>
        </w:numPr>
        <w:tabs>
          <w:tab w:val="left" w:pos="1312"/>
        </w:tabs>
        <w:spacing w:before="0" w:after="0" w:line="350" w:lineRule="auto"/>
        <w:ind w:left="100" w:right="526" w:firstLine="849"/>
        <w:jc w:val="left"/>
        <w:rPr>
          <w:sz w:val="36"/>
        </w:rPr>
      </w:pPr>
      <w:r>
        <w:rPr>
          <w:spacing w:val="-7"/>
          <w:sz w:val="36"/>
        </w:rPr>
        <w:t xml:space="preserve">后埋式止水带铺贴时,凹槽内用 </w:t>
      </w:r>
      <w:r>
        <w:rPr>
          <w:spacing w:val="-1"/>
          <w:sz w:val="36"/>
        </w:rPr>
        <w:t>5mm</w:t>
      </w:r>
      <w:r>
        <w:rPr>
          <w:spacing w:val="-10"/>
          <w:sz w:val="36"/>
        </w:rPr>
        <w:t xml:space="preserve"> 水泥砂浆抹一层,沿底板中部向商侧铺</w:t>
      </w:r>
      <w:r>
        <w:rPr>
          <w:sz w:val="36"/>
        </w:rPr>
        <w:t>贴,用手按实,赶出气泡,表面再用稠的水泥浆抹严实.</w:t>
      </w:r>
    </w:p>
    <w:p>
      <w:pPr>
        <w:pStyle w:val="BodyText"/>
        <w:spacing w:before="7"/>
      </w:pPr>
    </w:p>
    <w:p>
      <w:pPr>
        <w:pStyle w:val="ListParagraph"/>
        <w:numPr>
          <w:ilvl w:val="0"/>
          <w:numId w:val="4"/>
        </w:numPr>
        <w:tabs>
          <w:tab w:val="left" w:pos="1312"/>
        </w:tabs>
        <w:spacing w:before="0" w:after="0" w:line="352" w:lineRule="auto"/>
        <w:ind w:left="100" w:right="525" w:firstLine="849"/>
        <w:jc w:val="left"/>
        <w:rPr>
          <w:sz w:val="36"/>
        </w:rPr>
      </w:pPr>
      <w:r>
        <w:rPr>
          <w:spacing w:val="-1"/>
          <w:sz w:val="36"/>
        </w:rPr>
        <w:t>混凝土覆盖层应在后埋式止水带铺贴后立刻浇筑,协作比宜小不宜大,以削减</w:t>
      </w:r>
      <w:r>
        <w:rPr>
          <w:sz w:val="36"/>
        </w:rPr>
        <w:t>收缩。</w:t>
      </w:r>
    </w:p>
    <w:p>
      <w:pPr>
        <w:pStyle w:val="BodyText"/>
        <w:rPr>
          <w:sz w:val="20"/>
        </w:rPr>
      </w:pPr>
    </w:p>
    <w:p>
      <w:pPr>
        <w:pStyle w:val="ListParagraph"/>
        <w:numPr>
          <w:ilvl w:val="0"/>
          <w:numId w:val="4"/>
        </w:numPr>
        <w:tabs>
          <w:tab w:val="left" w:pos="1312"/>
        </w:tabs>
        <w:spacing w:before="206" w:after="0" w:line="240" w:lineRule="auto"/>
        <w:ind w:left="1311" w:right="0" w:hanging="362"/>
        <w:jc w:val="left"/>
        <w:rPr>
          <w:sz w:val="36"/>
        </w:rPr>
      </w:pPr>
      <w:r>
        <w:rPr>
          <w:sz w:val="36"/>
        </w:rPr>
        <w:t>为确保变形对覆盖层按设计位置开裂,覆盖层的中间应用木板或木丝板隔</w:t>
      </w:r>
    </w:p>
    <w:p>
      <w:pPr>
        <w:pStyle w:val="BodyText"/>
        <w:spacing w:before="215"/>
        <w:ind w:left="100"/>
      </w:pPr>
      <w:r>
        <w:t>开。</w:t>
      </w:r>
    </w:p>
    <w:p>
      <w:pPr>
        <w:spacing w:after="0"/>
        <w:sectPr>
          <w:pgSz w:w="18360" w:h="23760"/>
          <w:pgMar w:top="2040" w:right="2400" w:bottom="280" w:left="2600" w:header="708" w:footer="708"/>
          <w:cols w:space="708"/>
        </w:sectPr>
      </w:pPr>
    </w:p>
    <w:p>
      <w:pPr>
        <w:pStyle w:val="ListParagraph"/>
        <w:numPr>
          <w:ilvl w:val="1"/>
          <w:numId w:val="9"/>
        </w:numPr>
        <w:tabs>
          <w:tab w:val="left" w:pos="1671"/>
        </w:tabs>
        <w:spacing w:before="23" w:after="0" w:line="240" w:lineRule="auto"/>
        <w:ind w:left="1670" w:right="0" w:hanging="721"/>
        <w:jc w:val="left"/>
        <w:rPr>
          <w:sz w:val="36"/>
        </w:rPr>
      </w:pPr>
      <w:r>
        <w:rPr>
          <w:sz w:val="36"/>
        </w:rPr>
        <w:t>地铁区间隧道渗漏水处理技术</w:t>
      </w:r>
    </w:p>
    <w:p>
      <w:pPr>
        <w:pStyle w:val="BodyText"/>
        <w:spacing w:before="1"/>
        <w:rPr>
          <w:sz w:val="53"/>
        </w:rPr>
      </w:pPr>
    </w:p>
    <w:p>
      <w:pPr>
        <w:pStyle w:val="BodyText"/>
        <w:spacing w:line="350" w:lineRule="auto"/>
        <w:ind w:left="100" w:right="477" w:firstLine="849"/>
        <w:jc w:val="both"/>
      </w:pPr>
      <w:r>
        <w:t>隧道衬砌在饱和土体中,受静止水压力作用,管片接缝是渗漏水薄弱的部位。</w:t>
      </w:r>
      <w:r>
        <w:rPr>
          <w:spacing w:val="-1"/>
        </w:rPr>
        <w:t>虽然采纳橡胶止水带等措施,由于施工不规范,材料性质缺陷,常常因渗漏造成运营使用障碍。因此,地铁区间隧道渗漏水原因能够从管片、止水带及管片间的缝隙等</w:t>
      </w:r>
      <w:r>
        <w:t>几个方面来研究。</w:t>
      </w:r>
    </w:p>
    <w:p>
      <w:pPr>
        <w:pStyle w:val="BodyText"/>
        <w:spacing w:before="10"/>
      </w:pPr>
    </w:p>
    <w:p>
      <w:pPr>
        <w:pStyle w:val="ListParagraph"/>
        <w:numPr>
          <w:ilvl w:val="2"/>
          <w:numId w:val="9"/>
        </w:numPr>
        <w:tabs>
          <w:tab w:val="left" w:pos="2031"/>
        </w:tabs>
        <w:spacing w:before="0" w:after="0" w:line="240" w:lineRule="auto"/>
        <w:ind w:left="2030" w:right="0" w:hanging="1081"/>
        <w:jc w:val="left"/>
        <w:rPr>
          <w:sz w:val="36"/>
        </w:rPr>
      </w:pPr>
      <w:r>
        <w:rPr>
          <w:sz w:val="36"/>
        </w:rPr>
        <w:t>渗水原因分析</w:t>
      </w:r>
    </w:p>
    <w:p>
      <w:pPr>
        <w:pStyle w:val="BodyText"/>
        <w:spacing w:before="5"/>
        <w:rPr>
          <w:sz w:val="53"/>
        </w:rPr>
      </w:pPr>
    </w:p>
    <w:p>
      <w:pPr>
        <w:pStyle w:val="ListParagraph"/>
        <w:numPr>
          <w:ilvl w:val="0"/>
          <w:numId w:val="3"/>
        </w:numPr>
        <w:tabs>
          <w:tab w:val="left" w:pos="1491"/>
        </w:tabs>
        <w:spacing w:before="0" w:after="0" w:line="240" w:lineRule="auto"/>
        <w:ind w:left="1490" w:right="0" w:hanging="541"/>
        <w:jc w:val="left"/>
        <w:rPr>
          <w:sz w:val="36"/>
        </w:rPr>
      </w:pPr>
      <w:r>
        <w:rPr>
          <w:sz w:val="36"/>
        </w:rPr>
        <w:t>管片</w:t>
      </w:r>
    </w:p>
    <w:p>
      <w:pPr>
        <w:pStyle w:val="BodyText"/>
        <w:spacing w:before="1"/>
        <w:rPr>
          <w:sz w:val="53"/>
        </w:rPr>
      </w:pPr>
    </w:p>
    <w:p>
      <w:pPr>
        <w:pStyle w:val="BodyText"/>
        <w:spacing w:line="350" w:lineRule="auto"/>
        <w:ind w:left="100" w:right="346" w:firstLine="849"/>
      </w:pPr>
      <w:r>
        <w:rPr>
          <w:spacing w:val="-1"/>
        </w:rPr>
        <w:t>地铁区间隧道一般采纳无外防水层的钢筋混凝土管片,制作时采纳高精度钢模</w:t>
      </w:r>
      <w:r>
        <w:t>成型,混</w:t>
      </w:r>
    </w:p>
    <w:p>
      <w:pPr>
        <w:pStyle w:val="BodyText"/>
        <w:spacing w:before="6"/>
      </w:pPr>
    </w:p>
    <w:p>
      <w:pPr>
        <w:pStyle w:val="BodyText"/>
        <w:spacing w:line="350" w:lineRule="auto"/>
        <w:ind w:left="100" w:right="296" w:firstLine="849"/>
      </w:pPr>
      <w:r>
        <w:rPr>
          <w:spacing w:val="-23"/>
        </w:rPr>
        <w:t xml:space="preserve">凝土为 </w:t>
      </w:r>
      <w:r>
        <w:t>C50</w:t>
      </w:r>
      <w:r>
        <w:rPr>
          <w:spacing w:val="-24"/>
        </w:rPr>
        <w:t xml:space="preserve"> 级,抗渗等级 </w:t>
      </w:r>
      <w:r>
        <w:t>S8。在正常情况下,管片能做到结构自防水.但有时</w:t>
      </w:r>
      <w:r>
        <w:rPr>
          <w:spacing w:val="-1"/>
        </w:rPr>
        <w:t>由于在制作经过中选定混凝土的协作比、水泥用量、入模温度、浇捣挨次、养护时间等环节上出现失误,表面收缩开裂。在吊装、运输、拼装经过中的操作不当,造成</w:t>
      </w:r>
      <w:r>
        <w:t>管片丢角、损边,甚至出现贯穿性裂缝,拼装成隧道后,管片自防水达不到设计要求的抗渗等级.</w:t>
      </w:r>
    </w:p>
    <w:p>
      <w:pPr>
        <w:pStyle w:val="BodyText"/>
        <w:spacing w:before="4"/>
        <w:rPr>
          <w:sz w:val="37"/>
        </w:rPr>
      </w:pPr>
    </w:p>
    <w:p>
      <w:pPr>
        <w:pStyle w:val="ListParagraph"/>
        <w:numPr>
          <w:ilvl w:val="0"/>
          <w:numId w:val="3"/>
        </w:numPr>
        <w:tabs>
          <w:tab w:val="left" w:pos="1312"/>
        </w:tabs>
        <w:spacing w:before="1" w:after="0" w:line="240" w:lineRule="auto"/>
        <w:ind w:left="1311" w:right="0" w:hanging="362"/>
        <w:jc w:val="left"/>
        <w:rPr>
          <w:sz w:val="36"/>
        </w:rPr>
      </w:pPr>
      <w:r>
        <w:rPr>
          <w:sz w:val="36"/>
        </w:rPr>
        <w:t>止水带</w:t>
      </w:r>
    </w:p>
    <w:p>
      <w:pPr>
        <w:pStyle w:val="BodyText"/>
        <w:rPr>
          <w:sz w:val="53"/>
        </w:rPr>
      </w:pPr>
    </w:p>
    <w:p>
      <w:pPr>
        <w:pStyle w:val="BodyText"/>
        <w:spacing w:line="350" w:lineRule="auto"/>
        <w:ind w:left="100" w:right="297" w:firstLine="849"/>
      </w:pPr>
      <w:r>
        <w:t>实践证实,密封垫材料性能极大影响接缝防水效果,因此对它要有严格的控制要求。尤其是对防水功能的耐久性要严格控制,使得密封垫能长时间保持接触面应</w:t>
      </w:r>
      <w:r>
        <w:rPr>
          <w:spacing w:val="-1"/>
        </w:rPr>
        <w:t>力不松弛.它的主要物理力学性能指标为:耐水性、耐动力疲惫性、耐干湿疲惫性、耐化学腐蚀性等,对水膨胀橡胶还要求能长久保持其膨胀压力.这些性能指标要与隧</w:t>
      </w:r>
      <w:r>
        <w:t>道施工和运营情况、沉降变形、接缝开张度相适应。</w:t>
      </w:r>
    </w:p>
    <w:p>
      <w:pPr>
        <w:pStyle w:val="BodyText"/>
        <w:spacing w:before="1"/>
        <w:rPr>
          <w:sz w:val="37"/>
        </w:rPr>
      </w:pPr>
    </w:p>
    <w:p>
      <w:pPr>
        <w:pStyle w:val="ListParagraph"/>
        <w:numPr>
          <w:ilvl w:val="0"/>
          <w:numId w:val="3"/>
        </w:numPr>
        <w:tabs>
          <w:tab w:val="left" w:pos="1491"/>
        </w:tabs>
        <w:spacing w:before="0" w:after="0" w:line="240" w:lineRule="auto"/>
        <w:ind w:left="1490" w:right="0" w:hanging="541"/>
        <w:jc w:val="left"/>
        <w:rPr>
          <w:sz w:val="36"/>
        </w:rPr>
      </w:pPr>
      <w:r>
        <w:rPr>
          <w:sz w:val="36"/>
        </w:rPr>
        <w:t>管片间的缝隙</w:t>
      </w:r>
    </w:p>
    <w:p>
      <w:pPr>
        <w:spacing w:after="0" w:line="240" w:lineRule="auto"/>
        <w:jc w:val="left"/>
        <w:rPr>
          <w:sz w:val="36"/>
        </w:rPr>
        <w:sectPr>
          <w:pgSz w:w="18360" w:h="23760"/>
          <w:pgMar w:top="2040" w:right="2400" w:bottom="280" w:left="2600" w:header="708" w:footer="708"/>
          <w:cols w:space="708"/>
        </w:sectPr>
      </w:pPr>
    </w:p>
    <w:p>
      <w:pPr>
        <w:pStyle w:val="BodyText"/>
        <w:spacing w:before="23" w:line="350" w:lineRule="auto"/>
        <w:ind w:left="100" w:right="346" w:firstLine="849"/>
      </w:pPr>
      <w:r>
        <w:rPr>
          <w:spacing w:val="-1"/>
        </w:rPr>
        <w:t>衬砌的构造形式不行避开使管片间存在缝隙,管片间的缝隙主要靠相邻管片间</w:t>
      </w:r>
      <w:r>
        <w:t>的橡胶止水带相互挤密压实,阻止地下水从管片外侧进入隧道内,达到止水效果.当管片间的缝隙超出允许范围,使得橡胶止水带之间以及止水带与管片之间应有的压力不够,就会引起漏水.</w:t>
      </w:r>
    </w:p>
    <w:p>
      <w:pPr>
        <w:pStyle w:val="BodyText"/>
        <w:spacing w:before="10"/>
      </w:pPr>
    </w:p>
    <w:p>
      <w:pPr>
        <w:pStyle w:val="ListParagraph"/>
        <w:numPr>
          <w:ilvl w:val="2"/>
          <w:numId w:val="9"/>
        </w:numPr>
        <w:tabs>
          <w:tab w:val="left" w:pos="1941"/>
        </w:tabs>
        <w:spacing w:before="0" w:after="0" w:line="240" w:lineRule="auto"/>
        <w:ind w:left="1940" w:right="0" w:hanging="991"/>
        <w:jc w:val="left"/>
        <w:rPr>
          <w:sz w:val="36"/>
        </w:rPr>
      </w:pPr>
      <w:r>
        <w:rPr>
          <w:sz w:val="36"/>
        </w:rPr>
        <w:t>渗漏水处理方式</w:t>
      </w:r>
    </w:p>
    <w:p>
      <w:pPr>
        <w:pStyle w:val="BodyText"/>
        <w:spacing w:before="1"/>
        <w:rPr>
          <w:sz w:val="53"/>
        </w:rPr>
      </w:pPr>
    </w:p>
    <w:p>
      <w:pPr>
        <w:pStyle w:val="BodyText"/>
        <w:spacing w:line="352" w:lineRule="auto"/>
        <w:ind w:left="100" w:right="345" w:firstLine="849"/>
      </w:pPr>
      <w:r>
        <w:rPr>
          <w:spacing w:val="-1"/>
        </w:rPr>
        <w:t>依据渗水的不同形式进行分析,同时核查施工记录,在弄清漏水原因后,就能够</w:t>
      </w:r>
      <w:r>
        <w:t>有针对性地实行详细措施进行处理,</w:t>
      </w:r>
    </w:p>
    <w:p>
      <w:pPr>
        <w:pStyle w:val="BodyText"/>
        <w:spacing w:before="1"/>
      </w:pPr>
    </w:p>
    <w:p>
      <w:pPr>
        <w:pStyle w:val="ListParagraph"/>
        <w:numPr>
          <w:ilvl w:val="0"/>
          <w:numId w:val="2"/>
        </w:numPr>
        <w:tabs>
          <w:tab w:val="left" w:pos="1312"/>
        </w:tabs>
        <w:spacing w:before="0" w:after="0" w:line="350" w:lineRule="auto"/>
        <w:ind w:left="100" w:right="296" w:firstLine="849"/>
        <w:jc w:val="both"/>
        <w:rPr>
          <w:sz w:val="36"/>
        </w:rPr>
      </w:pPr>
      <w:r>
        <w:rPr>
          <w:sz w:val="36"/>
        </w:rPr>
        <w:t>对待进出洞口连续几环集中漏水且漏水量较大的区段,实行壁后注浆。在钻</w:t>
      </w:r>
      <w:r>
        <w:rPr>
          <w:spacing w:val="-1"/>
          <w:sz w:val="36"/>
        </w:rPr>
        <w:t>穿管片压浆孔后压入水泥和粉煤灰浆液,使浆液在管片外形成外防水层.其要点在于</w:t>
      </w:r>
      <w:r>
        <w:rPr>
          <w:sz w:val="36"/>
        </w:rPr>
        <w:t>浆液量一次性要压足,压力也要控制在肯定的幅度范围内。</w:t>
      </w:r>
    </w:p>
    <w:p>
      <w:pPr>
        <w:pStyle w:val="BodyText"/>
        <w:spacing w:before="10"/>
      </w:pPr>
    </w:p>
    <w:p>
      <w:pPr>
        <w:pStyle w:val="ListParagraph"/>
        <w:numPr>
          <w:ilvl w:val="0"/>
          <w:numId w:val="2"/>
        </w:numPr>
        <w:tabs>
          <w:tab w:val="left" w:pos="1312"/>
        </w:tabs>
        <w:spacing w:before="0" w:after="0" w:line="350" w:lineRule="auto"/>
        <w:ind w:left="100" w:right="297" w:firstLine="849"/>
        <w:jc w:val="left"/>
        <w:rPr>
          <w:sz w:val="36"/>
        </w:rPr>
      </w:pPr>
      <w:r>
        <w:rPr>
          <w:sz w:val="36"/>
        </w:rPr>
        <w:t>对待环缝、螺孔处渗漏、点漏、线漏,宜在漏水处埋入注浆嘴(用速凝水泥封缝),其周围环缝采纳工字型水膨胀腻于条加封氯丁胶乳砂浆作整环嵌缝处理,或者采纳快凝水泥抽管封缝处理后,压人防水浆材,使浆液充满整个环缝,浆液遇水发</w:t>
      </w:r>
      <w:r>
        <w:rPr>
          <w:spacing w:val="-1"/>
          <w:sz w:val="36"/>
        </w:rPr>
        <w:t>生反应凝固或自身反应凝固,堵住渗水通道而达到止水效果.对待螺孔还应先将螺帽</w:t>
      </w:r>
      <w:r>
        <w:rPr>
          <w:sz w:val="36"/>
        </w:rPr>
        <w:t>拧下,将水放掉后,重新换上新的密封圈。部分渗水量不大的环向缝隙,也能够实行抽管封缝处理的方式,将水引导究竟部,流入排水沟.抽管的作用是在环缝内形成一条通道,使水顺着通道向下流淌,达到引流的目的。</w:t>
      </w:r>
    </w:p>
    <w:p>
      <w:pPr>
        <w:pStyle w:val="BodyText"/>
        <w:spacing w:before="4"/>
        <w:rPr>
          <w:sz w:val="37"/>
        </w:rPr>
      </w:pPr>
    </w:p>
    <w:p>
      <w:pPr>
        <w:pStyle w:val="ListParagraph"/>
        <w:numPr>
          <w:ilvl w:val="0"/>
          <w:numId w:val="2"/>
        </w:numPr>
        <w:tabs>
          <w:tab w:val="left" w:pos="1491"/>
        </w:tabs>
        <w:spacing w:before="0" w:after="0" w:line="240" w:lineRule="auto"/>
        <w:ind w:left="1490" w:right="0" w:hanging="541"/>
        <w:jc w:val="left"/>
        <w:rPr>
          <w:sz w:val="36"/>
        </w:rPr>
      </w:pPr>
      <w:r>
        <w:rPr>
          <w:sz w:val="36"/>
        </w:rPr>
        <w:t>对管片碎裂、边角缺损部位,可清除碎裂部分,清洗洁净,采纳高强、快</w:t>
      </w:r>
    </w:p>
    <w:p>
      <w:pPr>
        <w:pStyle w:val="BodyText"/>
        <w:spacing w:before="215" w:line="350" w:lineRule="auto"/>
        <w:ind w:left="100" w:right="296"/>
      </w:pPr>
      <w:r>
        <w:rPr>
          <w:spacing w:val="-1"/>
        </w:rPr>
        <w:t>凝、粘接良好的材料(如环氧树脂)修补。必要时也要实行钻孔埋管注入环氧树脂的</w:t>
      </w:r>
      <w:r>
        <w:t>方式堵漏.当管片出现潮湿或微渗漏时,说明裂缝很小,能够采纳无机水性高渗透密封剂涂刷封闭处理。</w:t>
      </w:r>
    </w:p>
    <w:p>
      <w:pPr>
        <w:pStyle w:val="BodyText"/>
        <w:spacing w:before="11"/>
      </w:pPr>
    </w:p>
    <w:p>
      <w:pPr>
        <w:pStyle w:val="BodyText"/>
        <w:spacing w:line="350" w:lineRule="auto"/>
        <w:ind w:left="100" w:right="297" w:firstLine="849"/>
        <w:jc w:val="both"/>
      </w:pPr>
      <w:r>
        <w:t>对营运地铁隧道渗漏水的防治工作,应依据详细隧道情况实行洞内与洞外不同</w:t>
      </w:r>
      <w:r>
        <w:rPr>
          <w:spacing w:val="-1"/>
        </w:rPr>
        <w:t>的整治方案以及堵排结合的方式。对待埋深大,漏水区段小,行车密度不是很大的隧</w:t>
      </w:r>
      <w:r>
        <w:t>道,可采纳在洞内堵排结合的方式,有针对性地对漏水地段进行堵漏,而辅以“排”</w:t>
      </w:r>
    </w:p>
    <w:p>
      <w:pPr>
        <w:spacing w:after="0" w:line="350" w:lineRule="auto"/>
        <w:jc w:val="both"/>
        <w:sectPr>
          <w:pgSz w:w="18360" w:h="23760"/>
          <w:pgMar w:top="2040" w:right="2400" w:bottom="280" w:left="2600" w:header="708" w:footer="708"/>
          <w:cols w:space="708"/>
        </w:sectPr>
      </w:pPr>
    </w:p>
    <w:p>
      <w:pPr>
        <w:pStyle w:val="BodyText"/>
        <w:spacing w:before="23" w:line="350" w:lineRule="auto"/>
        <w:ind w:left="100" w:right="297"/>
      </w:pPr>
      <w:r>
        <w:rPr>
          <w:spacing w:val="-1"/>
        </w:rPr>
        <w:t>措施,达到防水目的。假若隧道埋深浅,漏水区段长,行车密度大,可采纳将洞外水通</w:t>
      </w:r>
      <w:r>
        <w:t>道堵住的方式,达到永久整治的目的。</w:t>
      </w:r>
    </w:p>
    <w:p>
      <w:pPr>
        <w:pStyle w:val="BodyText"/>
        <w:spacing w:before="7"/>
      </w:pPr>
    </w:p>
    <w:p>
      <w:pPr>
        <w:pStyle w:val="ListParagraph"/>
        <w:numPr>
          <w:ilvl w:val="0"/>
          <w:numId w:val="9"/>
        </w:numPr>
        <w:tabs>
          <w:tab w:val="left" w:pos="1311"/>
        </w:tabs>
        <w:spacing w:before="0" w:after="0" w:line="240" w:lineRule="auto"/>
        <w:ind w:left="1310" w:right="0" w:hanging="361"/>
        <w:jc w:val="left"/>
        <w:rPr>
          <w:sz w:val="36"/>
        </w:rPr>
      </w:pPr>
      <w:r>
        <w:rPr>
          <w:sz w:val="36"/>
        </w:rPr>
        <w:t>渗漏综合治理</w:t>
      </w:r>
    </w:p>
    <w:p>
      <w:pPr>
        <w:pStyle w:val="BodyText"/>
        <w:rPr>
          <w:sz w:val="53"/>
        </w:rPr>
      </w:pPr>
    </w:p>
    <w:p>
      <w:pPr>
        <w:pStyle w:val="BodyText"/>
        <w:spacing w:before="1" w:line="350" w:lineRule="auto"/>
        <w:ind w:left="100" w:right="477" w:firstLine="849"/>
        <w:jc w:val="both"/>
      </w:pPr>
      <w:r>
        <w:t>对地下工程,无论何种渗漏,一经发觉必需立刻处理。堵漏的原则为大漏变小</w:t>
      </w:r>
      <w:r>
        <w:rPr>
          <w:spacing w:val="-1"/>
        </w:rPr>
        <w:t>漏,缝漏变孔漏,即将大面积的渗漏水缩小为小面积或集中于一点,最后堵塞漏水。</w:t>
      </w:r>
      <w:r>
        <w:t>堵漏的方式有如下几种:</w:t>
      </w:r>
    </w:p>
    <w:p>
      <w:pPr>
        <w:pStyle w:val="BodyText"/>
        <w:spacing w:before="1"/>
        <w:rPr>
          <w:sz w:val="37"/>
        </w:rPr>
      </w:pPr>
    </w:p>
    <w:p>
      <w:pPr>
        <w:pStyle w:val="ListParagraph"/>
        <w:numPr>
          <w:ilvl w:val="0"/>
          <w:numId w:val="1"/>
        </w:numPr>
        <w:tabs>
          <w:tab w:val="left" w:pos="1312"/>
        </w:tabs>
        <w:spacing w:before="0" w:after="0" w:line="350" w:lineRule="auto"/>
        <w:ind w:left="100" w:right="296" w:firstLine="849"/>
        <w:jc w:val="left"/>
        <w:rPr>
          <w:sz w:val="36"/>
        </w:rPr>
      </w:pPr>
      <w:r>
        <w:rPr>
          <w:spacing w:val="-4"/>
          <w:sz w:val="36"/>
        </w:rPr>
        <w:t xml:space="preserve">直接堵漏法.无论是孔漏还是缝漏,只要是水压不大(水位在 </w:t>
      </w:r>
      <w:r>
        <w:rPr>
          <w:sz w:val="36"/>
        </w:rPr>
        <w:t>2m</w:t>
      </w:r>
      <w:r>
        <w:rPr>
          <w:spacing w:val="-13"/>
          <w:sz w:val="36"/>
        </w:rPr>
        <w:t xml:space="preserve"> 以内),无论</w:t>
      </w:r>
      <w:r>
        <w:rPr>
          <w:spacing w:val="-3"/>
          <w:sz w:val="36"/>
        </w:rPr>
        <w:t xml:space="preserve">出目前结构的哪个部位,都可用直接堵漏法,即在漏孔处剔出一个直径 </w:t>
      </w:r>
      <w:r>
        <w:rPr>
          <w:sz w:val="36"/>
        </w:rPr>
        <w:t>20mm、深40mm</w:t>
      </w:r>
      <w:r>
        <w:rPr>
          <w:spacing w:val="-11"/>
          <w:sz w:val="36"/>
        </w:rPr>
        <w:t xml:space="preserve"> 左右的圆柱槽,缝漏处沿缝剔成“八”字形边坡沟槽,用水洗洁净,将制好的水</w:t>
      </w:r>
      <w:r>
        <w:rPr>
          <w:spacing w:val="-1"/>
          <w:sz w:val="36"/>
        </w:rPr>
        <w:t>泥胶浆搓成圆锥形或条形,待开头凝固时,分别塞入圆槽或缝槽内,用力压实,使胶浆与槽壁紧密结合,粘结严密。检查无渗漏,用砂浆把沟槽扫毛,待其有肯定强度,再做</w:t>
      </w:r>
      <w:r>
        <w:rPr>
          <w:sz w:val="36"/>
        </w:rPr>
        <w:t>防水层。</w:t>
      </w:r>
    </w:p>
    <w:p>
      <w:pPr>
        <w:pStyle w:val="BodyText"/>
        <w:rPr>
          <w:sz w:val="37"/>
        </w:rPr>
      </w:pPr>
    </w:p>
    <w:p>
      <w:pPr>
        <w:pStyle w:val="ListParagraph"/>
        <w:numPr>
          <w:ilvl w:val="0"/>
          <w:numId w:val="1"/>
        </w:numPr>
        <w:tabs>
          <w:tab w:val="left" w:pos="1312"/>
        </w:tabs>
        <w:spacing w:before="0" w:after="0" w:line="350" w:lineRule="auto"/>
        <w:ind w:left="100" w:right="297" w:firstLine="849"/>
        <w:jc w:val="left"/>
        <w:rPr>
          <w:sz w:val="36"/>
        </w:rPr>
      </w:pPr>
      <w:r>
        <w:rPr>
          <w:spacing w:val="-6"/>
          <w:sz w:val="36"/>
        </w:rPr>
        <w:t xml:space="preserve">下管堵漏法.对水压较大(水位 </w:t>
      </w:r>
      <w:r>
        <w:rPr>
          <w:sz w:val="36"/>
        </w:rPr>
        <w:t>2~4m)的渗漏,在孔漏处、缝漏水处都可采纳下管堵漏,变缝漏为孔漏。打一孔,下一根直径&lt;10mm</w:t>
      </w:r>
      <w:r>
        <w:rPr>
          <w:spacing w:val="-11"/>
          <w:sz w:val="36"/>
        </w:rPr>
        <w:t xml:space="preserve"> 的漏水管,把漏水管周围的沟</w:t>
      </w:r>
      <w:r>
        <w:rPr>
          <w:spacing w:val="-1"/>
          <w:sz w:val="36"/>
        </w:rPr>
        <w:t>槽或圆槽先用水泥胶浆灌满并压实,经检查无漏,再做防水层。防水层最好做柔性和刚性两道防线(格外是穿墙管有渗漏处)。柔性防水是涂刷聚氨酯防水涂料或硅橡胶</w:t>
      </w:r>
      <w:r>
        <w:rPr>
          <w:spacing w:val="-19"/>
          <w:sz w:val="36"/>
        </w:rPr>
        <w:t xml:space="preserve">防水涂料 </w:t>
      </w:r>
      <w:r>
        <w:rPr>
          <w:sz w:val="36"/>
        </w:rPr>
        <w:t>3—4</w:t>
      </w:r>
      <w:r>
        <w:rPr>
          <w:spacing w:val="-10"/>
          <w:sz w:val="36"/>
        </w:rPr>
        <w:t xml:space="preserve"> 遍,涂刷的重点是胶浆与穿墙管的交接处和漏水管四周,涂刷半径</w:t>
      </w:r>
      <w:r>
        <w:rPr>
          <w:sz w:val="36"/>
        </w:rPr>
        <w:t>20cm</w:t>
      </w:r>
      <w:r>
        <w:rPr>
          <w:spacing w:val="-11"/>
          <w:sz w:val="36"/>
        </w:rPr>
        <w:t xml:space="preserve"> 刚性防水一般选用阳离于氯丁胶乳水泥砂浆,配比为水泥:中沙:乳胶:水,为</w:t>
      </w:r>
    </w:p>
    <w:p>
      <w:pPr>
        <w:pStyle w:val="BodyText"/>
        <w:spacing w:before="10" w:line="350" w:lineRule="auto"/>
        <w:ind w:left="100" w:right="296"/>
      </w:pPr>
      <w:r>
        <w:rPr>
          <w:spacing w:val="-1"/>
        </w:rPr>
        <w:t>1:2:0.14:0.12</w:t>
      </w:r>
      <w:r>
        <w:rPr>
          <w:spacing w:val="-13"/>
        </w:rPr>
        <w:t xml:space="preserve">。涂抹半径为 </w:t>
      </w:r>
      <w:r>
        <w:t>25~30cm,</w:t>
      </w:r>
      <w:r>
        <w:rPr>
          <w:spacing w:val="-30"/>
        </w:rPr>
        <w:t xml:space="preserve">厚度 </w:t>
      </w:r>
      <w:r>
        <w:t>l5mm,起防水和保护层作用。防水层的</w:t>
      </w:r>
      <w:r>
        <w:rPr>
          <w:spacing w:val="-1"/>
        </w:rPr>
        <w:t>涂抹半径肯定要着重比漏水处剔出的沟槽大,待刚性防水层达到肯定强度后,拔出漏</w:t>
      </w:r>
      <w:r>
        <w:t>水管,用直接堵漏法或注浆法堵水,注浆用水泥—水玻璃,最后做一遍防</w:t>
      </w:r>
    </w:p>
    <w:p>
      <w:pPr>
        <w:pStyle w:val="BodyText"/>
        <w:spacing w:before="10"/>
      </w:pPr>
    </w:p>
    <w:p>
      <w:pPr>
        <w:pStyle w:val="ListParagraph"/>
        <w:numPr>
          <w:ilvl w:val="0"/>
          <w:numId w:val="1"/>
        </w:numPr>
        <w:tabs>
          <w:tab w:val="left" w:pos="1312"/>
        </w:tabs>
        <w:spacing w:before="0" w:after="0" w:line="350" w:lineRule="auto"/>
        <w:ind w:left="100" w:right="476" w:firstLine="849"/>
        <w:jc w:val="both"/>
        <w:rPr>
          <w:sz w:val="36"/>
        </w:rPr>
      </w:pPr>
      <w:r>
        <w:rPr>
          <w:spacing w:val="-9"/>
          <w:sz w:val="36"/>
        </w:rPr>
        <w:t xml:space="preserve">对水压很大(水位在 </w:t>
      </w:r>
      <w:r>
        <w:rPr>
          <w:sz w:val="36"/>
        </w:rPr>
        <w:t>4m</w:t>
      </w:r>
      <w:r>
        <w:rPr>
          <w:spacing w:val="-10"/>
          <w:sz w:val="36"/>
        </w:rPr>
        <w:t xml:space="preserve"> 以上)的裂缝渗水或较大的孔洞渗水,先将一根直径</w:t>
      </w:r>
      <w:r>
        <w:rPr>
          <w:sz w:val="36"/>
        </w:rPr>
        <w:t>30~50mm</w:t>
      </w:r>
      <w:r>
        <w:rPr>
          <w:spacing w:val="-11"/>
          <w:sz w:val="36"/>
        </w:rPr>
        <w:t xml:space="preserve"> 的铁管埋在漏水处剔好的槽内(缝漏变孔漏可用半圆贴片法),再施工防水</w:t>
      </w:r>
      <w:r>
        <w:rPr>
          <w:spacing w:val="-1"/>
          <w:sz w:val="36"/>
        </w:rPr>
        <w:t>层,也可做刚性防水和柔性防水。最后将铁管堵死,井在渗水范围内做一遍防水层.</w:t>
      </w:r>
    </w:p>
    <w:p>
      <w:pPr>
        <w:spacing w:after="0" w:line="350" w:lineRule="auto"/>
        <w:jc w:val="both"/>
        <w:rPr>
          <w:sz w:val="36"/>
        </w:rPr>
        <w:sectPr>
          <w:pgSz w:w="18360" w:h="23760"/>
          <w:pgMar w:top="2040" w:right="2400" w:bottom="280" w:left="2600" w:header="708" w:footer="708"/>
          <w:cols w:space="708"/>
        </w:sectPr>
      </w:pPr>
    </w:p>
    <w:p>
      <w:pPr>
        <w:pStyle w:val="ListParagraph"/>
        <w:numPr>
          <w:ilvl w:val="0"/>
          <w:numId w:val="1"/>
        </w:numPr>
        <w:tabs>
          <w:tab w:val="left" w:pos="1312"/>
        </w:tabs>
        <w:spacing w:before="23" w:after="0" w:line="350" w:lineRule="auto"/>
        <w:ind w:left="100" w:right="296" w:firstLine="849"/>
        <w:jc w:val="left"/>
        <w:rPr>
          <w:sz w:val="36"/>
        </w:rPr>
      </w:pPr>
      <w:r>
        <w:rPr>
          <w:sz w:val="36"/>
        </w:rPr>
        <w:t>变形缝处的渗漏,可采纳粘贴氯丁橡胶片、涂刷氯丁胶片的方式堵漏。施工</w:t>
      </w:r>
      <w:r>
        <w:rPr>
          <w:spacing w:val="-1"/>
          <w:sz w:val="36"/>
        </w:rPr>
        <w:t>前先将变形凹槽清理洁净、平整、干燥,涂刷氯丁胶作为底胶层。如采纳粘贴法,应</w:t>
      </w:r>
      <w:r>
        <w:rPr>
          <w:spacing w:val="-6"/>
          <w:sz w:val="36"/>
        </w:rPr>
        <w:t xml:space="preserve">在底胶层干燥后再均匀涂刷界面胶 </w:t>
      </w:r>
      <w:r>
        <w:rPr>
          <w:sz w:val="36"/>
        </w:rPr>
        <w:t>1~2mm。粘贴时用手背接触胶层不粘手为宜,粘贴后局部如有空鼓,应割开后补贴一层胶片。施工时要着重粘贴胶片的长度不宜超</w:t>
      </w:r>
      <w:r>
        <w:rPr>
          <w:spacing w:val="-46"/>
          <w:sz w:val="36"/>
        </w:rPr>
        <w:t xml:space="preserve">过 </w:t>
      </w:r>
      <w:r>
        <w:rPr>
          <w:sz w:val="36"/>
        </w:rPr>
        <w:t>2m,</w:t>
      </w:r>
      <w:r>
        <w:rPr>
          <w:spacing w:val="-18"/>
          <w:sz w:val="36"/>
        </w:rPr>
        <w:t xml:space="preserve">搭接长度 </w:t>
      </w:r>
      <w:r>
        <w:rPr>
          <w:sz w:val="36"/>
        </w:rPr>
        <w:t>10cm.覆盖层应在胶层溶剂挥发后(1—2d)进行。应先抹素浆一道,</w:t>
      </w:r>
      <w:r>
        <w:rPr>
          <w:spacing w:val="1"/>
          <w:sz w:val="36"/>
        </w:rPr>
        <w:t xml:space="preserve"> </w:t>
      </w:r>
      <w:r>
        <w:rPr>
          <w:sz w:val="36"/>
        </w:rPr>
        <w:t>再做混凝土覆盖面层,要求用木板或木丝板将覆盖层隔开。若采纳变形缝堵漏方式</w:t>
      </w:r>
      <w:r>
        <w:rPr>
          <w:spacing w:val="-1"/>
          <w:w w:val="95"/>
          <w:sz w:val="36"/>
        </w:rPr>
        <w:t xml:space="preserve">涂刷,涂刷次数不应小于 </w:t>
      </w:r>
      <w:r>
        <w:rPr>
          <w:w w:val="95"/>
          <w:sz w:val="36"/>
        </w:rPr>
        <w:t>5~6</w:t>
      </w:r>
      <w:r>
        <w:rPr>
          <w:spacing w:val="-3"/>
          <w:w w:val="95"/>
          <w:sz w:val="36"/>
        </w:rPr>
        <w:t xml:space="preserve"> 遍,中间设 </w:t>
      </w:r>
      <w:r>
        <w:rPr>
          <w:w w:val="95"/>
          <w:sz w:val="36"/>
        </w:rPr>
        <w:t>1—2</w:t>
      </w:r>
      <w:r>
        <w:rPr>
          <w:spacing w:val="-2"/>
          <w:w w:val="95"/>
          <w:sz w:val="36"/>
        </w:rPr>
        <w:t xml:space="preserve"> 层脱腊玻璃布作为衬托层,每层涂刷</w:t>
      </w:r>
    </w:p>
    <w:sectPr>
      <w:pgSz w:w="18360" w:h="23760"/>
      <w:pgMar w:top="2040" w:right="2400" w:bottom="280" w:left="260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84575"/>
    <w:multiLevelType w:val="hybridMultilevel"/>
    <w:tmpl w:val="00000000"/>
    <w:lvl w:ilvl="0">
      <w:start w:val="2"/>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abstractNum w:abstractNumId="1">
    <w:nsid w:val="22CF880A"/>
    <w:multiLevelType w:val="hybridMultilevel"/>
    <w:tmpl w:val="00000000"/>
    <w:lvl w:ilvl="0">
      <w:start w:val="2"/>
      <w:numFmt w:val="decimal"/>
      <w:lvlText w:val="%1"/>
      <w:lvlJc w:val="left"/>
      <w:pPr>
        <w:ind w:left="1310" w:hanging="360"/>
        <w:jc w:val="left"/>
      </w:pPr>
      <w:rPr>
        <w:rFonts w:ascii="宋体" w:eastAsia="宋体" w:hAnsi="宋体" w:cs="宋体" w:hint="default"/>
        <w:w w:val="100"/>
        <w:sz w:val="36"/>
        <w:szCs w:val="36"/>
      </w:rPr>
    </w:lvl>
    <w:lvl w:ilvl="1">
      <w:start w:val="1"/>
      <w:numFmt w:val="decimal"/>
      <w:lvlText w:val="%1.%2"/>
      <w:lvlJc w:val="left"/>
      <w:pPr>
        <w:ind w:left="1670" w:hanging="720"/>
        <w:jc w:val="left"/>
      </w:pPr>
      <w:rPr>
        <w:rFonts w:ascii="宋体" w:eastAsia="宋体" w:hAnsi="宋体" w:cs="宋体" w:hint="default"/>
        <w:w w:val="100"/>
        <w:sz w:val="36"/>
        <w:szCs w:val="36"/>
      </w:rPr>
    </w:lvl>
    <w:lvl w:ilvl="2">
      <w:start w:val="1"/>
      <w:numFmt w:val="decimal"/>
      <w:lvlText w:val="%1.%2.%3"/>
      <w:lvlJc w:val="left"/>
      <w:pPr>
        <w:ind w:left="2030" w:hanging="1080"/>
        <w:jc w:val="left"/>
      </w:pPr>
      <w:rPr>
        <w:rFonts w:ascii="宋体" w:eastAsia="宋体" w:hAnsi="宋体" w:cs="宋体" w:hint="default"/>
        <w:w w:val="100"/>
        <w:sz w:val="36"/>
        <w:szCs w:val="36"/>
      </w:rPr>
    </w:lvl>
    <w:lvl w:ilvl="3">
      <w:start w:val="0"/>
      <w:numFmt w:val="bullet"/>
      <w:lvlText w:val="•"/>
      <w:lvlJc w:val="left"/>
      <w:pPr>
        <w:ind w:left="3455" w:hanging="1080"/>
      </w:pPr>
      <w:rPr>
        <w:rFonts w:hint="default"/>
      </w:rPr>
    </w:lvl>
    <w:lvl w:ilvl="4">
      <w:start w:val="0"/>
      <w:numFmt w:val="bullet"/>
      <w:lvlText w:val="•"/>
      <w:lvlJc w:val="left"/>
      <w:pPr>
        <w:ind w:left="4870" w:hanging="1080"/>
      </w:pPr>
      <w:rPr>
        <w:rFonts w:hint="default"/>
      </w:rPr>
    </w:lvl>
    <w:lvl w:ilvl="5">
      <w:start w:val="0"/>
      <w:numFmt w:val="bullet"/>
      <w:lvlText w:val="•"/>
      <w:lvlJc w:val="left"/>
      <w:pPr>
        <w:ind w:left="6285" w:hanging="1080"/>
      </w:pPr>
      <w:rPr>
        <w:rFonts w:hint="default"/>
      </w:rPr>
    </w:lvl>
    <w:lvl w:ilvl="6">
      <w:start w:val="0"/>
      <w:numFmt w:val="bullet"/>
      <w:lvlText w:val="•"/>
      <w:lvlJc w:val="left"/>
      <w:pPr>
        <w:ind w:left="7700" w:hanging="1080"/>
      </w:pPr>
      <w:rPr>
        <w:rFonts w:hint="default"/>
      </w:rPr>
    </w:lvl>
    <w:lvl w:ilvl="7">
      <w:start w:val="0"/>
      <w:numFmt w:val="bullet"/>
      <w:lvlText w:val="•"/>
      <w:lvlJc w:val="left"/>
      <w:pPr>
        <w:ind w:left="9115" w:hanging="1080"/>
      </w:pPr>
      <w:rPr>
        <w:rFonts w:hint="default"/>
      </w:rPr>
    </w:lvl>
    <w:lvl w:ilvl="8">
      <w:start w:val="0"/>
      <w:numFmt w:val="bullet"/>
      <w:lvlText w:val="•"/>
      <w:lvlJc w:val="left"/>
      <w:pPr>
        <w:ind w:left="10530" w:hanging="1080"/>
      </w:pPr>
      <w:rPr>
        <w:rFonts w:hint="default"/>
      </w:rPr>
    </w:lvl>
  </w:abstractNum>
  <w:abstractNum w:abstractNumId="2">
    <w:nsid w:val="33ED173A"/>
    <w:multiLevelType w:val="hybridMultilevel"/>
    <w:tmpl w:val="00000000"/>
    <w:lvl w:ilvl="0">
      <w:start w:val="1"/>
      <w:numFmt w:val="lowerLetter"/>
      <w:lvlText w:val="%1."/>
      <w:lvlJc w:val="left"/>
      <w:pPr>
        <w:ind w:left="1490" w:hanging="540"/>
        <w:jc w:val="left"/>
      </w:pPr>
      <w:rPr>
        <w:rFonts w:ascii="宋体" w:eastAsia="宋体" w:hAnsi="宋体" w:cs="宋体" w:hint="default"/>
        <w:w w:val="100"/>
        <w:sz w:val="36"/>
        <w:szCs w:val="36"/>
      </w:rPr>
    </w:lvl>
    <w:lvl w:ilvl="1">
      <w:start w:val="0"/>
      <w:numFmt w:val="bullet"/>
      <w:lvlText w:val="•"/>
      <w:lvlJc w:val="left"/>
      <w:pPr>
        <w:ind w:left="2686" w:hanging="540"/>
      </w:pPr>
      <w:rPr>
        <w:rFonts w:hint="default"/>
      </w:rPr>
    </w:lvl>
    <w:lvl w:ilvl="2">
      <w:start w:val="0"/>
      <w:numFmt w:val="bullet"/>
      <w:lvlText w:val="•"/>
      <w:lvlJc w:val="left"/>
      <w:pPr>
        <w:ind w:left="3872" w:hanging="540"/>
      </w:pPr>
      <w:rPr>
        <w:rFonts w:hint="default"/>
      </w:rPr>
    </w:lvl>
    <w:lvl w:ilvl="3">
      <w:start w:val="0"/>
      <w:numFmt w:val="bullet"/>
      <w:lvlText w:val="•"/>
      <w:lvlJc w:val="left"/>
      <w:pPr>
        <w:ind w:left="5058" w:hanging="540"/>
      </w:pPr>
      <w:rPr>
        <w:rFonts w:hint="default"/>
      </w:rPr>
    </w:lvl>
    <w:lvl w:ilvl="4">
      <w:start w:val="0"/>
      <w:numFmt w:val="bullet"/>
      <w:lvlText w:val="•"/>
      <w:lvlJc w:val="left"/>
      <w:pPr>
        <w:ind w:left="6244" w:hanging="540"/>
      </w:pPr>
      <w:rPr>
        <w:rFonts w:hint="default"/>
      </w:rPr>
    </w:lvl>
    <w:lvl w:ilvl="5">
      <w:start w:val="0"/>
      <w:numFmt w:val="bullet"/>
      <w:lvlText w:val="•"/>
      <w:lvlJc w:val="left"/>
      <w:pPr>
        <w:ind w:left="7430" w:hanging="540"/>
      </w:pPr>
      <w:rPr>
        <w:rFonts w:hint="default"/>
      </w:rPr>
    </w:lvl>
    <w:lvl w:ilvl="6">
      <w:start w:val="0"/>
      <w:numFmt w:val="bullet"/>
      <w:lvlText w:val="•"/>
      <w:lvlJc w:val="left"/>
      <w:pPr>
        <w:ind w:left="8616" w:hanging="540"/>
      </w:pPr>
      <w:rPr>
        <w:rFonts w:hint="default"/>
      </w:rPr>
    </w:lvl>
    <w:lvl w:ilvl="7">
      <w:start w:val="0"/>
      <w:numFmt w:val="bullet"/>
      <w:lvlText w:val="•"/>
      <w:lvlJc w:val="left"/>
      <w:pPr>
        <w:ind w:left="9802" w:hanging="540"/>
      </w:pPr>
      <w:rPr>
        <w:rFonts w:hint="default"/>
      </w:rPr>
    </w:lvl>
    <w:lvl w:ilvl="8">
      <w:start w:val="0"/>
      <w:numFmt w:val="bullet"/>
      <w:lvlText w:val="•"/>
      <w:lvlJc w:val="left"/>
      <w:pPr>
        <w:ind w:left="10988" w:hanging="540"/>
      </w:pPr>
      <w:rPr>
        <w:rFonts w:hint="default"/>
      </w:rPr>
    </w:lvl>
  </w:abstractNum>
  <w:abstractNum w:abstractNumId="3">
    <w:nsid w:val="3516DFE7"/>
    <w:multiLevelType w:val="hybridMultilevel"/>
    <w:tmpl w:val="00000000"/>
    <w:lvl w:ilvl="0">
      <w:start w:val="2"/>
      <w:numFmt w:val="lowerLetter"/>
      <w:lvlText w:val="%1."/>
      <w:lvlJc w:val="left"/>
      <w:pPr>
        <w:ind w:left="1490" w:hanging="540"/>
        <w:jc w:val="left"/>
      </w:pPr>
      <w:rPr>
        <w:rFonts w:ascii="宋体" w:eastAsia="宋体" w:hAnsi="宋体" w:cs="宋体" w:hint="default"/>
        <w:w w:val="100"/>
        <w:sz w:val="36"/>
        <w:szCs w:val="36"/>
      </w:rPr>
    </w:lvl>
    <w:lvl w:ilvl="1">
      <w:start w:val="0"/>
      <w:numFmt w:val="bullet"/>
      <w:lvlText w:val="•"/>
      <w:lvlJc w:val="left"/>
      <w:pPr>
        <w:ind w:left="2686" w:hanging="540"/>
      </w:pPr>
      <w:rPr>
        <w:rFonts w:hint="default"/>
      </w:rPr>
    </w:lvl>
    <w:lvl w:ilvl="2">
      <w:start w:val="0"/>
      <w:numFmt w:val="bullet"/>
      <w:lvlText w:val="•"/>
      <w:lvlJc w:val="left"/>
      <w:pPr>
        <w:ind w:left="3872" w:hanging="540"/>
      </w:pPr>
      <w:rPr>
        <w:rFonts w:hint="default"/>
      </w:rPr>
    </w:lvl>
    <w:lvl w:ilvl="3">
      <w:start w:val="0"/>
      <w:numFmt w:val="bullet"/>
      <w:lvlText w:val="•"/>
      <w:lvlJc w:val="left"/>
      <w:pPr>
        <w:ind w:left="5058" w:hanging="540"/>
      </w:pPr>
      <w:rPr>
        <w:rFonts w:hint="default"/>
      </w:rPr>
    </w:lvl>
    <w:lvl w:ilvl="4">
      <w:start w:val="0"/>
      <w:numFmt w:val="bullet"/>
      <w:lvlText w:val="•"/>
      <w:lvlJc w:val="left"/>
      <w:pPr>
        <w:ind w:left="6244" w:hanging="540"/>
      </w:pPr>
      <w:rPr>
        <w:rFonts w:hint="default"/>
      </w:rPr>
    </w:lvl>
    <w:lvl w:ilvl="5">
      <w:start w:val="0"/>
      <w:numFmt w:val="bullet"/>
      <w:lvlText w:val="•"/>
      <w:lvlJc w:val="left"/>
      <w:pPr>
        <w:ind w:left="7430" w:hanging="540"/>
      </w:pPr>
      <w:rPr>
        <w:rFonts w:hint="default"/>
      </w:rPr>
    </w:lvl>
    <w:lvl w:ilvl="6">
      <w:start w:val="0"/>
      <w:numFmt w:val="bullet"/>
      <w:lvlText w:val="•"/>
      <w:lvlJc w:val="left"/>
      <w:pPr>
        <w:ind w:left="8616" w:hanging="540"/>
      </w:pPr>
      <w:rPr>
        <w:rFonts w:hint="default"/>
      </w:rPr>
    </w:lvl>
    <w:lvl w:ilvl="7">
      <w:start w:val="0"/>
      <w:numFmt w:val="bullet"/>
      <w:lvlText w:val="•"/>
      <w:lvlJc w:val="left"/>
      <w:pPr>
        <w:ind w:left="9802" w:hanging="540"/>
      </w:pPr>
      <w:rPr>
        <w:rFonts w:hint="default"/>
      </w:rPr>
    </w:lvl>
    <w:lvl w:ilvl="8">
      <w:start w:val="0"/>
      <w:numFmt w:val="bullet"/>
      <w:lvlText w:val="•"/>
      <w:lvlJc w:val="left"/>
      <w:pPr>
        <w:ind w:left="10988" w:hanging="540"/>
      </w:pPr>
      <w:rPr>
        <w:rFonts w:hint="default"/>
      </w:rPr>
    </w:lvl>
  </w:abstractNum>
  <w:abstractNum w:abstractNumId="4">
    <w:nsid w:val="3941E37C"/>
    <w:multiLevelType w:val="hybridMultilevel"/>
    <w:tmpl w:val="00000000"/>
    <w:lvl w:ilvl="0">
      <w:start w:val="1"/>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abstractNum w:abstractNumId="5">
    <w:nsid w:val="550CCCDD"/>
    <w:multiLevelType w:val="hybridMultilevel"/>
    <w:tmpl w:val="00000000"/>
    <w:lvl w:ilvl="0">
      <w:start w:val="1"/>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abstractNum w:abstractNumId="6">
    <w:nsid w:val="62E9C614"/>
    <w:multiLevelType w:val="hybridMultilevel"/>
    <w:tmpl w:val="00000000"/>
    <w:lvl w:ilvl="0">
      <w:start w:val="1"/>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abstractNum w:abstractNumId="7">
    <w:nsid w:val="6B3D3795"/>
    <w:multiLevelType w:val="hybridMultilevel"/>
    <w:tmpl w:val="00000000"/>
    <w:lvl w:ilvl="0">
      <w:start w:val="2"/>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abstractNum w:abstractNumId="8">
    <w:nsid w:val="765D4BD3"/>
    <w:multiLevelType w:val="hybridMultilevel"/>
    <w:tmpl w:val="00000000"/>
    <w:lvl w:ilvl="0">
      <w:start w:val="1"/>
      <w:numFmt w:val="lowerLetter"/>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6" w:hanging="361"/>
      </w:pPr>
      <w:rPr>
        <w:rFonts w:hint="default"/>
      </w:rPr>
    </w:lvl>
    <w:lvl w:ilvl="2">
      <w:start w:val="0"/>
      <w:numFmt w:val="bullet"/>
      <w:lvlText w:val="•"/>
      <w:lvlJc w:val="left"/>
      <w:pPr>
        <w:ind w:left="2752" w:hanging="361"/>
      </w:pPr>
      <w:rPr>
        <w:rFonts w:hint="default"/>
      </w:rPr>
    </w:lvl>
    <w:lvl w:ilvl="3">
      <w:start w:val="0"/>
      <w:numFmt w:val="bullet"/>
      <w:lvlText w:val="•"/>
      <w:lvlJc w:val="left"/>
      <w:pPr>
        <w:ind w:left="4078" w:hanging="361"/>
      </w:pPr>
      <w:rPr>
        <w:rFonts w:hint="default"/>
      </w:rPr>
    </w:lvl>
    <w:lvl w:ilvl="4">
      <w:start w:val="0"/>
      <w:numFmt w:val="bullet"/>
      <w:lvlText w:val="•"/>
      <w:lvlJc w:val="left"/>
      <w:pPr>
        <w:ind w:left="5404" w:hanging="361"/>
      </w:pPr>
      <w:rPr>
        <w:rFonts w:hint="default"/>
      </w:rPr>
    </w:lvl>
    <w:lvl w:ilvl="5">
      <w:start w:val="0"/>
      <w:numFmt w:val="bullet"/>
      <w:lvlText w:val="•"/>
      <w:lvlJc w:val="left"/>
      <w:pPr>
        <w:ind w:left="6730" w:hanging="361"/>
      </w:pPr>
      <w:rPr>
        <w:rFonts w:hint="default"/>
      </w:rPr>
    </w:lvl>
    <w:lvl w:ilvl="6">
      <w:start w:val="0"/>
      <w:numFmt w:val="bullet"/>
      <w:lvlText w:val="•"/>
      <w:lvlJc w:val="left"/>
      <w:pPr>
        <w:ind w:left="8056" w:hanging="361"/>
      </w:pPr>
      <w:rPr>
        <w:rFonts w:hint="default"/>
      </w:rPr>
    </w:lvl>
    <w:lvl w:ilvl="7">
      <w:start w:val="0"/>
      <w:numFmt w:val="bullet"/>
      <w:lvlText w:val="•"/>
      <w:lvlJc w:val="left"/>
      <w:pPr>
        <w:ind w:left="9382" w:hanging="361"/>
      </w:pPr>
      <w:rPr>
        <w:rFonts w:hint="default"/>
      </w:rPr>
    </w:lvl>
    <w:lvl w:ilvl="8">
      <w:start w:val="0"/>
      <w:numFmt w:val="bullet"/>
      <w:lvlText w:val="•"/>
      <w:lvlJc w:val="left"/>
      <w:pPr>
        <w:ind w:left="10708" w:hanging="361"/>
      </w:pPr>
      <w:rPr>
        <w:rFonts w:hint="default"/>
      </w:rPr>
    </w:lvl>
  </w:abstractNum>
  <w:num w:numId="1">
    <w:abstractNumId w:val="6"/>
  </w:num>
  <w:num w:numId="2">
    <w:abstractNumId w:val="5"/>
  </w:num>
  <w:num w:numId="3">
    <w:abstractNumId w:val="2"/>
  </w:num>
  <w:num w:numId="4">
    <w:abstractNumId w:val="7"/>
  </w:num>
  <w:num w:numId="5">
    <w:abstractNumId w:val="0"/>
  </w:num>
  <w:num w:numId="6">
    <w:abstractNumId w:val="3"/>
  </w:num>
  <w:num w:numId="7">
    <w:abstractNumId w:val="8"/>
  </w:num>
  <w:num w:numId="8">
    <w:abstractNumId w:val="4"/>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4"/>
      <w:ind w:left="4396" w:right="3773"/>
      <w:jc w:val="center"/>
    </w:pPr>
    <w:rPr>
      <w:rFonts w:ascii="宋体" w:eastAsia="宋体" w:hAnsi="宋体" w:cs="宋体"/>
      <w:b/>
      <w:bCs/>
      <w:sz w:val="54"/>
      <w:szCs w:val="54"/>
    </w:rPr>
  </w:style>
  <w:style w:type="paragraph" w:styleId="ListParagraph">
    <w:name w:val="List Paragraph"/>
    <w:basedOn w:val="Normal"/>
    <w:uiPriority w:val="1"/>
    <w:qFormat/>
    <w:pPr>
      <w:ind w:left="100" w:firstLine="84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2022-10-24T11:20:03Z</dcterms:created>
  <dcterms:modified xsi:type="dcterms:W3CDTF">2022-10-24T11:20:03Z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2022-09-30T00:00:00Z</vt:filetime>
  </property>
  <property fmtid="{D5CDD505-2E9C-101B-9397-08002B2CF9AE}" pid="3" name="LastSaved">
    <vt:filetime>2022-10-24T00:00:00Z</vt:filetime>
  </property>
</Properties>
</file>