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438987549"/>
      <w:bookmarkStart w:id="2" w:name="OLE_LINK39"/>
      <w:bookmarkStart w:id="3" w:name="OLE_LINK15"/>
      <w:bookmarkStart w:id="4" w:name="OLE_LINK13"/>
      <w:bookmarkStart w:id="5" w:name="_Toc415142861"/>
      <w:bookmarkStart w:id="6" w:name="OLE_LINK24"/>
      <w:bookmarkStart w:id="7" w:name="_Toc517262917"/>
      <w:bookmarkStart w:id="8" w:name="_Toc453597319"/>
      <w:bookmarkStart w:id="9" w:name="_Toc481801204"/>
      <w:bookmarkStart w:id="10" w:name="_Toc418070112"/>
      <w:bookmarkStart w:id="11" w:name="_Toc415143481"/>
      <w:bookmarkStart w:id="12" w:name="_Toc415818939"/>
      <w:bookmarkStart w:id="13" w:name="OLE_LINK40"/>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Copyright © QYResearch | market@qyresearch.com</w:t>
                            </w:r>
                            <w:r>
                              <w:rPr>
                                <w:rFonts w:hint="eastAsia"/>
                                <w:b/>
                                <w:szCs w:val="22"/>
                                <w:lang w:val="en-US" w:eastAsia="zh-CN"/>
                              </w:rPr>
                              <w:t>.cn</w:t>
                            </w:r>
                            <w:r>
                              <w:rPr>
                                <w:b/>
                                <w:szCs w:val="22"/>
                              </w:rPr>
                              <w:t xml:space="preserve">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Copyright © QYResearch | market@qyresearch.com</w:t>
                      </w:r>
                      <w:r>
                        <w:rPr>
                          <w:rFonts w:hint="eastAsia"/>
                          <w:b/>
                          <w:szCs w:val="22"/>
                          <w:lang w:val="en-US" w:eastAsia="zh-CN"/>
                        </w:rPr>
                        <w:t>.cn</w:t>
                      </w:r>
                      <w:r>
                        <w:rPr>
                          <w:b/>
                          <w:szCs w:val="22"/>
                        </w:rPr>
                        <w:t xml:space="preserve">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芳香族多元醇</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芳香族多元醇</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芳香族多元醇</w:t>
      </w:r>
      <w:r>
        <w:rPr>
          <w:rFonts w:hint="eastAsia"/>
          <w:lang w:eastAsia="zh-CN"/>
        </w:rPr>
        <w:t>全球市场总体规模</w:t>
      </w:r>
    </w:p>
    <w:p>
      <w:pPr>
        <w:pStyle w:val="145"/>
        <w:rPr>
          <w:lang w:eastAsia="zh-CN"/>
        </w:rPr>
      </w:pPr>
      <w:r>
        <w:rPr>
          <w:rFonts w:hint="eastAsia"/>
          <w:lang w:eastAsia="zh-CN"/>
        </w:rPr>
        <w:t>据QYResearch调研团队最新报告“全球芳香族多元醇市场报告2023-2029”显示，预计2029年全球芳香族多元醇市场规模将达到7.2亿美元，未来几年年复合增长率CAGR为8.3%。</w:t>
      </w:r>
    </w:p>
    <w:p>
      <w:pPr>
        <w:pStyle w:val="145"/>
        <w:rPr>
          <w:lang w:eastAsia="zh-CN"/>
        </w:rPr>
      </w:pPr>
      <w:r>
        <w:rPr>
          <w:rFonts w:hint="eastAsia"/>
          <w:lang w:eastAsia="zh-CN"/>
        </w:rPr>
        <w:t>芳香族多元醇是一类用于生产聚氨酯的重要化合物。聚氨酯是一种多用途聚合物，可用于制备泡沫、涂料、粘合剂、密封剂和弹性体等各种材料。而多元醇是聚氨酯制备中的关键组成部分，用于与异氰酸酯等化合物反应，形成聚氨酯材料。</w:t>
      </w:r>
    </w:p>
    <w:p>
      <w:pPr>
        <w:pStyle w:val="145"/>
        <w:rPr>
          <w:lang w:eastAsia="zh-CN"/>
        </w:rPr>
      </w:pPr>
      <w:r>
        <w:drawing>
          <wp:inline distT="0" distB="0" distL="0" distR="0">
            <wp:extent cx="2200275" cy="2263140"/>
            <wp:effectExtent l="0" t="0" r="0" b="3810"/>
            <wp:docPr id="17882590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259041" name="图片 1"/>
                    <pic:cNvPicPr>
                      <a:picLocks noChangeAspect="1"/>
                    </pic:cNvPicPr>
                  </pic:nvPicPr>
                  <pic:blipFill>
                    <a:blip r:embed="rId9"/>
                    <a:stretch>
                      <a:fillRect/>
                    </a:stretch>
                  </pic:blipFill>
                  <pic:spPr>
                    <a:xfrm>
                      <a:off x="0" y="0"/>
                      <a:ext cx="2203642" cy="2267122"/>
                    </a:xfrm>
                    <a:prstGeom prst="rect">
                      <a:avLst/>
                    </a:prstGeom>
                  </pic:spPr>
                </pic:pic>
              </a:graphicData>
            </a:graphic>
          </wp:inline>
        </w:drawing>
      </w:r>
    </w:p>
    <w:p>
      <w:pPr>
        <w:pStyle w:val="145"/>
        <w:rPr>
          <w:rFonts w:hint="eastAsia"/>
          <w:i/>
          <w:sz w:val="16"/>
          <w:lang w:eastAsia="zh-CN"/>
        </w:rPr>
      </w:pPr>
      <w:r>
        <w:rPr>
          <w:rFonts w:hint="eastAsia"/>
          <w:i/>
          <w:sz w:val="16"/>
          <w:lang w:eastAsia="zh-CN"/>
        </w:rPr>
        <w:t>图片来源于第三方网站</w:t>
      </w:r>
    </w:p>
    <w:p>
      <w:pPr>
        <w:pStyle w:val="148"/>
        <w:rPr>
          <w:lang w:eastAsia="zh-CN"/>
        </w:rPr>
      </w:pPr>
      <w:r>
        <w:rPr>
          <w:lang w:eastAsia="zh-CN"/>
        </w:rPr>
        <w:t>芳香族多元醇</w:t>
      </w:r>
      <w:r>
        <w:rPr>
          <w:rFonts w:hint="eastAsia"/>
          <w:lang w:eastAsia="zh-CN"/>
        </w:rPr>
        <w:t>，全球市场总体规模，预计2</w:t>
      </w:r>
      <w:r>
        <w:rPr>
          <w:lang w:eastAsia="zh-CN"/>
        </w:rPr>
        <w:t>029</w:t>
      </w:r>
      <w:r>
        <w:rPr>
          <w:rFonts w:hint="eastAsia"/>
          <w:lang w:eastAsia="zh-CN"/>
        </w:rPr>
        <w:t>年达到7.2亿美元</w:t>
      </w:r>
    </w:p>
    <w:p>
      <w:pPr>
        <w:pStyle w:val="145"/>
      </w:pPr>
      <w:r>
        <w:drawing>
          <wp:inline distT="0" distB="0" distL="0" distR="0">
            <wp:extent cx="6273165" cy="2883535"/>
            <wp:effectExtent l="0" t="0" r="0" b="0"/>
            <wp:docPr id="8652302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230288"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273165" cy="2883535"/>
                    </a:xfrm>
                    <a:prstGeom prst="rect">
                      <a:avLst/>
                    </a:prstGeom>
                    <a:noFill/>
                  </pic:spPr>
                </pic:pic>
              </a:graphicData>
            </a:graphic>
          </wp:inline>
        </w:drawing>
      </w:r>
    </w:p>
    <w:p>
      <w:pPr>
        <w:pStyle w:val="143"/>
      </w:pPr>
      <w:r>
        <w:rPr>
          <w:rFonts w:hint="eastAsia"/>
          <w:lang w:eastAsia="zh-CN"/>
        </w:rPr>
        <w:t>如上图表/数据，摘自QYResearch最新报告“</w:t>
      </w:r>
      <w:r>
        <w:rPr>
          <w:rFonts w:hint="eastAsia"/>
        </w:rPr>
        <w:t>全球</w:t>
      </w:r>
      <w:r>
        <w:t>芳香族多元醇</w:t>
      </w:r>
      <w:r>
        <w:rPr>
          <w:rFonts w:hint="eastAsia"/>
        </w:rPr>
        <w:t>市场研究报告2023-2029</w:t>
      </w:r>
      <w:r>
        <w:t>.</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性能需求： 对于需要特定性能的应用，如较高的硬度、强度或耐热性等，芳香族多元醇可能是理想的选择。其特定的分子结构赋予聚氨酯材料特定的物理和化学性能。</w:t>
      </w:r>
    </w:p>
    <w:p>
      <w:pPr>
        <w:pStyle w:val="145"/>
        <w:rPr>
          <w:rFonts w:hint="eastAsia"/>
          <w:lang w:eastAsia="zh-CN"/>
        </w:rPr>
      </w:pPr>
      <w:r>
        <w:rPr>
          <w:rFonts w:hint="eastAsia"/>
          <w:lang w:eastAsia="zh-CN"/>
        </w:rPr>
        <w:t>行业应用需求： 在某些行业，如建筑、汽车、电子、涂料和胶粘剂等领域，对特殊性能要求较高。芳香族多元醇由于其提供的特定性能，因此在这些领域可能受到更多关注。</w:t>
      </w:r>
    </w:p>
    <w:p>
      <w:pPr>
        <w:pStyle w:val="145"/>
        <w:rPr>
          <w:rFonts w:hint="eastAsia"/>
          <w:lang w:eastAsia="zh-CN"/>
        </w:rPr>
      </w:pPr>
      <w:r>
        <w:rPr>
          <w:rFonts w:hint="eastAsia"/>
          <w:lang w:eastAsia="zh-CN"/>
        </w:rPr>
        <w:t>技术创新： 随着科学技术的发展，对材料性能的需求不断演变和提高。对聚氨酯材料性能的不断优化和改进推动了对特定多元醇类型的需求，其中包括芳香族多元醇。</w:t>
      </w: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环境和健康问题： 部分芳香族多元醇所含的成分可能与环境或人体健康有关联，可能存在一定的环境污染或健康风险。这可能导致受到严格的监管和限制，限制其在某些应用中的使用。</w:t>
      </w:r>
    </w:p>
    <w:p>
      <w:pPr>
        <w:pStyle w:val="145"/>
        <w:rPr>
          <w:rFonts w:hint="eastAsia"/>
          <w:lang w:eastAsia="zh-CN"/>
        </w:rPr>
      </w:pPr>
      <w:r>
        <w:rPr>
          <w:rFonts w:hint="eastAsia"/>
          <w:lang w:eastAsia="zh-CN"/>
        </w:rPr>
        <w:t>阻燃性能和安全性： 尽管某些芳香族多元醇可能具有优异的阻燃性能，但也有些可能存在较高的燃烧性或安全隐患。在一些特定应用领域，特别是在要求高阻燃性能的领域，这可能成为限制其使用的因素之一。</w:t>
      </w: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可持续性和环保趋势： 随着环保意识的增强，对于更环保、更可持续的材料的需求增加。开发生产过程更环保、更可持续的芳香族多元醇以满足市场需求的机会巨大。</w:t>
      </w:r>
    </w:p>
    <w:p>
      <w:pPr>
        <w:pStyle w:val="145"/>
        <w:rPr>
          <w:rFonts w:hint="eastAsia"/>
          <w:lang w:eastAsia="zh-CN"/>
        </w:rPr>
      </w:pPr>
      <w:r>
        <w:rPr>
          <w:rFonts w:hint="eastAsia"/>
          <w:lang w:eastAsia="zh-CN"/>
        </w:rPr>
        <w:t>创新技术和生产方法： 技术创新和新的生产方法可以改进芳香族多元醇的生产过程和性能特性。新技术的应用可以提高芳香族多元醇的效率、降低成本，并改善产品的性能。</w:t>
      </w:r>
    </w:p>
    <w:p>
      <w:pPr>
        <w:pStyle w:val="145"/>
        <w:rPr>
          <w:lang w:eastAsia="zh-CN"/>
        </w:rPr>
      </w:pPr>
      <w:r>
        <w:rPr>
          <w:rFonts w:hint="eastAsia"/>
          <w:lang w:eastAsia="zh-CN"/>
        </w:rPr>
        <w:t>市场细分和特殊应用需求： 针对特定市场和行业需求，发展定制化的芳香族多元醇产品是一个重要机遇。例如，针对高性能、特殊阻燃性能或其他特殊性能要求的应用领域。</w:t>
      </w:r>
    </w:p>
    <w:p>
      <w:pPr>
        <w:pStyle w:val="145"/>
        <w:rPr>
          <w:lang w:eastAsia="zh-CN"/>
        </w:rPr>
      </w:pPr>
    </w:p>
    <w:p>
      <w:pPr>
        <w:pStyle w:val="148"/>
        <w:rPr>
          <w:lang w:eastAsia="zh-CN"/>
        </w:rPr>
      </w:pPr>
      <w:r>
        <w:rPr>
          <w:rFonts w:hint="eastAsia"/>
          <w:lang w:eastAsia="zh-CN"/>
        </w:rPr>
        <w:t>全球</w:t>
      </w:r>
      <w:r>
        <w:rPr>
          <w:lang w:eastAsia="zh-CN"/>
        </w:rPr>
        <w:t>芳香族多元醇</w:t>
      </w:r>
      <w:r>
        <w:rPr>
          <w:rFonts w:hint="eastAsia"/>
          <w:lang w:eastAsia="zh-CN"/>
        </w:rPr>
        <w:t>市场前</w:t>
      </w:r>
      <w:r>
        <w:rPr>
          <w:lang w:eastAsia="zh-CN"/>
        </w:rPr>
        <w:t>14</w:t>
      </w:r>
      <w:r>
        <w:rPr>
          <w:rFonts w:hint="eastAsia"/>
          <w:lang w:eastAsia="zh-CN"/>
        </w:rPr>
        <w:t>强生产商排名及市场占有率（持续更新）</w:t>
      </w:r>
    </w:p>
    <w:p>
      <w:pPr>
        <w:pStyle w:val="145"/>
        <w:jc w:val="center"/>
      </w:pPr>
      <w:r>
        <w:drawing>
          <wp:inline distT="0" distB="0" distL="0" distR="0">
            <wp:extent cx="4572000" cy="4399915"/>
            <wp:effectExtent l="0" t="0" r="0" b="635"/>
            <wp:docPr id="64669715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如上图表/数据，摘自QYResearch最新报告“全球</w:t>
      </w:r>
      <w:r>
        <w:rPr>
          <w:lang w:eastAsia="zh-CN"/>
        </w:rPr>
        <w:t>芳香族多元醇</w:t>
      </w:r>
      <w:r>
        <w:rPr>
          <w:rFonts w:hint="eastAsia"/>
          <w:lang w:eastAsia="zh-CN"/>
        </w:rPr>
        <w:t>市场研究报告2023-2029</w:t>
      </w:r>
      <w:r>
        <w:rPr>
          <w:lang w:eastAsia="zh-CN"/>
        </w:rPr>
        <w:t>.</w:t>
      </w:r>
    </w:p>
    <w:p>
      <w:pPr>
        <w:pStyle w:val="145"/>
      </w:pPr>
      <w:r>
        <w:rPr>
          <w:rFonts w:hint="eastAsia"/>
          <w:lang w:eastAsia="zh-CN"/>
        </w:rPr>
        <w:t>全球范围内芳香族多元醇生产商主要包括DOW CHEMICALS、Huntsman、BASF、KPX Chemical、Covestro、Invista (Koch Industries)、Stepan Company、AGC Chemicals、Shell、NEO Group等。2022年，全球前五大厂商占有大约58.0%的市场份额。</w:t>
      </w:r>
    </w:p>
    <w:p>
      <w:pPr>
        <w:pStyle w:val="145"/>
      </w:pPr>
    </w:p>
    <w:p>
      <w:pPr>
        <w:pStyle w:val="145"/>
      </w:pPr>
      <w:r>
        <w:br w:type="page"/>
      </w:r>
    </w:p>
    <w:p>
      <w:pPr>
        <w:pStyle w:val="148"/>
        <w:rPr>
          <w:lang w:eastAsia="zh-CN"/>
        </w:rPr>
      </w:pPr>
      <w:r>
        <w:rPr>
          <w:lang w:eastAsia="zh-CN"/>
        </w:rPr>
        <w:t>芳香族多元醇</w:t>
      </w:r>
      <w:r>
        <w:rPr>
          <w:rFonts w:hint="eastAsia"/>
          <w:lang w:eastAsia="zh-CN"/>
        </w:rPr>
        <w:t>，全球市场规模，按产品类型细分，Aromatic Polyester Polyols处于主导地位</w:t>
      </w:r>
    </w:p>
    <w:p>
      <w:pPr>
        <w:pStyle w:val="145"/>
        <w:rPr>
          <w:rFonts w:hint="eastAsia"/>
          <w:lang w:eastAsia="zh-CN"/>
        </w:rPr>
      </w:pPr>
      <w:r>
        <w:rPr>
          <w:lang w:eastAsia="zh-CN"/>
        </w:rPr>
        <w:drawing>
          <wp:inline distT="0" distB="0" distL="0" distR="0">
            <wp:extent cx="6267450" cy="2883535"/>
            <wp:effectExtent l="0" t="0" r="0" b="0"/>
            <wp:docPr id="13498825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882557"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267450" cy="2883535"/>
                    </a:xfrm>
                    <a:prstGeom prst="rect">
                      <a:avLst/>
                    </a:prstGeom>
                    <a:noFill/>
                  </pic:spPr>
                </pic:pic>
              </a:graphicData>
            </a:graphic>
          </wp:inline>
        </w:drawing>
      </w:r>
    </w:p>
    <w:p>
      <w:pPr>
        <w:pStyle w:val="143"/>
      </w:pPr>
      <w:r>
        <w:rPr>
          <w:rFonts w:hint="eastAsia"/>
          <w:lang w:eastAsia="zh-CN"/>
        </w:rPr>
        <w:t>如上图表/数据，摘自QYResearch最新报告“</w:t>
      </w:r>
      <w:r>
        <w:rPr>
          <w:rFonts w:hint="eastAsia"/>
        </w:rPr>
        <w:t>全球</w:t>
      </w:r>
      <w:r>
        <w:t>芳香族多元醇</w:t>
      </w:r>
      <w:r>
        <w:rPr>
          <w:rFonts w:hint="eastAsia"/>
        </w:rPr>
        <w:t>市场研究报告2023-2029</w:t>
      </w:r>
      <w:r>
        <w:t>.</w:t>
      </w:r>
    </w:p>
    <w:p>
      <w:pPr>
        <w:pStyle w:val="145"/>
        <w:rPr>
          <w:rFonts w:hint="eastAsia"/>
          <w:lang w:eastAsia="zh-CN"/>
        </w:rPr>
      </w:pPr>
      <w:r>
        <w:rPr>
          <w:rFonts w:hint="eastAsia"/>
          <w:lang w:eastAsia="zh-CN"/>
        </w:rPr>
        <w:t>就产品类型而言，目前Aromatic Polyester Polyols是最主要的细分产品，占据大约58.3%的份额。</w:t>
      </w:r>
    </w:p>
    <w:p>
      <w:pPr>
        <w:pStyle w:val="145"/>
        <w:rPr>
          <w:lang w:eastAsia="zh-CN"/>
        </w:rPr>
      </w:pPr>
      <w:bookmarkStart w:id="20" w:name="_GoBack"/>
      <w:bookmarkEnd w:id="20"/>
      <w:r>
        <w:rPr>
          <w:rFonts w:hint="eastAsia"/>
          <w:lang w:eastAsia="zh-CN"/>
        </w:rPr>
        <w:t>就产品应用而言，目前Rigid Foam是最主要的需求来源，占据大约63.5%的份额。</w:t>
      </w:r>
    </w:p>
    <w:p>
      <w:pPr>
        <w:pStyle w:val="145"/>
        <w:rPr>
          <w:lang w:eastAsia="zh-CN"/>
        </w:rPr>
      </w:pPr>
    </w:p>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r>
        <w:rPr>
          <w:lang w:eastAsia="zh-CN"/>
        </w:rPr>
        <w:br w:type="page"/>
      </w: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4" w:name="_Hlk149300691"/>
    <w:bookmarkStart w:id="15" w:name="_Hlk149300692"/>
    <w:bookmarkStart w:id="16" w:name="_Hlk149300688"/>
    <w:bookmarkStart w:id="17" w:name="_Hlk149300689"/>
    <w:bookmarkStart w:id="18" w:name="_Hlk149300690"/>
    <w:bookmarkStart w:id="19" w:name="_Hlk149300687"/>
    <w:r>
      <w:t xml:space="preserve">Copyright © QYResearch | market@qyresearch.com | </w:t>
    </w:r>
    <w:bookmarkEnd w:id="14"/>
    <w:bookmarkEnd w:id="15"/>
    <w:bookmarkEnd w:id="16"/>
    <w:bookmarkEnd w:id="17"/>
    <w:bookmarkEnd w:id="18"/>
    <w:bookmarkEnd w:id="19"/>
    <w:r>
      <w:t>www.qyresearch.com.cn</w:t>
    </w:r>
  </w:p>
  <w:p>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1A9"/>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0F0"/>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20B"/>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3E5"/>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9C1"/>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981"/>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03B"/>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914"/>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17"/>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B8C"/>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8F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6B74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autoRedefine/>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autoRedefine/>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autoRedefine/>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autoRedefine/>
    <w:semiHidden/>
    <w:unhideWhenUsed/>
    <w:uiPriority w:val="99"/>
    <w:rPr>
      <w:color w:val="605E5C"/>
      <w:shd w:val="clear" w:color="auto" w:fill="E1DFDD"/>
    </w:rPr>
  </w:style>
  <w:style w:type="paragraph" w:customStyle="1" w:styleId="163">
    <w:name w:val="Paragraph"/>
    <w:basedOn w:val="1"/>
    <w:link w:val="164"/>
    <w:autoRedefine/>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autoRedefine/>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chart" Target="charts/chart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47077\Documents\Tencent%20Files\470779361\FileRecv\&#35266;&#28857;&#25991;&#20214;\&#35266;&#28857;&#25968;&#25454;&#22270;&#34920;&#27169;&#26495;-&#20840;&#29699;20230927%20&#20026;&#20934;%20-%20&#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Lbls>
            <c:delete val="1"/>
          </c:dLbls>
          <c:cat>
            <c:strRef>
              <c:f>企业排序!$F$2:$F$25</c:f>
              <c:strCache>
                <c:ptCount val="14"/>
                <c:pt idx="0">
                  <c:v>DOW CHEMICALS</c:v>
                </c:pt>
                <c:pt idx="1">
                  <c:v>Huntsman</c:v>
                </c:pt>
                <c:pt idx="2">
                  <c:v>BASF</c:v>
                </c:pt>
                <c:pt idx="3">
                  <c:v>KPX Chemical</c:v>
                </c:pt>
                <c:pt idx="4">
                  <c:v>Covestro</c:v>
                </c:pt>
                <c:pt idx="5">
                  <c:v>Invista (Koch Industries)</c:v>
                </c:pt>
                <c:pt idx="6">
                  <c:v>Stepan Company</c:v>
                </c:pt>
                <c:pt idx="7">
                  <c:v>AGC Chemicals</c:v>
                </c:pt>
                <c:pt idx="8">
                  <c:v>Shell</c:v>
                </c:pt>
                <c:pt idx="9">
                  <c:v>NEO Group</c:v>
                </c:pt>
                <c:pt idx="10">
                  <c:v>YADONG CHEMICAL GROUP</c:v>
                </c:pt>
                <c:pt idx="11">
                  <c:v>Bakelite Synthetics</c:v>
                </c:pt>
                <c:pt idx="12">
                  <c:v>Kawasaki Kasei Chemicals</c:v>
                </c:pt>
                <c:pt idx="13">
                  <c:v>Emery Oleochemicals</c:v>
                </c:pt>
              </c:strCache>
            </c:strRef>
          </c:cat>
          <c:val>
            <c:numRef>
              <c:f>企业排序!$G$2:$G$25</c:f>
              <c:numCache>
                <c:formatCode>#,##0.00_ </c:formatCode>
                <c:ptCount val="14"/>
                <c:pt idx="0">
                  <c:v>63</c:v>
                </c:pt>
                <c:pt idx="1">
                  <c:v>59</c:v>
                </c:pt>
                <c:pt idx="2">
                  <c:v>51</c:v>
                </c:pt>
                <c:pt idx="3">
                  <c:v>33</c:v>
                </c:pt>
                <c:pt idx="4">
                  <c:v>31</c:v>
                </c:pt>
                <c:pt idx="5">
                  <c:v>29</c:v>
                </c:pt>
                <c:pt idx="6">
                  <c:v>18</c:v>
                </c:pt>
                <c:pt idx="7">
                  <c:v>18</c:v>
                </c:pt>
                <c:pt idx="8">
                  <c:v>17</c:v>
                </c:pt>
                <c:pt idx="9">
                  <c:v>14</c:v>
                </c:pt>
                <c:pt idx="10">
                  <c:v>13</c:v>
                </c:pt>
                <c:pt idx="11">
                  <c:v>10</c:v>
                </c:pt>
                <c:pt idx="12">
                  <c:v>10</c:v>
                </c:pt>
                <c:pt idx="13">
                  <c:v>9</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7</Pages>
  <Words>314</Words>
  <Characters>1791</Characters>
  <Lines>14</Lines>
  <Paragraphs>4</Paragraphs>
  <TotalTime>0</TotalTime>
  <ScaleCrop>false</ScaleCrop>
  <LinksUpToDate>false</LinksUpToDate>
  <CharactersWithSpaces>2101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2024-01-02T05:44:54Z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E3B491FBDB6243DC85333213BFFE2FD3_12</vt:lpwstr>
  </property>
</Properties>
</file>