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189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学习目标</w:t>
      </w:r>
    </w:p>
    <w:p>
      <w:pPr>
        <w:framePr w:w="6189" w:x="2701" w:y="2884"/>
        <w:widowControl w:val="0"/>
        <w:autoSpaceDE w:val="0"/>
        <w:autoSpaceDN w:val="0"/>
        <w:spacing w:before="151" w:after="0" w:line="317" w:lineRule="exact"/>
        <w:ind w:left="79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1、熟悉南亚的地理位置。</w:t>
      </w:r>
    </w:p>
    <w:p>
      <w:pPr>
        <w:framePr w:w="6189" w:x="2701" w:y="2884"/>
        <w:widowControl w:val="0"/>
        <w:autoSpaceDE w:val="0"/>
        <w:autoSpaceDN w:val="0"/>
        <w:spacing w:before="151" w:after="0" w:line="317" w:lineRule="exact"/>
        <w:ind w:left="79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2、熟悉南亚的地形与河流。</w:t>
      </w:r>
    </w:p>
    <w:p>
      <w:pPr>
        <w:framePr w:w="6189" w:x="2701" w:y="2884"/>
        <w:widowControl w:val="0"/>
        <w:autoSpaceDE w:val="0"/>
        <w:autoSpaceDN w:val="0"/>
        <w:spacing w:before="151" w:after="0" w:line="317" w:lineRule="exact"/>
        <w:ind w:left="79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3、熟悉南亚的气候类型及分布。</w:t>
      </w:r>
    </w:p>
    <w:p>
      <w:pPr>
        <w:framePr w:w="6189" w:x="2701" w:y="28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学习重、难点</w:t>
      </w:r>
    </w:p>
    <w:p>
      <w:pPr>
        <w:framePr w:w="1747" w:x="2701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学习过程</w:t>
      </w:r>
    </w:p>
    <w:p>
      <w:pPr>
        <w:framePr w:w="6193" w:x="3334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一、地理位置（自主思考、展示答案）</w:t>
      </w:r>
    </w:p>
    <w:p>
      <w:pPr>
        <w:framePr w:w="13607" w:x="333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0"/>
          <w:sz w:val="32"/>
        </w:rPr>
        <w:t>1、经纬度位置：南亚大致范围为</w:t>
      </w:r>
      <w:r>
        <w:rPr>
          <w:rFonts w:ascii="SimSun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0°-35°N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以及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60°E-97°E</w:t>
      </w:r>
      <w:r>
        <w:rPr>
          <w:rFonts w:ascii="SimSu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2"/>
          <w:sz w:val="32"/>
        </w:rPr>
        <w:t>，北回归线和</w:t>
      </w:r>
      <w:r>
        <w:rPr>
          <w:rFonts w:ascii="SimSun"/>
          <w:color w:val="000000"/>
          <w:spacing w:val="-94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80°E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从</w:t>
      </w:r>
    </w:p>
    <w:p>
      <w:pPr>
        <w:framePr w:w="2064" w:x="2701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中间穿过。</w:t>
      </w:r>
    </w:p>
    <w:p>
      <w:pPr>
        <w:framePr w:w="14522" w:x="2701" w:y="896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2、海陆位置：南亚位于亚洲的</w:t>
      </w:r>
      <w:r>
        <w:rPr>
          <w:rFonts w:ascii="SimSun"/>
          <w:color w:val="000000"/>
          <w:spacing w:val="-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南部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，临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印度洋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阿拉伯海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孟加拉湾</w:t>
      </w:r>
      <w:r>
        <w:rPr>
          <w:rFonts w:ascii="SimSu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522" w:x="2701" w:y="8969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3、国家和位置：南亚共包括了</w:t>
      </w:r>
      <w:r>
        <w:rPr>
          <w:rFonts w:ascii="SimSun"/>
          <w:color w:val="000000"/>
          <w:spacing w:val="-79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7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个国家，内陆国为</w:t>
      </w:r>
      <w:r>
        <w:rPr>
          <w:rFonts w:ascii="SimSun"/>
          <w:color w:val="000000"/>
          <w:spacing w:val="-4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不丹、尼泊尔</w:t>
      </w:r>
      <w:r>
        <w:rPr>
          <w:rFonts w:ascii="SimSun"/>
          <w:color w:val="000000"/>
          <w:spacing w:val="-4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，临海国为</w:t>
      </w:r>
      <w:r>
        <w:rPr>
          <w:rFonts w:ascii="SimSun"/>
          <w:color w:val="000000"/>
          <w:spacing w:val="-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印度、</w:t>
      </w:r>
    </w:p>
    <w:p>
      <w:pPr>
        <w:framePr w:w="14522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巴基斯坦、孟加拉国</w:t>
      </w:r>
      <w:r>
        <w:rPr>
          <w:rFonts w:ascii="SimSu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，岛国：</w:t>
      </w:r>
      <w:r>
        <w:rPr>
          <w:rFonts w:ascii="SimSu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斯里兰卡、马尔代夫</w:t>
      </w:r>
      <w:r>
        <w:rPr>
          <w:rFonts w:ascii="SimSu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14" w:x="2953" w:y="117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方位</w:t>
      </w:r>
    </w:p>
    <w:p>
      <w:pPr>
        <w:framePr w:w="1114" w:x="2953" w:y="11791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北部</w:t>
      </w:r>
    </w:p>
    <w:p>
      <w:pPr>
        <w:framePr w:w="1114" w:x="2953" w:y="11791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中部</w:t>
      </w:r>
    </w:p>
    <w:p>
      <w:pPr>
        <w:framePr w:w="1114" w:x="2953" w:y="11791"/>
        <w:widowControl w:val="0"/>
        <w:autoSpaceDE w:val="0"/>
        <w:autoSpaceDN w:val="0"/>
        <w:spacing w:before="1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南部</w:t>
      </w:r>
    </w:p>
    <w:p>
      <w:pPr>
        <w:framePr w:w="2381" w:x="4713" w:y="11791"/>
        <w:widowControl w:val="0"/>
        <w:autoSpaceDE w:val="0"/>
        <w:autoSpaceDN w:val="0"/>
        <w:spacing w:before="0" w:after="0" w:line="317" w:lineRule="exact"/>
        <w:ind w:left="15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主要地形区</w:t>
      </w:r>
    </w:p>
    <w:p>
      <w:pPr>
        <w:framePr w:w="2381" w:x="4713" w:y="11791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喜马拉雅山脉</w:t>
      </w:r>
    </w:p>
    <w:p>
      <w:pPr>
        <w:framePr w:w="3648" w:x="4083" w:y="12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印度河平原、恒河平原</w:t>
      </w:r>
    </w:p>
    <w:p>
      <w:pPr>
        <w:framePr w:w="3648" w:x="4083" w:y="12756"/>
        <w:widowControl w:val="0"/>
        <w:autoSpaceDE w:val="0"/>
        <w:autoSpaceDN w:val="0"/>
        <w:spacing w:before="170" w:after="0" w:line="317" w:lineRule="exact"/>
        <w:ind w:left="94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德干高原</w:t>
      </w:r>
    </w:p>
    <w:p>
      <w:pPr>
        <w:framePr w:w="5238" w:x="3925" w:y="146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名称</w:t>
      </w:r>
    </w:p>
    <w:p>
      <w:pPr>
        <w:framePr w:w="5238" w:x="3925" w:y="14614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印度河</w:t>
      </w:r>
      <w:r>
        <w:rPr>
          <w:rFonts w:ascii="SimSun"/>
          <w:color w:val="000000"/>
          <w:spacing w:val="2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喜马拉雅山</w:t>
      </w:r>
      <w:r>
        <w:rPr>
          <w:rFonts w:ascii="SimSun"/>
          <w:color w:val="000000"/>
          <w:spacing w:val="22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巴基斯坦</w:t>
      </w:r>
    </w:p>
    <w:p>
      <w:pPr>
        <w:framePr w:w="5238" w:x="3925" w:y="14614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恒河</w:t>
      </w:r>
    </w:p>
    <w:p>
      <w:pPr>
        <w:framePr w:w="1430" w:x="5246" w:y="146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发源地</w:t>
      </w:r>
    </w:p>
    <w:p>
      <w:pPr>
        <w:framePr w:w="1430" w:x="7212" w:y="146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流经地</w:t>
      </w:r>
    </w:p>
    <w:p>
      <w:pPr>
        <w:framePr w:w="6634" w:x="5246" w:y="155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喜马拉雅山</w:t>
      </w:r>
      <w:r>
        <w:rPr>
          <w:rFonts w:ascii="SimSun"/>
          <w:color w:val="000000"/>
          <w:spacing w:val="22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印度、孟加拉国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孟加拉湾</w:t>
      </w:r>
    </w:p>
    <w:p>
      <w:pPr>
        <w:framePr w:w="13594" w:x="3331" w:y="17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南亚大部分地区为</w:t>
      </w:r>
      <w:r>
        <w:rPr>
          <w:rFonts w:ascii="SimSu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热带季风气候</w:t>
      </w:r>
      <w:r>
        <w:rPr>
          <w:rFonts w:ascii="SimSu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，西北部地区为</w:t>
      </w:r>
      <w:r>
        <w:rPr>
          <w:rFonts w:ascii="SimSu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热带沙漠气候</w:t>
      </w:r>
      <w:r>
        <w:rPr>
          <w:rFonts w:ascii="SimSun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，北部地区为</w:t>
      </w:r>
      <w:r>
        <w:rPr>
          <w:rFonts w:ascii="SimSu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高原</w:t>
      </w:r>
    </w:p>
    <w:p>
      <w:pPr>
        <w:framePr w:w="4914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山地气候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914" w:x="2701" w:y="17861"/>
        <w:widowControl w:val="0"/>
        <w:autoSpaceDE w:val="0"/>
        <w:autoSpaceDN w:val="0"/>
        <w:spacing w:before="152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2、季风气候的成因及特征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516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333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读图回答以下问题：</w:t>
      </w:r>
    </w:p>
    <w:p>
      <w:pPr>
        <w:framePr w:w="6376" w:x="8425" w:y="55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1、该地降水集中在哪几个月？为什么？</w:t>
      </w:r>
    </w:p>
    <w:p>
      <w:pPr>
        <w:framePr w:w="6376" w:x="8425" w:y="5548"/>
        <w:widowControl w:val="0"/>
        <w:autoSpaceDE w:val="0"/>
        <w:autoSpaceDN w:val="0"/>
        <w:spacing w:before="475" w:after="0" w:line="317" w:lineRule="exact"/>
        <w:ind w:left="63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6-10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月，受西南季风影响。雨季</w:t>
      </w:r>
    </w:p>
    <w:p>
      <w:pPr>
        <w:framePr w:w="6012" w:x="8425" w:y="71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2、该地哪几个月气温较低？为什么？</w:t>
      </w:r>
    </w:p>
    <w:p>
      <w:pPr>
        <w:framePr w:w="9108" w:x="3334" w:y="16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四、南亚季风对农业生产的影响（合作探究、展示答案）</w:t>
      </w:r>
    </w:p>
    <w:p>
      <w:pPr>
        <w:framePr w:w="797" w:x="4515" w:y="205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南</w:t>
      </w:r>
    </w:p>
    <w:p>
      <w:pPr>
        <w:framePr w:w="797" w:x="4515" w:y="2051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亚</w:t>
      </w:r>
    </w:p>
    <w:p>
      <w:pPr>
        <w:framePr w:w="10201" w:x="5573" w:y="214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气候类型及分布：热带沙漠气候、热带季风气候、山地高原气候</w:t>
      </w:r>
    </w:p>
    <w:p>
      <w:pPr>
        <w:framePr w:w="4372" w:x="5588" w:y="225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南亚季风对农业生产的影响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619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89" w:x="10586" w:y="35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D、古巴</w:t>
      </w:r>
    </w:p>
    <w:p>
      <w:pPr>
        <w:framePr w:w="2222" w:x="3647" w:y="6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A、纬度较低</w:t>
      </w:r>
    </w:p>
    <w:p>
      <w:pPr>
        <w:framePr w:w="2856" w:x="6016" w:y="6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B、印度洋水温高</w:t>
      </w:r>
    </w:p>
    <w:p>
      <w:pPr>
        <w:framePr w:w="3173" w:x="9009" w:y="6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C、北部高山的阻挡</w:t>
      </w:r>
    </w:p>
    <w:p>
      <w:pPr>
        <w:framePr w:w="3173" w:x="12318" w:y="6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D、西南季风的影响</w:t>
      </w:r>
    </w:p>
    <w:p>
      <w:pPr>
        <w:framePr w:w="7286" w:x="3331" w:y="74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4.读南亚凉季和雨季风向图，完成下列各题。</w:t>
      </w:r>
    </w:p>
    <w:p>
      <w:pPr>
        <w:framePr w:w="9611" w:x="3331" w:y="136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（1）表示南亚雨季的是</w:t>
      </w:r>
      <w:r>
        <w:rPr>
          <w:rFonts w:ascii="SimSun"/>
          <w:color w:val="000000"/>
          <w:spacing w:val="1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乙</w:t>
      </w:r>
      <w:r>
        <w:rPr>
          <w:rFonts w:ascii="SimSun"/>
          <w:color w:val="000000"/>
          <w:spacing w:val="15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图，表示凉季的是</w:t>
      </w:r>
      <w:r>
        <w:rPr>
          <w:rFonts w:ascii="SimSun"/>
          <w:color w:val="000000"/>
          <w:spacing w:val="1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甲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图。</w:t>
      </w:r>
    </w:p>
    <w:p>
      <w:pPr>
        <w:framePr w:w="7279" w:x="3331" w:y="2088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MQUEKN+Nimbus Roman No9 L Regular"/>
          <w:color w:val="000000"/>
          <w:spacing w:val="0"/>
          <w:sz w:val="32"/>
        </w:rPr>
      </w:pPr>
      <w:r>
        <w:rPr>
          <w:rFonts w:ascii="MQUEKN+Nimbus Roman No9 L Regular"/>
          <w:color w:val="000000"/>
          <w:spacing w:val="-2"/>
          <w:sz w:val="32"/>
        </w:rPr>
        <w:t>1</w:t>
      </w:r>
      <w:r>
        <w:rPr>
          <w:rFonts w:ascii="YouYuan" w:hAnsi="YouYuan" w:cs="YouYuan"/>
          <w:color w:val="000000"/>
          <w:spacing w:val="-3"/>
          <w:sz w:val="32"/>
        </w:rPr>
        <w:t>、</w:t>
      </w:r>
      <w:r>
        <w:rPr>
          <w:rFonts w:ascii="SimSun" w:hAnsi="SimSun" w:cs="SimSun"/>
          <w:color w:val="000000"/>
          <w:spacing w:val="-5"/>
          <w:sz w:val="32"/>
        </w:rPr>
        <w:t>导致两国边境贸易额较小的原因包括</w:t>
      </w:r>
      <w:r>
        <w:rPr>
          <w:rFonts w:ascii="MQUEKN+Nimbus Roman No9 L Regular"/>
          <w:color w:val="000000"/>
          <w:spacing w:val="0"/>
          <w:sz w:val="32"/>
        </w:rPr>
        <w:t>(</w:t>
      </w:r>
      <w:r>
        <w:rPr>
          <w:rFonts w:ascii="MQUEKN+Nimbus Roman No9 L Regular"/>
          <w:color w:val="000000"/>
          <w:spacing w:val="231"/>
          <w:sz w:val="32"/>
        </w:rPr>
        <w:t xml:space="preserve"> </w:t>
      </w:r>
      <w:r>
        <w:rPr>
          <w:rFonts w:ascii="MQUEKN+Nimbus Roman No9 L Regular"/>
          <w:color w:val="000000"/>
          <w:spacing w:val="0"/>
          <w:sz w:val="32"/>
        </w:rPr>
        <w:t>B</w:t>
      </w:r>
      <w:r>
        <w:rPr>
          <w:rFonts w:ascii="MQUEKN+Nimbus Roman No9 L Regular"/>
          <w:color w:val="000000"/>
          <w:spacing w:val="-3"/>
          <w:sz w:val="32"/>
        </w:rPr>
        <w:t xml:space="preserve"> </w:t>
      </w:r>
      <w:r>
        <w:rPr>
          <w:rFonts w:ascii="MQUEKN+Nimbus Roman No9 L Regular"/>
          <w:color w:val="000000"/>
          <w:spacing w:val="0"/>
          <w:sz w:val="32"/>
        </w:rPr>
        <w:t>)</w:t>
      </w:r>
    </w:p>
    <w:p>
      <w:pPr>
        <w:framePr w:w="5100" w:x="10827" w:y="215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②两国经济落后，生产总值较低</w:t>
      </w:r>
    </w:p>
    <w:p>
      <w:pPr>
        <w:framePr w:w="5100" w:x="10827" w:y="21509"/>
        <w:widowControl w:val="0"/>
        <w:autoSpaceDE w:val="0"/>
        <w:autoSpaceDN w:val="0"/>
        <w:spacing w:before="295" w:after="0" w:line="317" w:lineRule="exact"/>
        <w:ind w:left="6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④两国边境处经济落后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5721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42" w:x="5609" w:y="190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BHMWP+Nimbus Roman No9 L Regular"/>
          <w:color w:val="000000"/>
          <w:spacing w:val="-4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、①④</w:t>
      </w:r>
    </w:p>
    <w:p>
      <w:pPr>
        <w:framePr w:w="1642" w:x="7554" w:y="190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BHMWP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、②③</w:t>
      </w:r>
    </w:p>
    <w:p>
      <w:pPr>
        <w:framePr w:w="5364" w:x="8271" w:y="97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BHMWP+Nimbus Roman No9 L Regular"/>
          <w:color w:val="000000"/>
          <w:spacing w:val="-4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、西南季风的迎风坡，降水多</w:t>
      </w:r>
    </w:p>
    <w:p>
      <w:pPr>
        <w:framePr w:w="5364" w:x="8271" w:y="9713"/>
        <w:widowControl w:val="0"/>
        <w:autoSpaceDE w:val="0"/>
        <w:autoSpaceDN w:val="0"/>
        <w:spacing w:before="275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BHMWP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、发达的钢铁工业是建港的基础</w:t>
      </w:r>
    </w:p>
    <w:p>
      <w:pPr>
        <w:framePr w:w="10562" w:x="3331" w:y="1094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BHMWP+Nimbus Roman No9 L Regular"/>
          <w:color w:val="000000"/>
          <w:spacing w:val="0"/>
          <w:sz w:val="32"/>
        </w:rPr>
      </w:pPr>
      <w:r>
        <w:rPr>
          <w:rFonts w:ascii="JBHMWP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5"/>
          <w:sz w:val="32"/>
        </w:rPr>
        <w:t>、地理研究小组发现该地气候成因很有代表性，该地主要受</w:t>
      </w:r>
      <w:r>
        <w:rPr>
          <w:rFonts w:ascii="JBHMWP+Nimbus Roman No9 L Regular"/>
          <w:color w:val="000000"/>
          <w:spacing w:val="0"/>
          <w:sz w:val="32"/>
        </w:rPr>
        <w:t>(</w:t>
      </w:r>
      <w:r>
        <w:rPr>
          <w:rFonts w:ascii="JBHMWP+Nimbus Roman No9 L Regular"/>
          <w:color w:val="000000"/>
          <w:spacing w:val="231"/>
          <w:sz w:val="32"/>
        </w:rPr>
        <w:t xml:space="preserve"> </w:t>
      </w:r>
      <w:r>
        <w:rPr>
          <w:rFonts w:ascii="JBHMWP+Nimbus Roman No9 L Regular"/>
          <w:color w:val="000000"/>
          <w:spacing w:val="0"/>
          <w:sz w:val="32"/>
        </w:rPr>
        <w:t>D</w:t>
      </w:r>
      <w:r>
        <w:rPr>
          <w:rFonts w:ascii="JBHMWP+Nimbus Roman No9 L Regular"/>
          <w:color w:val="000000"/>
          <w:spacing w:val="-3"/>
          <w:sz w:val="32"/>
        </w:rPr>
        <w:t xml:space="preserve"> </w:t>
      </w:r>
      <w:r>
        <w:rPr>
          <w:rFonts w:ascii="JBHMWP+Nimbus Roman No9 L Regular"/>
          <w:color w:val="000000"/>
          <w:spacing w:val="0"/>
          <w:sz w:val="32"/>
        </w:rPr>
        <w:t>)</w:t>
      </w:r>
    </w:p>
    <w:p>
      <w:pPr>
        <w:framePr w:w="1661" w:x="3647" w:y="1277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BHMWP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</w:t>
      </w:r>
    </w:p>
    <w:p>
      <w:pPr>
        <w:framePr w:w="1642" w:x="5609" w:y="1277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BHMWP+Nimbus Roman No9 L Regular"/>
          <w:color w:val="000000"/>
          <w:spacing w:val="-4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、③④</w:t>
      </w:r>
    </w:p>
    <w:p>
      <w:pPr>
        <w:framePr w:w="7581" w:x="3331" w:y="13389"/>
        <w:widowControl w:val="0"/>
        <w:autoSpaceDE w:val="0"/>
        <w:autoSpaceDN w:val="0"/>
        <w:spacing w:before="0" w:after="0" w:line="33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读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0"/>
          <w:sz w:val="32"/>
        </w:rPr>
        <w:t>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JBHMWP+Nimbus Roman No9 L Regular" w:hAnsi="JBHMWP+Nimbus Roman No9 L Regular" w:cs="JBHMWP+Nimbus Roman No9 L Regular"/>
          <w:color w:val="000000"/>
          <w:spacing w:val="-3"/>
          <w:sz w:val="32"/>
        </w:rPr>
        <w:t>78°E</w:t>
      </w:r>
      <w:r>
        <w:rPr>
          <w:rFonts w:ascii="JBHMWP+Nimbus Roman No9 L Regular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某地地形剖面图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，回答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JBHMWP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JBHMWP+Nimbus Roman No9 L Regular"/>
          <w:color w:val="000000"/>
          <w:spacing w:val="0"/>
          <w:sz w:val="32"/>
        </w:rPr>
        <w:t>5</w:t>
      </w:r>
      <w:r>
        <w:rPr>
          <w:rFonts w:ascii="JBHMWP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题。</w:t>
      </w:r>
    </w:p>
    <w:p>
      <w:pPr>
        <w:framePr w:w="7581" w:x="3331" w:y="13389"/>
        <w:widowControl w:val="0"/>
        <w:autoSpaceDE w:val="0"/>
        <w:autoSpaceDN w:val="0"/>
        <w:spacing w:before="279" w:after="0" w:line="337" w:lineRule="exact"/>
        <w:ind w:left="0" w:right="0" w:firstLine="0"/>
        <w:jc w:val="left"/>
        <w:rPr>
          <w:rFonts w:ascii="JBHMWP+Nimbus Roman No9 L Regular"/>
          <w:color w:val="000000"/>
          <w:spacing w:val="0"/>
          <w:sz w:val="32"/>
        </w:rPr>
      </w:pPr>
      <w:r>
        <w:rPr>
          <w:rFonts w:ascii="JBHMWP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、图中①②③所表示的地形区正确的是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JBHMWP+Nimbus Roman No9 L Regular"/>
          <w:color w:val="000000"/>
          <w:spacing w:val="0"/>
          <w:sz w:val="32"/>
        </w:rPr>
        <w:t>(</w:t>
      </w:r>
      <w:r>
        <w:rPr>
          <w:rFonts w:ascii="JBHMWP+Nimbus Roman No9 L Regular"/>
          <w:color w:val="000000"/>
          <w:spacing w:val="231"/>
          <w:sz w:val="32"/>
        </w:rPr>
        <w:t xml:space="preserve"> </w:t>
      </w:r>
      <w:r>
        <w:rPr>
          <w:rFonts w:ascii="JBHMWP+Nimbus Roman No9 L Regular"/>
          <w:color w:val="000000"/>
          <w:spacing w:val="0"/>
          <w:sz w:val="32"/>
        </w:rPr>
        <w:t>B</w:t>
      </w:r>
      <w:r>
        <w:rPr>
          <w:rFonts w:ascii="JBHMWP+Nimbus Roman No9 L Regular"/>
          <w:color w:val="000000"/>
          <w:spacing w:val="-3"/>
          <w:sz w:val="32"/>
        </w:rPr>
        <w:t xml:space="preserve"> </w:t>
      </w:r>
      <w:r>
        <w:rPr>
          <w:rFonts w:ascii="JBHMWP+Nimbus Roman No9 L Regular"/>
          <w:color w:val="000000"/>
          <w:spacing w:val="0"/>
          <w:sz w:val="32"/>
        </w:rPr>
        <w:t>)</w:t>
      </w:r>
    </w:p>
    <w:p>
      <w:pPr>
        <w:framePr w:w="2698" w:x="6712" w:y="146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②</w:t>
      </w:r>
      <w:r>
        <w:rPr>
          <w:rFonts w:ascii="Times New Roman" w:hAnsi="Times New Roman" w:cs="Times New Roman"/>
          <w:color w:val="000000"/>
          <w:spacing w:val="-3"/>
          <w:sz w:val="32"/>
        </w:rPr>
        <w:t>—</w:t>
      </w:r>
      <w:r>
        <w:rPr>
          <w:rFonts w:ascii="SimSun" w:hAnsi="SimSun" w:cs="SimSun"/>
          <w:color w:val="000000"/>
          <w:spacing w:val="-3"/>
          <w:sz w:val="32"/>
        </w:rPr>
        <w:t>印度河平原</w:t>
      </w:r>
    </w:p>
    <w:p>
      <w:pPr>
        <w:framePr w:w="2381" w:x="6712" w:y="164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②</w:t>
      </w:r>
      <w:r>
        <w:rPr>
          <w:rFonts w:ascii="Times New Roman" w:hAnsi="Times New Roman" w:cs="Times New Roman"/>
          <w:color w:val="000000"/>
          <w:spacing w:val="-3"/>
          <w:sz w:val="32"/>
        </w:rPr>
        <w:t>—</w:t>
      </w:r>
      <w:r>
        <w:rPr>
          <w:rFonts w:ascii="SimSun" w:hAnsi="SimSun" w:cs="SimSun"/>
          <w:color w:val="000000"/>
          <w:spacing w:val="-3"/>
          <w:sz w:val="32"/>
        </w:rPr>
        <w:t>恒河平原</w:t>
      </w:r>
    </w:p>
    <w:p>
      <w:pPr>
        <w:framePr w:w="3562" w:x="3647" w:y="1952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BHMWP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、畜牧业发达的地区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64pt;margin-top:-1pt;margin-left:-1pt;mso-position-horizontal-relative:page;mso-position-vertical-relative:page;position:absolute;z-index:-251658240">
            <v:imagedata r:id="rId7" o:title=""/>
          </v:shape>
        </w:pict>
      </w:r>
    </w:p>
    <w:sectPr>
      <w:headerReference w:type="default" r:id="rId8"/>
      <w:footerReference w:type="default" r:id="rId9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8C8DA09-B76E-42A5-9D47-3313F342987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3A4A018A-A8C4-48CC-99DC-C16CB4FA796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279CAF0-58E1-460C-99F8-AC1D2A32823F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D97D28A-51C6-4A71-9C90-4B5F5C9C1069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5" w:fontKey="{3061F0FA-1F83-4A76-AC77-4CCB25092977}"/>
  </w:font>
  <w:font w:name="JBHMWP+Nimbus Roman No9 L Regular">
    <w:charset w:val="00"/>
    <w:family w:val="auto"/>
    <w:pitch w:val="default"/>
  </w:font>
  <w:font w:name="MQUEKN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131</Words>
  <Characters>729</Characters>
  <Application>Microsoft Office Word</Application>
  <DocSecurity>0</DocSecurity>
  <Lines>60</Lines>
  <Paragraphs>60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2023-02-27T19:03:53Z</dcterms:created>
  <dcterms:modified xsi:type="dcterms:W3CDTF">2023-02-27T19:03:53Z</dcterms:modified>
</cp:coreProperties>
</file>