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  <w:lang w:val="en-US" w:eastAsia="zh-CN"/>
        </w:rPr>
        <w:t>职业学院在线培训考试系统开源</w:t>
      </w:r>
    </w:p>
    <w:p>
      <w:pPr>
        <w:widowControl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分享一个测试好用的职业学院在线培训考试系统，可以在线学习，刷题，在线直播，在线考试，招生引流，在线支付等，还可以后台打印学习证明，功能很全面，下面有源代码和部署文件，可以根据需要二次修改，操作简单，十分推荐！</w:t>
      </w:r>
    </w:p>
    <w:p>
      <w:pPr>
        <w:widowControl/>
        <w:jc w:val="left"/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功能比较多，大概说以下几点，就不都介绍了，有需要的可以下载研究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 xml:space="preserve"> 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视频：有在线看视频功能，可下载课件，图文等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直播：直播功能测试了，对接的七牛云接口，特别流畅，千人在线也不卡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刷题：学生可随时随地刷题，试题可以批量导入导出，学习和操作都很方便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学习管理：学生的学习记录和进度后台可查，还可以打学习证明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在线考试：根据需要有多种考试方式，阅卷是客观题自动阅，主观题人工阅，省时省力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管理：学员和老师都可批量管理，不同专业批量管理，学习卡批量授课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线上支付：有支付宝和微信支付方式</w:t>
      </w: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积分，优惠券，学习卡，三级分销，可以用这些功能来招生引流</w:t>
      </w:r>
    </w:p>
    <w:p>
      <w:pPr>
        <w:widowControl/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widowControl/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职业学院在线培训考试系统--演示网站界面（PC端+手机端）</w:t>
      </w:r>
    </w:p>
    <w:p>
      <w:pPr>
        <w:widowControl/>
        <w:numPr>
          <w:ilvl w:val="0"/>
          <w:numId w:val="0"/>
        </w:numPr>
        <w:ind w:leftChars="0"/>
        <w:jc w:val="left"/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3822065" cy="1903730"/>
            <wp:effectExtent l="0" t="0" r="6985" b="1270"/>
            <wp:docPr id="1" name="图片 1" descr="C:\Users\11024\Desktop\微信图片_20220307110734.png微信图片_20220307110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11024\Desktop\微信图片_20220307110734.png微信图片_20220307110734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22065" cy="190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875665" cy="1896745"/>
            <wp:effectExtent l="0" t="0" r="635" b="8255"/>
            <wp:docPr id="2" name="图片 2" descr="C:\Users\11024\Desktop\微信图片_20220307110739.jpg微信图片_20220307110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11024\Desktop\微信图片_20220307110739.jpg微信图片_20220307110739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5665" cy="1896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0"/>
        </w:numPr>
        <w:ind w:leftChars="0"/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</w:p>
    <w:p>
      <w:pPr>
        <w:widowControl/>
        <w:jc w:val="left"/>
        <w:rPr>
          <w:rFonts w:hint="default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  <w:lang w:val="en-US" w:eastAsia="zh-CN"/>
        </w:rPr>
        <w:t>运行环境：</w:t>
      </w:r>
    </w:p>
    <w:p>
      <w:pPr>
        <w:widowControl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服务器操作系统：windows server 2012 64位中文版</w:t>
      </w:r>
    </w:p>
    <w:p>
      <w:pPr>
        <w:widowControl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数据库：Microsoft SQL Server 2008</w:t>
      </w:r>
    </w:p>
    <w:p>
      <w:pPr>
        <w:widowControl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.NET版本：.NET4.6</w:t>
      </w:r>
    </w:p>
    <w:p>
      <w:pPr>
        <w:widowControl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</w:pPr>
    </w:p>
    <w:p>
      <w:pPr>
        <w:widowControl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在线培训考试系统下载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 xml:space="preserve">https://pan.baidu.com/s/1koQyvnb0YEutlQomjAwIjg  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 xml:space="preserve">     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提取码：xekq</w:t>
      </w:r>
    </w:p>
    <w:p>
      <w:pPr>
        <w:widowControl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源码下载</w:t>
      </w:r>
    </w:p>
    <w:p>
      <w:pPr>
        <w:widowControl/>
        <w:jc w:val="left"/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 xml:space="preserve">https://gitee.com/weishakeji/LearningSystem </w:t>
      </w:r>
    </w:p>
    <w:p>
      <w:pPr>
        <w:widowControl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安装问题技术支持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4"/>
          <w:szCs w:val="24"/>
        </w:rPr>
        <w:t>483828432</w:t>
      </w:r>
      <w:bookmarkStart w:id="0" w:name="_GoBack"/>
      <w:bookmarkEnd w:id="0"/>
    </w:p>
    <w:p>
      <w:pPr>
        <w:widowControl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  <w:lang w:val="en-US" w:eastAsia="zh-CN"/>
        </w:rPr>
        <w:t>注意：</w:t>
      </w: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系统安装后用记事本打开db.config文件里配置以下主域</w:t>
      </w:r>
    </w:p>
    <w:p>
      <w:pPr>
        <w:widowControl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 xml:space="preserve">用域名访问：例如访问域名是：www.weisha100.net，主域处填写：weisha100.net，示例如下：add name="weisha100.net" </w:t>
      </w:r>
    </w:p>
    <w:p>
      <w:pPr>
        <w:widowControl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内网以及使用ip访问：直接填写ip地址,示例如下：add name="122.114.68.70"</w:t>
      </w:r>
    </w:p>
    <w:p>
      <w:pPr>
        <w:widowControl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auto"/>
          <w:kern w:val="0"/>
          <w:sz w:val="24"/>
          <w:szCs w:val="24"/>
          <w:shd w:val="clear" w:color="auto" w:fill="FFFFFF"/>
        </w:rPr>
        <w:t>注意：不需要带端口号。</w:t>
      </w:r>
    </w:p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</w:p>
    <w:p>
      <w:pPr>
        <w:widowControl/>
        <w:jc w:val="left"/>
        <w:rPr>
          <w:rFonts w:hint="eastAsia" w:ascii="微软雅黑" w:hAnsi="微软雅黑" w:eastAsia="微软雅黑" w:cs="微软雅黑"/>
          <w:b w:val="0"/>
          <w:bCs w:val="0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D15879"/>
    <w:multiLevelType w:val="singleLevel"/>
    <w:tmpl w:val="E4D1587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A45A2"/>
    <w:rsid w:val="03DA251A"/>
    <w:rsid w:val="04FB3C7D"/>
    <w:rsid w:val="07395774"/>
    <w:rsid w:val="115D4458"/>
    <w:rsid w:val="12F512C9"/>
    <w:rsid w:val="19571660"/>
    <w:rsid w:val="1A927462"/>
    <w:rsid w:val="1F023B43"/>
    <w:rsid w:val="1F295757"/>
    <w:rsid w:val="2046123A"/>
    <w:rsid w:val="216420D4"/>
    <w:rsid w:val="26057DA4"/>
    <w:rsid w:val="264D339A"/>
    <w:rsid w:val="28BB389A"/>
    <w:rsid w:val="291C23E9"/>
    <w:rsid w:val="29EB5819"/>
    <w:rsid w:val="2CA152D0"/>
    <w:rsid w:val="2E6817D8"/>
    <w:rsid w:val="30E84AA4"/>
    <w:rsid w:val="31C96317"/>
    <w:rsid w:val="331728E6"/>
    <w:rsid w:val="33D242D8"/>
    <w:rsid w:val="38023F60"/>
    <w:rsid w:val="3D00519A"/>
    <w:rsid w:val="3ED1073B"/>
    <w:rsid w:val="3F6303F3"/>
    <w:rsid w:val="4365216D"/>
    <w:rsid w:val="44DB51EF"/>
    <w:rsid w:val="450F06E2"/>
    <w:rsid w:val="47D86247"/>
    <w:rsid w:val="49106C6D"/>
    <w:rsid w:val="496F1B0B"/>
    <w:rsid w:val="4A8509CE"/>
    <w:rsid w:val="4B7B48B1"/>
    <w:rsid w:val="4E6A0CCB"/>
    <w:rsid w:val="514A45A2"/>
    <w:rsid w:val="527456E5"/>
    <w:rsid w:val="55B4118C"/>
    <w:rsid w:val="567F7B06"/>
    <w:rsid w:val="56E25A45"/>
    <w:rsid w:val="58F4757D"/>
    <w:rsid w:val="5B296AD2"/>
    <w:rsid w:val="5CAA42AE"/>
    <w:rsid w:val="5CFB3A15"/>
    <w:rsid w:val="5E024D7C"/>
    <w:rsid w:val="5EBE0491"/>
    <w:rsid w:val="6305694B"/>
    <w:rsid w:val="644A612A"/>
    <w:rsid w:val="66F17C1F"/>
    <w:rsid w:val="685A2605"/>
    <w:rsid w:val="688C5BE8"/>
    <w:rsid w:val="706B54A8"/>
    <w:rsid w:val="74202B10"/>
    <w:rsid w:val="765266CC"/>
    <w:rsid w:val="767C120E"/>
    <w:rsid w:val="7987147B"/>
    <w:rsid w:val="79AF4CC8"/>
    <w:rsid w:val="7E1C4B89"/>
    <w:rsid w:val="7F22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2022-02-18T01:00:00Z</dcterms:created>
  <dc:creator>11024</dc:creator>
  <cp:lastModifiedBy>11024</cp:lastModifiedBy>
  <dcterms:modified xsi:type="dcterms:W3CDTF">2022-03-07T03:26:08Z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