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rFonts w:ascii="Times New Roman" w:hAnsi="Times New Roman" w:cs="Times New Roman"/>
          <w:lang w:eastAsia="zh-CN"/>
        </w:rPr>
      </w:pPr>
      <w:bookmarkStart w:id="19" w:name="_GoBack"/>
      <w:bookmarkStart w:id="0" w:name="OLE_LINK15"/>
      <w:bookmarkStart w:id="1" w:name="_Toc415143481"/>
      <w:bookmarkStart w:id="2" w:name="_Toc418070112"/>
      <w:bookmarkStart w:id="3" w:name="OLE_LINK13"/>
      <w:bookmarkStart w:id="4" w:name="_Toc453597319"/>
      <w:bookmarkStart w:id="5" w:name="_Toc517262917"/>
      <w:bookmarkStart w:id="6" w:name="_Toc438987549"/>
      <w:bookmarkStart w:id="7" w:name="_Toc481801204"/>
      <w:bookmarkStart w:id="8" w:name="OLE_LINK40"/>
      <w:bookmarkStart w:id="9" w:name="_Toc415818939"/>
      <w:bookmarkStart w:id="10" w:name="OLE_LINK24"/>
      <w:bookmarkStart w:id="11" w:name="OLE_LINK39"/>
      <w:bookmarkStart w:id="12" w:name="_Toc415142861"/>
      <w:r>
        <w:rPr>
          <w:rFonts w:ascii="Times New Roman" w:hAnsi="Times New Roman" w:cs="Times New Roman"/>
          <w:lang w:eastAsia="zh-CN"/>
        </w:rPr>
        <w:t>五轴加工机床全球市场总体规模</w:t>
      </w:r>
    </w:p>
    <w:p>
      <w:r>
        <w:rPr>
          <w:rFonts w:hint="eastAsia"/>
        </w:rPr>
        <w:t>五轴加工数控机床加工的一种模式。根据ISO的规定，在描述数控机床的运动时，采用右手直角坐标系；其中平行于主轴的坐标轴定义为z轴，绕x、y、z轴的旋转坐标分别为A、B、C。各坐标轴的运动可由工作台，也可以由刀具的运动来实现，但方向均以刀具相对于工件的运动方向来定义。通常五轴联动是指x、y、z、A、B、C中任意5个坐标的线性插补运动。</w:t>
      </w:r>
    </w:p>
    <w:p>
      <w:r>
        <w:rPr>
          <w:rFonts w:hint="eastAsia"/>
        </w:rPr>
        <w:t>五轴加工所采用的机床通常称为五轴机床或五轴加工中心。五轴加工常用于航天领域，加工具有自由曲面的机体零部件、涡轮机零部件和叶轮等。五轴机床可以不改变工件在机床上的位置而对工件的不同侧面进行加工，可大大提高棱柱形零件的加工效率。</w:t>
      </w:r>
    </w:p>
    <w:p>
      <w:r>
        <w:rPr>
          <w:rFonts w:hint="eastAsia"/>
        </w:rPr>
        <w:t>五轴加工中心可以实现一次装夹完成铣削、钻孔、攻丝等多面加工，通过五轴五联动还可加工复杂零件的自由曲面，减少了多次装夹造成的重复定位误差，缩短了上下料的辅助时间，降低了多序加工时的设备采购成本和工装夹具的使用成本，提高了产品的加工精度和加工效率。目前主要应用于航空航天、军工、汽车、医疗、精密模具等领域。</w:t>
      </w:r>
    </w:p>
    <w:p>
      <w:pPr>
        <w:pStyle w:val="145"/>
        <w:rPr>
          <w:rFonts w:ascii="Times New Roman" w:hAnsi="Times New Roman" w:cs="Times New Roman"/>
          <w:lang w:eastAsia="zh-CN"/>
        </w:rPr>
      </w:pPr>
      <w:r>
        <w:rPr>
          <w:rFonts w:ascii="Times New Roman" w:hAnsi="Times New Roman" w:cs="Times New Roman"/>
          <w:lang w:eastAsia="zh-CN"/>
        </w:rPr>
        <w:t>根据QYResearch最新调研报告显示，预计20</w:t>
      </w:r>
      <w:r>
        <w:rPr>
          <w:rFonts w:hint="eastAsia" w:ascii="Times New Roman" w:hAnsi="Times New Roman" w:cs="Times New Roman"/>
          <w:lang w:eastAsia="zh-CN"/>
        </w:rPr>
        <w:t>30</w:t>
      </w:r>
      <w:r>
        <w:rPr>
          <w:rFonts w:ascii="Times New Roman" w:hAnsi="Times New Roman" w:cs="Times New Roman"/>
          <w:lang w:eastAsia="zh-CN"/>
        </w:rPr>
        <w:t>年全球五轴加工机床市场规模将达到151.14亿美元，未来几年年复合增长率CAGR为10.58%。</w:t>
      </w:r>
    </w:p>
    <w:p>
      <w:pPr>
        <w:pStyle w:val="148"/>
        <w:rPr>
          <w:rFonts w:ascii="Times New Roman" w:hAnsi="Times New Roman" w:cs="Times New Roman"/>
          <w:lang w:eastAsia="zh-CN"/>
        </w:rPr>
      </w:pPr>
      <w:r>
        <w:rPr>
          <w:rFonts w:ascii="Times New Roman" w:hAnsi="Times New Roman" w:cs="Times New Roman"/>
          <w:lang w:eastAsia="zh-CN"/>
        </w:rPr>
        <w:t>五轴加工机床，全球市场总体规模</w:t>
      </w:r>
    </w:p>
    <w:p>
      <w:r>
        <w:drawing>
          <wp:inline distT="0" distB="0" distL="0" distR="0">
            <wp:extent cx="6431915" cy="3060700"/>
            <wp:effectExtent l="0" t="0" r="698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31915" cy="3060700"/>
                    </a:xfrm>
                    <a:prstGeom prst="rect">
                      <a:avLst/>
                    </a:prstGeom>
                    <a:noFill/>
                  </pic:spPr>
                </pic:pic>
              </a:graphicData>
            </a:graphic>
          </wp:inline>
        </w:drawing>
      </w:r>
    </w:p>
    <w:p>
      <w:pPr>
        <w:pStyle w:val="143"/>
        <w:rPr>
          <w:rFonts w:ascii="Times New Roman" w:hAnsi="Times New Roman" w:cs="Times New Roman"/>
          <w:lang w:eastAsia="zh-CN"/>
        </w:rPr>
      </w:pPr>
      <w:r>
        <w:rPr>
          <w:rFonts w:ascii="Times New Roman" w:hAnsi="Times New Roman" w:cs="Times New Roman"/>
          <w:lang w:eastAsia="zh-CN"/>
        </w:rPr>
        <w:t>如上图表/数据，摘自QYResearch最新报告“全球五轴加工机床市场研究报告2024-2030.</w:t>
      </w:r>
    </w:p>
    <w:p>
      <w:pPr>
        <w:pStyle w:val="148"/>
        <w:rPr>
          <w:rFonts w:ascii="Times New Roman" w:hAnsi="Times New Roman" w:cs="Times New Roman"/>
          <w:lang w:eastAsia="zh-CN"/>
        </w:rPr>
      </w:pPr>
      <w:r>
        <w:rPr>
          <w:rFonts w:ascii="Times New Roman" w:hAnsi="Times New Roman" w:cs="Times New Roman"/>
          <w:lang w:eastAsia="zh-CN"/>
        </w:rPr>
        <w:t>全球五轴加工机床市场前24强生产商排名及市场占有率（基于202</w:t>
      </w:r>
      <w:r>
        <w:rPr>
          <w:rFonts w:hint="eastAsia" w:ascii="Times New Roman" w:hAnsi="Times New Roman" w:cs="Times New Roman"/>
          <w:lang w:eastAsia="zh-CN"/>
        </w:rPr>
        <w:t>3</w:t>
      </w:r>
      <w:r>
        <w:rPr>
          <w:rFonts w:ascii="Times New Roman" w:hAnsi="Times New Roman" w:cs="Times New Roman"/>
          <w:lang w:eastAsia="zh-CN"/>
        </w:rPr>
        <w:t>年调研数据；目前最新数据以本公司最新调研数据为准）</w:t>
      </w:r>
    </w:p>
    <w:p>
      <w:r>
        <w:drawing>
          <wp:inline distT="0" distB="0" distL="0" distR="0">
            <wp:extent cx="4578350" cy="39871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8350" cy="3987165"/>
                    </a:xfrm>
                    <a:prstGeom prst="rect">
                      <a:avLst/>
                    </a:prstGeom>
                    <a:noFill/>
                  </pic:spPr>
                </pic:pic>
              </a:graphicData>
            </a:graphic>
          </wp:inline>
        </w:drawing>
      </w:r>
    </w:p>
    <w:p>
      <w:pPr>
        <w:pStyle w:val="143"/>
        <w:rPr>
          <w:rFonts w:ascii="Times New Roman" w:hAnsi="Times New Roman" w:cs="Times New Roman"/>
          <w:lang w:eastAsia="zh-CN"/>
        </w:rPr>
      </w:pPr>
      <w:r>
        <w:rPr>
          <w:rFonts w:ascii="Times New Roman" w:hAnsi="Times New Roman" w:cs="Times New Roman"/>
          <w:lang w:eastAsia="zh-CN"/>
        </w:rPr>
        <w:t>如上图表/数据，摘自QYResearch报告“全球五轴加工机床市场研究报告2024-2030，排名基于2022数据。目前最新数据，以本公司最新调研数据为准。</w:t>
      </w:r>
    </w:p>
    <w:p>
      <w:pPr>
        <w:pStyle w:val="145"/>
        <w:rPr>
          <w:rFonts w:ascii="Times New Roman" w:hAnsi="Times New Roman" w:cs="Times New Roman"/>
          <w:lang w:eastAsia="zh-CN"/>
        </w:rPr>
      </w:pPr>
      <w:r>
        <w:rPr>
          <w:rFonts w:ascii="Times New Roman" w:hAnsi="Times New Roman" w:cs="Times New Roman"/>
          <w:lang w:eastAsia="zh-CN"/>
        </w:rPr>
        <w:t>全球范围内，五轴加工机床主要生产商包括DMG Mori Seiki, Yamazaki Mazak, GROB-WERKE, Okuma Corporation, Doosan Machine Tools, GF Machining Solutions, Makino, Hermle, JTEKT Corporation, Haas Automation等，其中前五大厂商占有大约62.44%的市场份额。</w:t>
      </w:r>
    </w:p>
    <w:p>
      <w:pPr>
        <w:pStyle w:val="145"/>
        <w:rPr>
          <w:rFonts w:ascii="Times New Roman" w:hAnsi="Times New Roman" w:cs="Times New Roman"/>
          <w:lang w:eastAsia="zh-CN"/>
        </w:rPr>
      </w:pPr>
      <w:r>
        <w:rPr>
          <w:rFonts w:ascii="Times New Roman" w:hAnsi="Times New Roman" w:cs="Times New Roman"/>
          <w:lang w:eastAsia="zh-CN"/>
        </w:rPr>
        <w:t>目前，全球核心厂商主要分布在</w:t>
      </w:r>
      <w:r>
        <w:rPr>
          <w:rFonts w:hint="eastAsia" w:ascii="Times New Roman" w:hAnsi="Times New Roman" w:cs="Times New Roman"/>
          <w:lang w:eastAsia="zh-CN"/>
        </w:rPr>
        <w:t>亚洲、</w:t>
      </w:r>
      <w:r>
        <w:rPr>
          <w:rFonts w:ascii="Times New Roman" w:hAnsi="Times New Roman" w:cs="Times New Roman"/>
          <w:lang w:eastAsia="zh-CN"/>
        </w:rPr>
        <w:t>欧洲</w:t>
      </w:r>
      <w:r>
        <w:rPr>
          <w:rFonts w:hint="eastAsia" w:ascii="Times New Roman" w:hAnsi="Times New Roman" w:cs="Times New Roman"/>
          <w:lang w:eastAsia="zh-CN"/>
        </w:rPr>
        <w:t>等。</w:t>
      </w:r>
    </w:p>
    <w:p>
      <w:pPr>
        <w:pStyle w:val="148"/>
        <w:rPr>
          <w:lang w:eastAsia="zh-CN"/>
        </w:rPr>
      </w:pPr>
      <w:r>
        <w:rPr>
          <w:lang w:eastAsia="zh-CN"/>
        </w:rPr>
        <w:t>五轴加工机床，全球市场规模，按产品类型细分，</w:t>
      </w:r>
      <w:r>
        <w:rPr>
          <w:rFonts w:hint="eastAsia" w:ascii="Times New Roman" w:hAnsi="Times New Roman" w:cs="Times New Roman"/>
          <w:lang w:eastAsia="zh-CN"/>
        </w:rPr>
        <w:t>立式五轴</w:t>
      </w:r>
      <w:r>
        <w:rPr>
          <w:lang w:eastAsia="zh-CN"/>
        </w:rPr>
        <w:t>处于主导地位</w:t>
      </w:r>
    </w:p>
    <w:p>
      <w:r>
        <w:drawing>
          <wp:inline distT="0" distB="0" distL="0" distR="0">
            <wp:extent cx="6474460" cy="309118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474460" cy="3091180"/>
                    </a:xfrm>
                    <a:prstGeom prst="rect">
                      <a:avLst/>
                    </a:prstGeom>
                    <a:noFill/>
                  </pic:spPr>
                </pic:pic>
              </a:graphicData>
            </a:graphic>
          </wp:inline>
        </w:drawing>
      </w:r>
    </w:p>
    <w:p>
      <w:pPr>
        <w:pStyle w:val="143"/>
        <w:rPr>
          <w:rFonts w:ascii="Times New Roman" w:hAnsi="Times New Roman" w:cs="Times New Roman"/>
          <w:lang w:eastAsia="zh-CN"/>
        </w:rPr>
      </w:pPr>
      <w:r>
        <w:rPr>
          <w:rFonts w:ascii="Times New Roman" w:hAnsi="Times New Roman" w:cs="Times New Roman"/>
          <w:lang w:eastAsia="zh-CN"/>
        </w:rPr>
        <w:t>如上图表/数据，摘自QYResearch最新报告“全球五轴加工机床市场研究报告2024-2030.</w:t>
      </w:r>
    </w:p>
    <w:p>
      <w:pPr>
        <w:pStyle w:val="145"/>
        <w:rPr>
          <w:rFonts w:ascii="Times New Roman" w:hAnsi="Times New Roman" w:cs="Times New Roman"/>
          <w:lang w:eastAsia="zh-CN"/>
        </w:rPr>
      </w:pPr>
      <w:r>
        <w:rPr>
          <w:rFonts w:ascii="Times New Roman" w:hAnsi="Times New Roman" w:cs="Times New Roman"/>
          <w:lang w:eastAsia="zh-CN"/>
        </w:rPr>
        <w:t>就产品类型而言，目前</w:t>
      </w:r>
      <w:r>
        <w:rPr>
          <w:rFonts w:hint="eastAsia" w:ascii="Times New Roman" w:hAnsi="Times New Roman" w:cs="Times New Roman"/>
          <w:lang w:eastAsia="zh-CN"/>
        </w:rPr>
        <w:t>立式五轴</w:t>
      </w:r>
      <w:r>
        <w:rPr>
          <w:rFonts w:ascii="Times New Roman" w:hAnsi="Times New Roman" w:cs="Times New Roman"/>
          <w:lang w:eastAsia="zh-CN"/>
        </w:rPr>
        <w:t>是最主要的细分产品，占据大约56.70%的份额。</w:t>
      </w:r>
    </w:p>
    <w:p>
      <w:pPr>
        <w:pStyle w:val="148"/>
        <w:rPr>
          <w:lang w:eastAsia="zh-CN"/>
        </w:rPr>
      </w:pPr>
      <w:r>
        <w:rPr>
          <w:lang w:eastAsia="zh-CN"/>
        </w:rPr>
        <w:t>五轴加工机床，全球市场规模，按应用细分，</w:t>
      </w:r>
      <w:r>
        <w:rPr>
          <w:rFonts w:hint="eastAsia" w:ascii="Times New Roman" w:hAnsi="Times New Roman" w:cs="Times New Roman"/>
          <w:lang w:eastAsia="zh-CN"/>
        </w:rPr>
        <w:t>航空航天</w:t>
      </w:r>
      <w:r>
        <w:rPr>
          <w:lang w:eastAsia="zh-CN"/>
        </w:rPr>
        <w:t>是最大的下游市场，占有</w:t>
      </w:r>
      <w:r>
        <w:rPr>
          <w:rFonts w:ascii="Times New Roman" w:hAnsi="Times New Roman" w:cs="Times New Roman"/>
          <w:lang w:eastAsia="zh-CN"/>
        </w:rPr>
        <w:t>42.37%</w:t>
      </w:r>
      <w:r>
        <w:rPr>
          <w:lang w:eastAsia="zh-CN"/>
        </w:rPr>
        <w:t>份额。</w:t>
      </w:r>
    </w:p>
    <w:p>
      <w:r>
        <w:drawing>
          <wp:inline distT="0" distB="0" distL="0" distR="0">
            <wp:extent cx="6480810" cy="30607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pPr>
        <w:pStyle w:val="143"/>
        <w:rPr>
          <w:rFonts w:ascii="Times New Roman" w:hAnsi="Times New Roman" w:cs="Times New Roman"/>
          <w:lang w:eastAsia="zh-CN"/>
        </w:rPr>
      </w:pPr>
      <w:r>
        <w:rPr>
          <w:rFonts w:ascii="Times New Roman" w:hAnsi="Times New Roman" w:cs="Times New Roman"/>
          <w:lang w:eastAsia="zh-CN"/>
        </w:rPr>
        <w:t>如上图表/数据，摘自QYResearch最新报告“全球五轴加工机床市场研究报告2024-2030.</w:t>
      </w:r>
    </w:p>
    <w:p>
      <w:pPr>
        <w:pStyle w:val="145"/>
        <w:rPr>
          <w:rFonts w:ascii="Times New Roman" w:hAnsi="Times New Roman" w:cs="Times New Roman"/>
          <w:lang w:eastAsia="zh-CN"/>
        </w:rPr>
      </w:pPr>
      <w:r>
        <w:rPr>
          <w:rFonts w:ascii="Times New Roman" w:hAnsi="Times New Roman" w:cs="Times New Roman"/>
          <w:lang w:eastAsia="zh-CN"/>
        </w:rPr>
        <w:t>就产品类型而言，目前</w:t>
      </w:r>
      <w:r>
        <w:rPr>
          <w:rFonts w:hint="eastAsia" w:ascii="Times New Roman" w:hAnsi="Times New Roman" w:cs="Times New Roman"/>
          <w:lang w:eastAsia="zh-CN"/>
        </w:rPr>
        <w:t>航空航天</w:t>
      </w:r>
      <w:r>
        <w:rPr>
          <w:rFonts w:ascii="Times New Roman" w:hAnsi="Times New Roman" w:cs="Times New Roman"/>
          <w:lang w:eastAsia="zh-CN"/>
        </w:rPr>
        <w:t>是最主要的需求来源，占据大约42.37%的份额。</w:t>
      </w:r>
    </w:p>
    <w:p>
      <w:pPr>
        <w:pStyle w:val="145"/>
        <w:rPr>
          <w:rFonts w:ascii="Times New Roman" w:hAnsi="Times New Roman" w:cs="Times New Roman"/>
          <w:lang w:eastAsia="zh-CN"/>
        </w:rPr>
      </w:pPr>
      <w:r>
        <w:rPr>
          <w:rFonts w:ascii="Times New Roman" w:hAnsi="Times New Roman" w:cs="Times New Roman"/>
          <w:lang w:eastAsia="zh-CN"/>
        </w:rPr>
        <w:t>主要驱动因素:</w:t>
      </w:r>
    </w:p>
    <w:p>
      <w:pPr>
        <w:pStyle w:val="145"/>
        <w:rPr>
          <w:rFonts w:ascii="Times New Roman" w:hAnsi="Times New Roman" w:cs="Times New Roman"/>
          <w:lang w:eastAsia="zh-CN"/>
        </w:rPr>
      </w:pPr>
      <w:r>
        <w:rPr>
          <w:rFonts w:hint="eastAsia" w:ascii="Times New Roman" w:hAnsi="Times New Roman" w:cs="Times New Roman"/>
          <w:lang w:eastAsia="zh-CN"/>
        </w:rPr>
        <w:t>高精度和复杂零件的需求：五轴加工机床在加工高精度和复杂零件方面具有显著优势，能够准确地实现复杂的几何形状。因此，对高精度和复杂零件需求较大的行业，如医疗器械制造、航空航天、国防以及工具和模具行业，成为五轴加工机床的重要驱动力。</w:t>
      </w:r>
    </w:p>
    <w:p>
      <w:pPr>
        <w:pStyle w:val="145"/>
        <w:rPr>
          <w:rFonts w:ascii="Times New Roman" w:hAnsi="Times New Roman" w:cs="Times New Roman"/>
          <w:lang w:eastAsia="zh-CN"/>
        </w:rPr>
      </w:pPr>
      <w:r>
        <w:rPr>
          <w:rFonts w:hint="eastAsia" w:ascii="Times New Roman" w:hAnsi="Times New Roman" w:cs="Times New Roman"/>
          <w:lang w:eastAsia="zh-CN"/>
        </w:rPr>
        <w:t>增材制造集成的兴起：增材制造与五轴加工机床的集成提供了混合解决方案，可以在同一平台上实现减材和增材工艺。这种集成提高了设计的自由度，缩短了交货时间，并实现了具有成本效益的复杂零件生产。</w:t>
      </w:r>
    </w:p>
    <w:p>
      <w:pPr>
        <w:pStyle w:val="145"/>
        <w:rPr>
          <w:rFonts w:ascii="Times New Roman" w:hAnsi="Times New Roman" w:cs="Times New Roman"/>
          <w:lang w:eastAsia="zh-CN"/>
        </w:rPr>
      </w:pPr>
      <w:r>
        <w:rPr>
          <w:rFonts w:hint="eastAsia" w:ascii="Times New Roman" w:hAnsi="Times New Roman" w:cs="Times New Roman"/>
          <w:lang w:eastAsia="zh-CN"/>
        </w:rPr>
        <w:t>技术进步和工业4.0集成：五轴加工机床与物联网传感器、人工智能驱动的分析和自动化等工业4.0技术的集成，有助于实现预测性维护、实时监控并提高生产效率。</w:t>
      </w:r>
    </w:p>
    <w:p>
      <w:pPr>
        <w:pStyle w:val="145"/>
        <w:rPr>
          <w:rFonts w:ascii="Times New Roman" w:hAnsi="Times New Roman" w:cs="Times New Roman"/>
          <w:lang w:eastAsia="zh-CN"/>
        </w:rPr>
      </w:pPr>
      <w:r>
        <w:rPr>
          <w:rFonts w:hint="eastAsia" w:ascii="Times New Roman" w:hAnsi="Times New Roman" w:cs="Times New Roman"/>
          <w:lang w:eastAsia="zh-CN"/>
        </w:rPr>
        <w:t>加工精度和效率的提升：五轴加工机床在加工精度、加工效率、一致性、稳定性等方面均优于三轴机床，因此越来越多的客户尤其是精密制造的客户更倾向于选择五轴产品。</w:t>
      </w:r>
    </w:p>
    <w:p>
      <w:pPr>
        <w:pStyle w:val="145"/>
        <w:rPr>
          <w:rFonts w:ascii="Times New Roman" w:hAnsi="Times New Roman" w:cs="Times New Roman"/>
          <w:lang w:eastAsia="zh-CN"/>
        </w:rPr>
      </w:pPr>
      <w:r>
        <w:rPr>
          <w:rFonts w:ascii="Times New Roman" w:hAnsi="Times New Roman" w:cs="Times New Roman"/>
          <w:lang w:eastAsia="zh-CN"/>
        </w:rPr>
        <w:t>主要</w:t>
      </w:r>
      <w:r>
        <w:rPr>
          <w:rFonts w:hint="eastAsia" w:ascii="Times New Roman" w:hAnsi="Times New Roman" w:cs="Times New Roman"/>
          <w:lang w:eastAsia="zh-CN"/>
        </w:rPr>
        <w:t>挑战</w:t>
      </w:r>
      <w:r>
        <w:rPr>
          <w:rFonts w:ascii="Times New Roman" w:hAnsi="Times New Roman" w:cs="Times New Roman"/>
          <w:lang w:eastAsia="zh-CN"/>
        </w:rPr>
        <w:t>因素:</w:t>
      </w:r>
    </w:p>
    <w:bookmarkEnd w:id="0"/>
    <w:bookmarkEnd w:id="1"/>
    <w:bookmarkEnd w:id="2"/>
    <w:bookmarkEnd w:id="3"/>
    <w:bookmarkEnd w:id="4"/>
    <w:bookmarkEnd w:id="5"/>
    <w:bookmarkEnd w:id="6"/>
    <w:bookmarkEnd w:id="7"/>
    <w:bookmarkEnd w:id="8"/>
    <w:bookmarkEnd w:id="9"/>
    <w:bookmarkEnd w:id="10"/>
    <w:bookmarkEnd w:id="11"/>
    <w:bookmarkEnd w:id="12"/>
    <w:p>
      <w:pPr>
        <w:pStyle w:val="145"/>
        <w:rPr>
          <w:rFonts w:ascii="Times New Roman" w:hAnsi="Times New Roman" w:cs="Times New Roman"/>
          <w:lang w:eastAsia="zh-CN"/>
        </w:rPr>
      </w:pPr>
      <w:r>
        <w:rPr>
          <w:rFonts w:hint="eastAsia" w:ascii="Times New Roman" w:hAnsi="Times New Roman" w:cs="Times New Roman"/>
          <w:lang w:eastAsia="zh-CN"/>
        </w:rPr>
        <w:t>设备成本高：五轴加工机床技术难度大，设备制造要求高，加工难度大，因此其设备成本较传统机床更高。这主要是因为五轴机床的制造涉及到高端数控系统、功能部件等多个方面的要求，而这些方面的技术难度较大，需要高精度的设备和专业的技术人员进行制造和维护。</w:t>
      </w:r>
    </w:p>
    <w:p>
      <w:pPr>
        <w:pStyle w:val="145"/>
        <w:rPr>
          <w:rFonts w:ascii="Times New Roman" w:hAnsi="Times New Roman" w:cs="Times New Roman"/>
          <w:lang w:eastAsia="zh-CN"/>
        </w:rPr>
      </w:pPr>
      <w:r>
        <w:rPr>
          <w:rFonts w:hint="eastAsia" w:ascii="Times New Roman" w:hAnsi="Times New Roman" w:cs="Times New Roman"/>
          <w:lang w:eastAsia="zh-CN"/>
        </w:rPr>
        <w:t>维护费用高：五轴加工机床需要专业技术人员进行维护和保养，一旦发生故障或损坏，修复费用也会比传统机床高昂。这主要是因为五轴机床的结构复杂，需要专业人员进行维修和调试，而且维修周期也较长，这增加了维护成本。</w:t>
      </w:r>
    </w:p>
    <w:p>
      <w:pPr>
        <w:pStyle w:val="145"/>
        <w:rPr>
          <w:rFonts w:ascii="Times New Roman" w:hAnsi="Times New Roman" w:cs="Times New Roman"/>
          <w:lang w:eastAsia="zh-CN"/>
        </w:rPr>
      </w:pPr>
      <w:r>
        <w:rPr>
          <w:rFonts w:hint="eastAsia" w:ascii="Times New Roman" w:hAnsi="Times New Roman" w:cs="Times New Roman"/>
          <w:lang w:eastAsia="zh-CN"/>
        </w:rPr>
        <w:t>加工程序复杂：五轴机床需要精确的加工程序，对技术力量和编程要求高，因此其加工程序复杂且难以编写。这需要操作人员具备较高的技术水平和编程能力，否则难以实现复杂的加工任务。</w:t>
      </w:r>
    </w:p>
    <w:bookmarkEnd w:id="19"/>
    <w:p>
      <w:pPr>
        <w:pStyle w:val="145"/>
        <w:rPr>
          <w:rFonts w:ascii="Times New Roman" w:hAnsi="Times New Roman" w:cs="Times New Roman"/>
          <w:lang w:eastAsia="zh-CN"/>
        </w:rPr>
      </w:pPr>
      <w:r>
        <w:rPr>
          <w:rFonts w:ascii="Times New Roman" w:hAnsi="Times New Roman" w:cs="Times New Roman"/>
          <w:lang w:eastAsia="zh-CN"/>
        </w:rPr>
        <w:br w:type="page"/>
      </w:r>
    </w:p>
    <w:p>
      <w:pPr>
        <w:pStyle w:val="167"/>
        <w:rPr>
          <w:rFonts w:ascii="Times New Roman" w:hAnsi="Times New Roman" w:cs="Times New Roman"/>
          <w:lang w:eastAsia="zh-CN"/>
        </w:rPr>
      </w:pPr>
      <w:r>
        <w:rPr>
          <w:rFonts w:ascii="Times New Roman" w:hAnsi="Times New Roman" w:cs="Times New Roman"/>
          <w:lang w:eastAsia="zh-CN"/>
        </w:rPr>
        <w:t>QYResearch企业简介</w:t>
      </w:r>
    </w:p>
    <w:p>
      <w:pPr>
        <w:pStyle w:val="145"/>
        <w:rPr>
          <w:rFonts w:ascii="Times New Roman" w:hAnsi="Times New Roman" w:cs="Times New Roman"/>
          <w:lang w:eastAsia="zh-CN"/>
        </w:rPr>
      </w:pPr>
      <w:r>
        <w:rPr>
          <w:rFonts w:ascii="Times New Roman" w:hAnsi="Times New Roman" w:cs="Times New Roman"/>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rFonts w:ascii="Times New Roman" w:hAnsi="Times New Roman" w:cs="Times New Roman"/>
          <w:lang w:eastAsia="zh-CN"/>
        </w:rPr>
      </w:pPr>
      <w:r>
        <w:rPr>
          <w:rFonts w:ascii="Times New Roman" w:hAnsi="Times New Roman" w:cs="Times New Roman"/>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rFonts w:ascii="Times New Roman" w:hAnsi="Times New Roman" w:cs="Times New Roman"/>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0000000000000000000"/>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0000000000000000000"/>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0000000000000000000"/>
    <w:charset w:val="00"/>
    <w:family w:val="swiss"/>
    <w:pitch w:val="default"/>
    <w:sig w:usb0="00000000" w:usb1="00000000" w:usb2="00000000" w:usb3="00000000" w:csb0="0000009F" w:csb1="00000000"/>
  </w:font>
  <w:font w:name="Franklin Gothic Demi">
    <w:altName w:val="Segoe Print"/>
    <w:panose1 w:val="00000000000000000000"/>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Times New Roman" w:hAnsi="Times New Roman" w:cs="Times New Roman"/>
      </w:rPr>
    </w:pPr>
    <w:bookmarkStart w:id="13" w:name="_Hlk149300689"/>
    <w:bookmarkStart w:id="14" w:name="_Hlk149300691"/>
    <w:bookmarkStart w:id="15" w:name="_Hlk149300687"/>
    <w:bookmarkStart w:id="16" w:name="_Hlk149300692"/>
    <w:bookmarkStart w:id="17" w:name="_Hlk149300688"/>
    <w:bookmarkStart w:id="18" w:name="_Hlk149300690"/>
    <w:r>
      <w:rPr>
        <w:rFonts w:ascii="Times New Roman" w:hAnsi="Times New Roman" w:cs="Times New Roman"/>
      </w:rPr>
      <w:t xml:space="preserve">Copyright © QYResearch | market@qyresearch.com | </w:t>
    </w:r>
    <w:bookmarkEnd w:id="13"/>
    <w:bookmarkEnd w:id="14"/>
    <w:bookmarkEnd w:id="15"/>
    <w:bookmarkEnd w:id="16"/>
    <w:bookmarkEnd w:id="17"/>
    <w:bookmarkEnd w:id="18"/>
    <w:r>
      <w:rPr>
        <w:rFonts w:ascii="Times New Roman" w:hAnsi="Times New Roman" w:cs="Times New Roman"/>
      </w:rP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889"/>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0C"/>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652"/>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35"/>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685"/>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1EFE"/>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79"/>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48E"/>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73"/>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68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0C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311"/>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735"/>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BF0"/>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545"/>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37"/>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45A"/>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05"/>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2D"/>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2E3"/>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D6C"/>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CAB"/>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407"/>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0D92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清单表 2 - 着色 41"/>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清单表 2 - 着色 21"/>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清单表 2 - 着色 51"/>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6C85CC-FBDD-4E0C-9E93-995133DC59B0}">
  <ds:schemaRefs/>
</ds:datastoreItem>
</file>

<file path=docProps/app.xml><?xml version="1.0" encoding="utf-8"?>
<Properties xmlns="http://schemas.openxmlformats.org/officeDocument/2006/extended-properties" xmlns:vt="http://schemas.openxmlformats.org/officeDocument/2006/docPropsVTypes">
  <Template>Normal.dotm</Template>
  <Pages>5</Pages>
  <Words>366</Words>
  <Characters>2089</Characters>
  <Lines>17</Lines>
  <Paragraphs>4</Paragraphs>
  <TotalTime>693</TotalTime>
  <ScaleCrop>false</ScaleCrop>
  <LinksUpToDate>false</LinksUpToDate>
  <CharactersWithSpaces>2451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2024-04-03T03:55:01Z</dcterms:modified>
  <cp:revision>828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755238BC93574ECB800E0A882EAEC939_13</vt:lpwstr>
  </property>
</Properties>
</file>