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5" style="width:1065.85pt;height:50.25pt;margin-top:0;margin-left:0;mso-position-horizontal-relative:page;mso-position-vertical-relative:page;position:absolute;z-index:-251508736" fillcolor="#e2f0d9" stroked="f"/>
            </w:pict>
          </mc:Fallback>
        </mc:AlternateContent>
      </w:r>
      <w:bookmarkStart w:id="0" w:name="bookmark0"/>
      <w:r>
        <w:rPr>
          <w:rFonts w:ascii="Arial" w:eastAsia="Arial" w:hAnsi="Arial" w:cs="Arial"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年标准员-通用基础复习试题及答案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hd w:val="clear" w:color="auto" w:fill="auto"/>
        </w:rPr>
        <w:t>单项选择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题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、施工起重机械在验收前应当经有相应资质的检验检测机构监督检 验合格。施工单位应当自施工起重机械和整体提升脚手架、模板等自 升式架设设施验收合格之日起（）日内，向建设行政主管部门或者其 他有关部门登记。（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60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、生产经营单位与从业人员订立协议,免除或减轻其对从业人员因生 产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事故伤亡依法应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的责任，该协议（）。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无效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有效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经备案后生效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是否生效待定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、建筑施工单位的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生产责任制主要包括各级领导人员的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职 责、（）以及施工现场管理人员及作-业人员的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职责三个方面。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经理部的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管理职责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企业监督管理部的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监督职责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企业各有关职能部门的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生产职责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59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width:1065.85pt;height:50.25pt;margin-top:0;margin-left:0;mso-position-horizontal-relative:page;mso-position-vertical-relative:page;position:absolute;z-index:-251507712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施工单位不负责返修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对施工过程中出现质量问题的建设工程，无论是否施工单位原因造 成的，施工单位都应负责返修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对竣工验收不合格的建设工程，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非施工单位原因造成的，施工单 位不负责返修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对竣工验收不合格的建设工程，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是施工单位原因造成的，施工单 位负责有偿返修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管理组织的形式的说法中，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工作队式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组织适用于大型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，工期要求紧，要求多工种、多 部门配合的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事业部式适用于大型经营型企业的工程承包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部门控制式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组织一般适用于专业性强的大中型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矩阵制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组织适用于同时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多个需要进行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管理工程的企 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、施工技术人员必须在施工（）编制施工技术交底文件。（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前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同时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均可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、按照《建筑法》规定,建筑业企业各资质等级标准和各类别等级 资质企业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工程的具体范围，由（）会同国务院有关部门制定。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02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width:1065.85pt;height:50.25pt;margin-top:0;margin-left:0;mso-position-horizontal-relative:page;mso-position-vertical-relative:page;position:absolute;z-index:-251506688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国务院国有资产管理部门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国务院建设主管部门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该类企业工商注册地的建设行政主管部门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4800" distB="9525" distL="0" distR="0" simplePos="0" relativeHeight="251707392" behindDoc="0" locked="0" layoutInCell="1" allowOverlap="1">
                <wp:simplePos x="0" y="0"/>
                <wp:positionH relativeFrom="page">
                  <wp:posOffset>1480820</wp:posOffset>
                </wp:positionH>
                <wp:positionV relativeFrom="paragraph">
                  <wp:posOffset>304800</wp:posOffset>
                </wp:positionV>
                <wp:extent cx="361950" cy="405130"/>
                <wp:wrapTopAndBottom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width:28.5pt;height:31.9pt;margin-top:0;margin-left:116.6pt;mso-position-horizontal-relative:page;mso-wrap-distance-bottom:0.75pt;mso-wrap-distance-left:0;mso-wrap-distance-right:0;position:absolute;z-index:-25145958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4325" distB="0" distL="0" distR="0" simplePos="0" relativeHeight="251708416" behindDoc="0" locked="0" layoutInCell="1" allowOverlap="1">
                <wp:simplePos x="0" y="0"/>
                <wp:positionH relativeFrom="page">
                  <wp:posOffset>2023745</wp:posOffset>
                </wp:positionH>
                <wp:positionV relativeFrom="paragraph">
                  <wp:posOffset>314325</wp:posOffset>
                </wp:positionV>
                <wp:extent cx="5295900" cy="405130"/>
                <wp:wrapTopAndBottom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9590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省、自治区及直辖市建设主管部门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width:50.25pt;height:31.9pt;margin-top:24.75pt;margin-left:159.35pt;mso-position-horizontal-relative:page;mso-wrap-distance-left:0;mso-wrap-distance-right:0;mso-wrap-distance-top:24.75pt;position:absolute;z-index:-25145856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省、自治区及直辖市建设主管部门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36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关于型钢的相关说法中，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与工字钢相比,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型钢优化了截面的分布，具有翼缘宽，侧向刚度大, </w:t>
      </w:r>
      <w:r>
        <w:rPr>
          <w:color w:val="000000"/>
          <w:spacing w:val="0"/>
          <w:w w:val="100"/>
          <w:position w:val="0"/>
          <w:shd w:val="clear" w:color="auto" w:fill="auto"/>
        </w:rPr>
        <w:t>抗弯能力强，翼缘两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相互平行、连接构造方便，重量轻、节省钢材</w:t>
      </w:r>
      <w:r>
        <w:rPr>
          <w:color w:val="000000"/>
          <w:spacing w:val="0"/>
          <w:w w:val="100"/>
          <w:position w:val="0"/>
          <w:shd w:val="clear" w:color="auto" w:fill="auto"/>
        </w:rPr>
        <w:t>等优点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钢结构所用钢材主要是型钢和钢板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不等边角钢的规格以“长边宽度义短边宽度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厚度”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（mm）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或“长 </w:t>
      </w:r>
      <w:r>
        <w:rPr>
          <w:color w:val="000000"/>
          <w:spacing w:val="0"/>
          <w:w w:val="100"/>
          <w:position w:val="0"/>
          <w:shd w:val="clear" w:color="auto" w:fill="auto"/>
        </w:rPr>
        <w:t>边宽度/短边宽度”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（cm）</w:t>
      </w:r>
      <w:r>
        <w:rPr>
          <w:color w:val="000000"/>
          <w:spacing w:val="0"/>
          <w:w w:val="100"/>
          <w:position w:val="0"/>
          <w:shd w:val="clear" w:color="auto" w:fill="auto"/>
        </w:rPr>
        <w:t>表示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在房屋建筑中，冷弯型钢可用做钢架、桁架、梁、柱等主要承重构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件，但不可用作屋面楝条、墙架梁柱、龙骨、门窗、屋面板、墙面板、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楼板等次要构件和围护结构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关于混凝土的耐久性的相关表述中，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抗渗等级是以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28d</w:t>
      </w:r>
      <w:r>
        <w:rPr>
          <w:color w:val="000000"/>
          <w:spacing w:val="0"/>
          <w:w w:val="100"/>
          <w:position w:val="0"/>
          <w:shd w:val="clear" w:color="auto" w:fill="auto"/>
        </w:rPr>
        <w:t>龄期的标准试件,用标准试验方法进行试验，以 每组八个试件，六个试件未出现渗水时,所能承受的最大静水压来确 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主要包括抗渗性、抗冻性、耐久性、抗碳化、抗碱一骨料</w:t>
      </w:r>
      <w:r>
        <w:rPr>
          <w:color w:val="000000"/>
          <w:spacing w:val="0"/>
          <w:w w:val="100"/>
          <w:position w:val="0"/>
          <w:shd w:val="clear" w:color="auto" w:fill="auto"/>
        </w:rPr>
        <w:t>反响</w:t>
      </w:r>
      <w:r>
        <w:rPr>
          <w:color w:val="000000"/>
          <w:spacing w:val="0"/>
          <w:w w:val="100"/>
          <w:position w:val="0"/>
          <w:shd w:val="clear" w:color="auto" w:fill="auto"/>
        </w:rPr>
        <w:t>等 方面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抗冻等级是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28d</w:t>
      </w:r>
      <w:r>
        <w:rPr>
          <w:color w:val="000000"/>
          <w:spacing w:val="0"/>
          <w:w w:val="100"/>
          <w:position w:val="0"/>
          <w:shd w:val="clear" w:color="auto" w:fill="auto"/>
        </w:rPr>
        <w:t>龄期的混凝土标准试件，在浸水饱和状态下，进行 冻融循环试验，以抗压强度损失不超过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20%,</w:t>
      </w:r>
      <w:r>
        <w:rPr>
          <w:color w:val="000000"/>
          <w:spacing w:val="0"/>
          <w:w w:val="100"/>
          <w:position w:val="0"/>
          <w:shd w:val="clear" w:color="auto" w:fill="auto"/>
        </w:rPr>
        <w:t>同时质量损失不超过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10%</w:t>
      </w:r>
      <w:r>
        <w:br w:type="page"/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时，所能承受的最大冻融循环次数来确定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当工程所处环境存在侵蚀介质时，对混凝土必须提出耐久性要求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38</w:t>
      </w:r>
      <w:r>
        <w:rPr>
          <w:color w:val="000000"/>
          <w:spacing w:val="0"/>
          <w:w w:val="100"/>
          <w:position w:val="0"/>
          <w:shd w:val="clear" w:color="auto" w:fill="auto"/>
        </w:rPr>
        <w:t>、危险性较大的分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项工程专项施工方案应由（）审核签字。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经理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施工单位技术负责人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企业技术负责人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总监理工程师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专业工程实行分包的，其专项方案不能由专业承包单位组织</w:t>
      </w:r>
      <w:r>
        <w:rPr>
          <w:color w:val="000000"/>
          <w:spacing w:val="0"/>
          <w:w w:val="100"/>
          <w:position w:val="0"/>
          <w:shd w:val="clear" w:color="auto" w:fill="auto"/>
        </w:rPr>
        <w:t>编制的是（）。（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高支架模板工程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起重机械安装拆卸工程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深基坑工程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附着式升降脚手架工程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关于砌块砌体施工工艺的基本规定中，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灰缝厚度宜为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15mm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灰缝要求横平竖直，水平灰缝应饱满,竖缝采用挤浆和加浆方法, </w:t>
      </w:r>
      <w:r>
        <w:rPr>
          <w:color w:val="000000"/>
          <w:spacing w:val="0"/>
          <w:w w:val="100"/>
          <w:position w:val="0"/>
          <w:shd w:val="clear" w:color="auto" w:fill="auto"/>
        </w:rPr>
        <w:t>允许用水冲洗清理灌缝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在墙体底部,在砌第一皮加气砖前，应用实心砖砌筑,其高度宜不小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于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200mm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与梁的接触处待加气砖砌完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14d</w:t>
      </w:r>
      <w:r>
        <w:rPr>
          <w:color w:val="000000"/>
          <w:spacing w:val="0"/>
          <w:w w:val="100"/>
          <w:position w:val="0"/>
          <w:shd w:val="clear" w:color="auto" w:fill="auto"/>
        </w:rPr>
        <w:t>后采用灰砂砖斜砌顶紧</w:t>
      </w:r>
    </w:p>
    <w:p>
      <w:pPr>
        <w:widowControl w:val="0"/>
        <w:spacing w:line="1" w:lineRule="exact"/>
        <w:sectPr>
          <w:pgSz w:w="21317" w:h="31400"/>
          <w:pgMar w:top="2067" w:right="2274" w:bottom="2140" w:left="2309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0" style="width:1065.85pt;height:50.25pt;margin-top:0;margin-left:0;mso-position-horizontal-relative:page;mso-position-vertical-relative:page;position:absolute;z-index:-251505664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关于楼梯结构施工图基本规定的说法中，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23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1" style="width:1065.85pt;height:50.25pt;margin-top:0;margin-left:0;mso-position-horizontal-relative:page;mso-position-vertical-relative:page;position:absolute;z-index:-251504640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楼梯结构平面图应直接绘制出休息平台板的配筋</w:t>
      </w:r>
    </w:p>
    <w:p>
      <w:pPr>
        <w:widowControl w:val="0"/>
        <w:spacing w:line="1" w:lineRule="exact"/>
        <w:sectPr>
          <w:pgSz w:w="21317" w:h="31400"/>
          <w:pgMar w:top="2215" w:right="2385" w:bottom="2397" w:left="2380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04800" distB="28575" distL="0" distR="0" simplePos="0" relativeHeight="251709440" behindDoc="0" locked="0" layoutInCell="1" allowOverlap="1">
                <wp:simplePos x="0" y="0"/>
                <wp:positionH relativeFrom="page">
                  <wp:posOffset>1520825</wp:posOffset>
                </wp:positionH>
                <wp:positionV relativeFrom="paragraph">
                  <wp:posOffset>304800</wp:posOffset>
                </wp:positionV>
                <wp:extent cx="366395" cy="405130"/>
                <wp:wrapTopAndBottom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width:28.85pt;height:31.9pt;margin-top:0;margin-left:119.75pt;mso-position-horizontal-relative:page;mso-wrap-distance-bottom:2.25pt;mso-wrap-distance-left:0;mso-wrap-distance-right:0;position:absolute;z-index:-25145753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3375" distB="0" distL="0" distR="0" simplePos="0" relativeHeight="251710464" behindDoc="0" locked="0" layoutInCell="1" allowOverlap="1">
                <wp:simplePos x="0" y="0"/>
                <wp:positionH relativeFrom="page">
                  <wp:posOffset>2063750</wp:posOffset>
                </wp:positionH>
                <wp:positionV relativeFrom="paragraph">
                  <wp:posOffset>333375</wp:posOffset>
                </wp:positionV>
                <wp:extent cx="5838825" cy="405130"/>
                <wp:wrapTopAndBottom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3882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楼梯结构施工图包括楼梯结构平面图、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width:459.75pt;height:31.9pt;margin-top:26.25pt;margin-left:162.5pt;mso-position-horizontal-relative:page;mso-wrap-distance-left:0;mso-wrap-distance-right:0;mso-wrap-distance-top:26.25pt;position:absolute;z-index:-25145651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楼梯结构施工图包括楼梯结构平面图、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09880" distB="24130" distL="0" distR="0" simplePos="0" relativeHeight="251711488" behindDoc="0" locked="0" layoutInCell="1" allowOverlap="1">
                <wp:simplePos x="0" y="0"/>
                <wp:positionH relativeFrom="page">
                  <wp:posOffset>8064500</wp:posOffset>
                </wp:positionH>
                <wp:positionV relativeFrom="paragraph">
                  <wp:posOffset>309880</wp:posOffset>
                </wp:positionV>
                <wp:extent cx="3924300" cy="404495"/>
                <wp:wrapTopAndBottom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2430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楼梯结构剖面图和构件详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width:50.25pt;height:31.85pt;margin-top:24.4pt;margin-left:0;mso-position-horizontal-relative:page;mso-wrap-distance-bottom:1.9pt;mso-wrap-distance-left:0;mso-wrap-distance-right:0;mso-wrap-distance-top:24.4pt;position:absolute;z-index:-25145548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楼梯结构剖面图和构件详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79" w:after="79" w:line="240" w:lineRule="exact"/>
        <w:rPr>
          <w:sz w:val="19"/>
          <w:szCs w:val="19"/>
        </w:rPr>
        <w:sectPr>
          <w:type w:val="continuous"/>
          <w:pgSz w:w="21317" w:h="31400"/>
          <w:pgMar w:top="2209" w:right="0" w:bottom="2396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钢筋混凝土楼梯的可见轮廓线用细实线表示,不可见轮廓线用细虚 线表示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当楼梯结构剖面图比例较大时,也可直接在楼梯结构剖面图上表示 </w:t>
      </w:r>
      <w:r>
        <w:rPr>
          <w:color w:val="000000"/>
          <w:spacing w:val="0"/>
          <w:w w:val="100"/>
          <w:position w:val="0"/>
          <w:shd w:val="clear" w:color="auto" w:fill="auto"/>
        </w:rPr>
        <w:t>梯段板的配筋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关于钢结构用钢材的相关说法中，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工字钢主要用于承受轴向力的杆件、承受横向弯曲的梁以及联系 </w:t>
      </w:r>
      <w:r>
        <w:rPr>
          <w:color w:val="000000"/>
          <w:spacing w:val="0"/>
          <w:w w:val="100"/>
          <w:position w:val="0"/>
          <w:shd w:val="clear" w:color="auto" w:fill="auto"/>
        </w:rPr>
        <w:t>杆件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Q235A</w:t>
      </w:r>
      <w:r>
        <w:rPr>
          <w:color w:val="000000"/>
          <w:spacing w:val="0"/>
          <w:w w:val="100"/>
          <w:position w:val="0"/>
          <w:shd w:val="clear" w:color="auto" w:fill="auto"/>
        </w:rPr>
        <w:t>代表屈服强度为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235N/mnf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68"/>
          <w:szCs w:val="68"/>
          <w:shd w:val="clear" w:color="auto" w:fill="auto"/>
        </w:rPr>
        <w:t xml:space="preserve">,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68"/>
          <w:szCs w:val="68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级，沸腾钢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低合金高强度结构钢均为镇静钢或特殊镇静钢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槽钢广泛应用于各种建筑结构和桥梁,主要用于承受横向弯曲的杆</w:t>
      </w:r>
      <w:r>
        <w:rPr>
          <w:color w:val="000000"/>
          <w:spacing w:val="0"/>
          <w:w w:val="100"/>
          <w:position w:val="0"/>
          <w:shd w:val="clear" w:color="auto" w:fill="auto"/>
        </w:rPr>
        <w:t>件,但不宜单独用作轴心受压构件或双向弯曲的构件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43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、以下关于建筑业企业资质等级的相关说法，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情有可原时，建筑施工企业可以用其他建筑施工企业的名义承揽工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建筑施工企业可以口头允许其他单位短时借用本企业的资质证书</w: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10541000</wp:posOffset>
                </wp:positionH>
                <wp:positionV relativeFrom="paragraph">
                  <wp:posOffset>25400</wp:posOffset>
                </wp:positionV>
                <wp:extent cx="1447800" cy="409575"/>
                <wp:wrapSquare wrapText="left"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7800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承揽工程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width:50.25pt;height:32.25pt;margin-top:0;margin-left:0;mso-position-horizontal-relative:page;position:absolute;z-index:-25145446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承揽工程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10541000</wp:posOffset>
                </wp:positionH>
                <wp:positionV relativeFrom="paragraph">
                  <wp:posOffset>25400</wp:posOffset>
                </wp:positionV>
                <wp:extent cx="1447800" cy="409575"/>
                <wp:wrapSquare wrapText="left"/>
                <wp:docPr id="1972629687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7800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承揽工程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width:50.25pt;height:32.25pt;margin-top:0;margin-left:0;mso-position-horizontal-relative:page;position:absolute;z-index:-25145344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承揽工程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禁止建筑施工企业超越本企业资质等级许可的业务范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承包建筑工程的单位实际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的资质等级满足法律要求，即可承揽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相应工程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44</w:t>
      </w:r>
      <w:r>
        <w:rPr>
          <w:color w:val="000000"/>
          <w:spacing w:val="0"/>
          <w:w w:val="100"/>
          <w:position w:val="0"/>
          <w:shd w:val="clear" w:color="auto" w:fill="auto"/>
        </w:rPr>
        <w:t>、当样品总体很大时，可以采用整群抽样和分层抽样相结合,这种方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33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8" name="Shape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7" style="width:1065.85pt;height:50.25pt;margin-top:0;margin-left:0;mso-position-horizontal-relative:page;mso-position-vertical-relative:page;position:absolute;z-index:-251503616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法又称为（）。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整群抽样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分层抽样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系统抽样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多阶段抽样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施工单位负责施工现场检测工作的组织管理和实施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总包单位负责其合同范围内施工现场检测工作的实施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分包单位负责施工现场检测工作的整体组织管理和实施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施工单位不可自行进行检测，只能委托检测机构进行检测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46</w:t>
      </w:r>
      <w:r>
        <w:rPr>
          <w:color w:val="000000"/>
          <w:spacing w:val="0"/>
          <w:w w:val="100"/>
          <w:position w:val="0"/>
          <w:shd w:val="clear" w:color="auto" w:fill="auto"/>
        </w:rPr>
        <w:t>、直接经济损失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万元以上的属于（）。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一般质量事故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严重质量事故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重大质量事故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特别重大事故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47</w:t>
      </w:r>
      <w:r>
        <w:rPr>
          <w:color w:val="000000"/>
          <w:spacing w:val="0"/>
          <w:w w:val="100"/>
          <w:position w:val="0"/>
          <w:shd w:val="clear" w:color="auto" w:fill="auto"/>
        </w:rPr>
        <w:t>、工程倒塌或报废属于（）。（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一般质量事故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严重质量事故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重大质量事故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特别重大事故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48</w:t>
      </w:r>
      <w:r>
        <w:rPr>
          <w:color w:val="000000"/>
          <w:spacing w:val="0"/>
          <w:w w:val="100"/>
          <w:position w:val="0"/>
          <w:shd w:val="clear" w:color="auto" w:fill="auto"/>
        </w:rPr>
        <w:t>、目标控制的基本方法中,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表示（）。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计划</w:t>
      </w:r>
      <w:r>
        <w:br w:type="page"/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实施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检查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处置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49</w:t>
      </w:r>
      <w:r>
        <w:rPr>
          <w:color w:val="000000"/>
          <w:spacing w:val="0"/>
          <w:w w:val="100"/>
          <w:position w:val="0"/>
          <w:shd w:val="clear" w:color="auto" w:fill="auto"/>
        </w:rPr>
        <w:t>、为了承受门窗洞口上部墙体的重量和楼盖传来的荷载，在门窗洞 口上沿设置的梁称为（）。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圈梁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过梁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托梁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墙梁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、现场连接宜采用（）。（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43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8" style="width:1065.85pt;height:50.25pt;margin-top:0;margin-left:0;mso-position-horizontal-relative:page;mso-position-vertical-relative:page;position:absolute;z-index:-251502592" fillcolor="#e2f0d9" stroked="f"/>
            </w:pict>
          </mc:Fallback>
        </mc:AlternateContent>
      </w:r>
      <w:r>
        <mc:AlternateContent>
          <mc:Choice Requires="wps">
            <w:drawing>
              <wp:anchor distT="304800" distB="19050" distL="0" distR="0" simplePos="0" relativeHeight="251714560" behindDoc="0" locked="0" layoutInCell="1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304800</wp:posOffset>
                </wp:positionV>
                <wp:extent cx="371475" cy="404495"/>
                <wp:wrapTopAndBottom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width:29.25pt;height:31.85pt;margin-top:0;margin-left:120.05pt;mso-position-horizontal-relative:page;mso-wrap-distance-bottom:1.5pt;mso-wrap-distance-left:0;mso-wrap-distance-right:0;position:absolute;z-index:-25145241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continuous"/>
          <w:pgSz w:w="21317" w:h="31400"/>
          <w:pgMar w:top="2209" w:right="2392" w:bottom="2396" w:left="2373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04800" distB="19050" distL="0" distR="0" simplePos="0" relativeHeight="251715584" behindDoc="0" locked="0" layoutInCell="1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304800</wp:posOffset>
                </wp:positionV>
                <wp:extent cx="371475" cy="404495"/>
                <wp:wrapTopAndBottom/>
                <wp:docPr id="105085560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width:29.25pt;height:31.85pt;margin-top:0;margin-left:120.05pt;mso-position-horizontal-relative:page;mso-wrap-distance-bottom:1.5pt;mso-wrap-distance-left:0;mso-wrap-distance-right:0;position:absolute;z-index:-25145139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3850" distB="0" distL="0" distR="0" simplePos="0" relativeHeight="251716608" behindDoc="0" locked="0" layoutInCell="1" allowOverlap="1">
                <wp:simplePos x="0" y="0"/>
                <wp:positionH relativeFrom="page">
                  <wp:posOffset>2072640</wp:posOffset>
                </wp:positionH>
                <wp:positionV relativeFrom="paragraph">
                  <wp:posOffset>323850</wp:posOffset>
                </wp:positionV>
                <wp:extent cx="1452245" cy="404495"/>
                <wp:wrapTopAndBottom/>
                <wp:docPr id="22" name="Shape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5224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焊缝连接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1" type="#_x0000_t202" style="width:114.35pt;height:31.85pt;margin-top:25.5pt;margin-left:163.2pt;mso-position-horizontal-relative:page;mso-wrap-distance-left:0;mso-wrap-distance-right:0;mso-wrap-distance-top:25.5pt;position:absolute;z-index:-25145036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焊缝连接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94" w:after="94" w:line="240" w:lineRule="exact"/>
        <w:rPr>
          <w:sz w:val="19"/>
          <w:szCs w:val="19"/>
        </w:rPr>
        <w:sectPr>
          <w:type w:val="continuous"/>
          <w:pgSz w:w="21317" w:h="31400"/>
          <w:pgMar w:top="1948" w:right="0" w:bottom="2109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钾钉连接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栓焊并用连接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螺栓连接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关于桩和桩基的构造的说法中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4800" distB="2371725" distL="0" distR="0" simplePos="0" relativeHeight="251717632" behindDoc="0" locked="0" layoutInCell="1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304800</wp:posOffset>
                </wp:positionV>
                <wp:extent cx="371475" cy="404495"/>
                <wp:wrapTopAndBottom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2" type="#_x0000_t202" style="width:29.25pt;height:31.85pt;margin-top:0;margin-left:120.05pt;mso-position-horizontal-relative:page;mso-wrap-distance-bottom:186.75pt;mso-wrap-distance-left:0;mso-wrap-distance-right:0;position:absolute;z-index:-25144934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04800" distB="2371725" distL="0" distR="0" simplePos="0" relativeHeight="251718656" behindDoc="0" locked="0" layoutInCell="1" allowOverlap="1">
                <wp:simplePos x="0" y="0"/>
                <wp:positionH relativeFrom="page">
                  <wp:posOffset>2072640</wp:posOffset>
                </wp:positionH>
                <wp:positionV relativeFrom="paragraph">
                  <wp:posOffset>304800</wp:posOffset>
                </wp:positionV>
                <wp:extent cx="7467600" cy="404495"/>
                <wp:wrapTopAndBottom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46760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扩底灌注桩的中心距不宜小于扩底直径的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 xml:space="preserve">1.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width:50.25pt;height:31.85pt;margin-top:0;margin-left:163.2pt;mso-position-horizontal-relative:page;mso-wrap-distance-bottom:186.75pt;mso-wrap-distance-left:0;mso-wrap-distance-right:0;position:absolute;z-index:-25144832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扩底灌注桩的中心距不宜小于扩底直径的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 xml:space="preserve">1.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90295" distB="1585595" distL="0" distR="0" simplePos="0" relativeHeight="251719680" behindDoc="0" locked="0" layoutInCell="1" allowOverlap="1">
                <wp:simplePos x="0" y="0"/>
                <wp:positionH relativeFrom="page">
                  <wp:posOffset>1529715</wp:posOffset>
                </wp:positionH>
                <wp:positionV relativeFrom="paragraph">
                  <wp:posOffset>1090295</wp:posOffset>
                </wp:positionV>
                <wp:extent cx="366395" cy="405130"/>
                <wp:wrapTopAndBottom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width:28.85pt;height:31.9pt;margin-top:85.85pt;margin-left:120.45pt;mso-position-horizontal-relative:page;mso-wrap-distance-bottom:124.85pt;mso-wrap-distance-left:0;mso-wrap-distance-right:0;mso-wrap-distance-top:85.85pt;position:absolute;z-index:-25144729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95375" distB="1581150" distL="0" distR="0" simplePos="0" relativeHeight="251720704" behindDoc="0" locked="0" layoutInCell="1" allowOverlap="1">
                <wp:simplePos x="0" y="0"/>
                <wp:positionH relativeFrom="page">
                  <wp:posOffset>2072640</wp:posOffset>
                </wp:positionH>
                <wp:positionV relativeFrom="paragraph">
                  <wp:posOffset>1095375</wp:posOffset>
                </wp:positionV>
                <wp:extent cx="7639050" cy="404495"/>
                <wp:wrapTopAndBottom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6390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扩底灌注桩的扩底直径,不应大于桩身直径的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width:601.5pt;height:31.85pt;margin-top:86.25pt;margin-left:163.2pt;mso-position-horizontal-relative:page;mso-wrap-distance-bottom:124.5pt;mso-wrap-distance-left:0;mso-wrap-distance-right:0;mso-wrap-distance-top:86.25pt;position:absolute;z-index:-25144627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扩底灌注桩的扩底直径,不应大于桩身直径的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76425" distB="800100" distL="0" distR="0" simplePos="0" relativeHeight="251721728" behindDoc="0" locked="0" layoutInCell="1" allowOverlap="1">
                <wp:simplePos x="0" y="0"/>
                <wp:positionH relativeFrom="page">
                  <wp:posOffset>1534160</wp:posOffset>
                </wp:positionH>
                <wp:positionV relativeFrom="paragraph">
                  <wp:posOffset>1876425</wp:posOffset>
                </wp:positionV>
                <wp:extent cx="361950" cy="404495"/>
                <wp:wrapTopAndBottom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width:28.5pt;height:31.85pt;margin-top:147.75pt;margin-left:120.8pt;mso-position-horizontal-relative:page;mso-wrap-distance-left:0;mso-wrap-distance-right:0;mso-wrap-distance-top:147.75pt;position:absolute;z-index:-25144524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85950" distB="790575" distL="0" distR="0" simplePos="0" relativeHeight="251722752" behindDoc="0" locked="0" layoutInCell="1" allowOverlap="1">
                <wp:simplePos x="0" y="0"/>
                <wp:positionH relativeFrom="page">
                  <wp:posOffset>2077085</wp:posOffset>
                </wp:positionH>
                <wp:positionV relativeFrom="paragraph">
                  <wp:posOffset>1885950</wp:posOffset>
                </wp:positionV>
                <wp:extent cx="7787005" cy="404495"/>
                <wp:wrapTopAndBottom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78700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在确定桩底进入持力层深度时用考虑特殊士的影响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7" type="#_x0000_t202" style="width:613.15pt;height:31.85pt;margin-top:148.5pt;margin-left:163.55pt;mso-position-horizontal-relative:page;mso-wrap-distance-bottom:62.25pt;mso-wrap-distance-left:0;mso-wrap-distance-right:0;mso-wrap-distance-top:148.5pt;position:absolute;z-index:-25144422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在确定桩底进入持力层深度时用考虑特殊士的影响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61920" distB="13970" distL="0" distR="0" simplePos="0" relativeHeight="251723776" behindDoc="0" locked="0" layoutInCell="1" allowOverlap="1">
                <wp:simplePos x="0" y="0"/>
                <wp:positionH relativeFrom="page">
                  <wp:posOffset>1529715</wp:posOffset>
                </wp:positionH>
                <wp:positionV relativeFrom="paragraph">
                  <wp:posOffset>2661920</wp:posOffset>
                </wp:positionV>
                <wp:extent cx="366395" cy="405130"/>
                <wp:wrapTopAndBottom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8" type="#_x0000_t202" style="width:28.85pt;height:31.9pt;margin-top:209.6pt;margin-left:120.45pt;mso-position-horizontal-relative:page;mso-wrap-distance-bottom:1.1pt;mso-wrap-distance-left:0;mso-wrap-distance-right:0;mso-wrap-distance-top:209.6pt;position:absolute;z-index:-25144320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76525" distB="0" distL="0" distR="0" simplePos="0" relativeHeight="251724800" behindDoc="0" locked="0" layoutInCell="1" allowOverlap="1">
                <wp:simplePos x="0" y="0"/>
                <wp:positionH relativeFrom="page">
                  <wp:posOffset>2067560</wp:posOffset>
                </wp:positionH>
                <wp:positionV relativeFrom="paragraph">
                  <wp:posOffset>2676525</wp:posOffset>
                </wp:positionV>
                <wp:extent cx="8091805" cy="404495"/>
                <wp:wrapTopAndBottom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09180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水下灌注混凝土的桩身混凝土强度等级不宜高于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c30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9" type="#_x0000_t202" style="width:637.15pt;height:31.85pt;margin-top:210.75pt;margin-left:162.8pt;mso-position-horizontal-relative:page;mso-wrap-distance-left:0;mso-wrap-distance-right:0;mso-wrap-distance-top:210.75pt;position:absolute;z-index:-25144217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水下灌注混凝土的桩身混凝土强度等级不宜高于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c30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52</w:t>
      </w:r>
      <w:r>
        <w:rPr>
          <w:color w:val="000000"/>
          <w:spacing w:val="0"/>
          <w:w w:val="100"/>
          <w:position w:val="0"/>
          <w:shd w:val="clear" w:color="auto" w:fill="auto"/>
        </w:rPr>
        <w:t>、水泥砂浆中的砂应选用（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）o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特细砂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细砂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54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0" style="width:1065.85pt;height:50.25pt;margin-top:0;margin-left:0;mso-position-horizontal-relative:page;mso-position-vertical-relative:page;position:absolute;z-index:-251501568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中粗砂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粗砂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53</w:t>
      </w:r>
      <w:r>
        <w:rPr>
          <w:color w:val="000000"/>
          <w:spacing w:val="0"/>
          <w:w w:val="100"/>
          <w:position w:val="0"/>
          <w:shd w:val="clear" w:color="auto" w:fill="auto"/>
        </w:rPr>
        <w:t>、适合于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小型的楼梯或对抗震设防要求较高的建筑中的是（）。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现浇钢筋混凝土楼梯</w:t>
      </w:r>
      <w:r>
        <mc:AlternateContent>
          <mc:Choice Requires="wps">
            <w:drawing>
              <wp:anchor distT="304800" distB="809625" distL="0" distR="0" simplePos="0" relativeHeight="251725824" behindDoc="0" locked="0" layoutInCell="1" allowOverlap="1">
                <wp:simplePos x="0" y="0"/>
                <wp:positionH relativeFrom="page">
                  <wp:posOffset>1527175</wp:posOffset>
                </wp:positionH>
                <wp:positionV relativeFrom="paragraph">
                  <wp:posOffset>304800</wp:posOffset>
                </wp:positionV>
                <wp:extent cx="361950" cy="405130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1" type="#_x0000_t202" style="width:28.5pt;height:31.9pt;margin-top:0;margin-left:120.25pt;mso-position-horizontal-relative:page;mso-wrap-distance-bottom:63.75pt;mso-wrap-distance-left:0;mso-wrap-distance-right:0;position:absolute;z-index:-25144115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4800" distB="809625" distL="0" distR="0" simplePos="0" relativeHeight="251726848" behindDoc="0" locked="0" layoutInCell="1" allowOverlap="1">
                <wp:simplePos x="0" y="0"/>
                <wp:positionH relativeFrom="page">
                  <wp:posOffset>1527175</wp:posOffset>
                </wp:positionH>
                <wp:positionV relativeFrom="paragraph">
                  <wp:posOffset>304800</wp:posOffset>
                </wp:positionV>
                <wp:extent cx="361950" cy="405130"/>
                <wp:wrapTopAndBottom/>
                <wp:docPr id="1149225920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width:28.5pt;height:31.9pt;margin-top:0;margin-left:120.25pt;mso-position-horizontal-relative:page;mso-wrap-distance-bottom:63.75pt;mso-wrap-distance-left:0;mso-wrap-distance-right:0;position:absolute;z-index:-25144012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8930" distB="786130" distL="0" distR="0" simplePos="0" relativeHeight="251727872" behindDoc="0" locked="0" layoutInCell="1" allowOverlap="1">
                <wp:simplePos x="0" y="0"/>
                <wp:positionH relativeFrom="page">
                  <wp:posOffset>2065655</wp:posOffset>
                </wp:positionH>
                <wp:positionV relativeFrom="paragraph">
                  <wp:posOffset>328930</wp:posOffset>
                </wp:positionV>
                <wp:extent cx="1090295" cy="404495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029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钢楼梯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3" type="#_x0000_t202" style="width:85.85pt;height:31.85pt;margin-top:25.9pt;margin-left:162.65pt;mso-position-horizontal-relative:page;mso-wrap-distance-bottom:61.9pt;mso-wrap-distance-left:0;mso-wrap-distance-right:0;mso-wrap-distance-top:25.9pt;position:absolute;z-index:-25143910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钢楼梯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90930" distB="24130" distL="0" distR="0" simplePos="0" relativeHeight="251728896" behindDoc="0" locked="0" layoutInCell="1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1090930</wp:posOffset>
                </wp:positionV>
                <wp:extent cx="361950" cy="404495"/>
                <wp:wrapTopAndBottom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4" type="#_x0000_t202" style="width:28.5pt;height:31.85pt;margin-top:85.9pt;margin-left:120.65pt;mso-position-horizontal-relative:page;mso-wrap-distance-bottom:1.9pt;mso-wrap-distance-left:0;mso-wrap-distance-right:0;mso-wrap-distance-top:85.9pt;position:absolute;z-index:-25143808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14425" distB="0" distL="0" distR="0" simplePos="0" relativeHeight="251729920" behindDoc="0" locked="0" layoutInCell="1" allowOverlap="1">
                <wp:simplePos x="0" y="0"/>
                <wp:positionH relativeFrom="page">
                  <wp:posOffset>2070100</wp:posOffset>
                </wp:positionH>
                <wp:positionV relativeFrom="paragraph">
                  <wp:posOffset>1114425</wp:posOffset>
                </wp:positionV>
                <wp:extent cx="1085850" cy="405130"/>
                <wp:wrapTopAndBottom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858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木楼梯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width:85.5pt;height:31.9pt;margin-top:87.75pt;margin-left:0;mso-position-horizontal-relative:page;mso-wrap-distance-left:0;mso-wrap-distance-right:0;mso-wrap-distance-top:87.75pt;position:absolute;z-index:-25143705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木楼梯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单跑楼梯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54</w:t>
      </w:r>
      <w:r>
        <w:rPr>
          <w:color w:val="000000"/>
          <w:spacing w:val="0"/>
          <w:w w:val="100"/>
          <w:position w:val="0"/>
          <w:shd w:val="clear" w:color="auto" w:fill="auto"/>
        </w:rPr>
        <w:t>、附加圈梁与圈梁的搭接长度不应小于（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0.5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1.5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55</w:t>
      </w:r>
      <w:r>
        <w:rPr>
          <w:color w:val="000000"/>
          <w:spacing w:val="0"/>
          <w:w w:val="100"/>
          <w:position w:val="0"/>
          <w:shd w:val="clear" w:color="auto" w:fill="auto"/>
        </w:rPr>
        <w:t>、住宅、办公楼等多层砌体结构民用房屋,层数为（）层时,应在底 层和檐口标高处各设置一道圈梁。（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8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、悬挑窗台常用砖砌或采用预制钢筋混凝土，挑出尺寸应不小于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)mm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64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6" style="width:1065.85pt;height:50.25pt;margin-top:0;margin-left:0;mso-position-horizontal-relative:page;mso-position-vertical-relative:page;position:absolute;z-index:-251500544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40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60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57</w:t>
      </w:r>
      <w:r>
        <w:rPr>
          <w:color w:val="000000"/>
          <w:spacing w:val="0"/>
          <w:w w:val="100"/>
          <w:position w:val="0"/>
          <w:shd w:val="clear" w:color="auto" w:fill="auto"/>
        </w:rPr>
        <w:t>、明沟应做纵坡，坡度为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0.2%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0.3%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0.3%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0.5%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0.5%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1%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1%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1.5%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、散水宽度一般为（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863"/>
        </w:tabs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500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863"/>
        </w:tabs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600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600-1000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59</w:t>
      </w:r>
      <w:r>
        <w:rPr>
          <w:color w:val="000000"/>
          <w:spacing w:val="0"/>
          <w:w w:val="100"/>
          <w:position w:val="0"/>
          <w:shd w:val="clear" w:color="auto" w:fill="auto"/>
        </w:rPr>
        <w:t>、砌体墙防潮层主要的构造做法不包括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（B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卷材防潮层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石膏防潮层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砂浆防潮层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细石混凝土防潮层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、当建筑的上部荷载较大时,需要将其传至深层较为坚硬的地基中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去,会使用（）。（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箱形基础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桩基础</w:t>
      </w:r>
      <w:r>
        <w:br w:type="page"/>
      </w:r>
      <w:r>
        <mc:AlternateContent>
          <mc:Choice Requires="wps">
            <w:drawing>
              <wp:anchor simplePos="0" relativeHeight="2516674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50" name="Shape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7" style="width:1065.85pt;height:50.25pt;margin-top:0;margin-left:0;mso-position-horizontal-relative:page;mso-position-vertical-relative:page;position:absolute;z-index:-251499520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十字交叉基础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筏形基础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选项中，不属于施工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管理组织的主要形式的是（）。（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工作队式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线性结构式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矩阵制式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事业部制式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关于涂料防水中防水层施工的说法中，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湿铺法是在铺第兰遍涂料涂刷时，边倒料、边涂刷、边铺贴的操作 方法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对于流动性差的涂料，为便于抹压，加快施工进度，可以采用分条间 隔施工的方法，条带宽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1000mm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胎体增强材料混合使用时，一般下层采用玻璃纤维布，上层采用聚 酯纤维布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所有收头均应用密封材料压边，压扁宽度不得小于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201nm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各项中，关于混凝土拌合料运输过程中一般要求错误的说法</w:t>
      </w:r>
      <w:r>
        <w:rPr>
          <w:color w:val="000000"/>
          <w:spacing w:val="0"/>
          <w:w w:val="100"/>
          <w:position w:val="0"/>
          <w:shd w:val="clear" w:color="auto" w:fill="auto"/>
        </w:rPr>
        <w:t>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保持其均匀性，不离析、不漏浆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保证混凝土能连续浇筑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运到浇筑地点时应具有设计配合比所规定的坍落度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应在混凝土终凝前浇人模板并捣实完毕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各项中，关于常见模板的种类、特性的基本规定错误的说法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84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8" style="width:1065.85pt;height:50.25pt;margin-top:0;margin-left:0;mso-position-horizontal-relative:page;mso-position-vertical-relative:page;position:absolute;z-index:-251498496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常见模板的种类有组合式模板、工具式模板两大类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爬升模板适用于现浇钢筋混凝土竖向（或倾斜）结构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775970" distL="114300" distR="114300" simplePos="0" relativeHeight="251730944" behindDoc="0" locked="0" layoutInCell="1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12700</wp:posOffset>
                </wp:positionV>
                <wp:extent cx="361950" cy="405130"/>
                <wp:wrapSquare wrapText="right"/>
                <wp:docPr id="52" name="Shape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9" type="#_x0000_t202" style="width:28.5pt;height:31.9pt;margin-top:0;margin-left:120.65pt;mso-position-horizontal-relative:page;mso-wrap-distance-bottom:61.1pt;position:absolute;z-index:-25143603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776605" distB="0" distL="114300" distR="114300" simplePos="0" relativeHeight="251731968" behindDoc="0" locked="0" layoutInCell="1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789305</wp:posOffset>
                </wp:positionV>
                <wp:extent cx="361950" cy="404495"/>
                <wp:wrapSquare wrapText="right"/>
                <wp:docPr id="54" name="Shape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0" type="#_x0000_t202" style="width:28.5pt;height:31.85pt;margin-top:62.15pt;margin-left:120.65pt;mso-position-horizontal-relative:page;mso-wrap-distance-top:61.15pt;position:absolute;z-index:-25143500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飞模适用于小开问、小柱网、小进深的钢筋混凝土楼盖施工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组合式模板可事先按设计要求组拼成梁、柱、墙、楼板的大型模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板，整体吊装就位,也可采用散支散拆方法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关于钢筋混凝土扩展基础混凝土浇筑的基本规定，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混凝土宜分段分层浇筑，每层厚度不超过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500mm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混凝土自高处倾落时，如高度超过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3m,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应设料斗、漏斗、串筒、斜 </w:t>
      </w:r>
      <w:r>
        <w:rPr>
          <w:color w:val="000000"/>
          <w:spacing w:val="0"/>
          <w:w w:val="100"/>
          <w:position w:val="0"/>
          <w:shd w:val="clear" w:color="auto" w:fill="auto"/>
        </w:rPr>
        <w:t>槽、溜管，以防止混凝土产生分层离析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各层各段问应相互衔接,每段长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3m,</w:t>
      </w:r>
      <w:r>
        <w:rPr>
          <w:color w:val="000000"/>
          <w:spacing w:val="0"/>
          <w:w w:val="100"/>
          <w:position w:val="0"/>
          <w:shd w:val="clear" w:color="auto" w:fill="auto"/>
        </w:rPr>
        <w:t>使逐段逐层呈阶梯形推进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混凝土应连续浇筑，以保证结构良好的整体性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66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、（）适用于地下水位较低，基槽经常处于较干燥状态下的一般黏性 土地基的加固。（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换土垫层法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夯实地基法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挤密桩施工法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深层密实法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关于设备施工图的说法中，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建筑给水排水施工图应包含设计说明及主要材料设备表、给水排</w:t>
      </w:r>
      <w:r>
        <w:rPr>
          <w:color w:val="000000"/>
          <w:spacing w:val="0"/>
          <w:w w:val="100"/>
          <w:position w:val="0"/>
          <w:shd w:val="clear" w:color="auto" w:fill="auto"/>
        </w:rPr>
        <w:t>水平面图、给水排水系统图、给水排水系统原理图、详图</w:t>
      </w:r>
      <w:r>
        <w:br w:type="page"/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企业各级施工管理及作业部门的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职责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关于工程承包活动相关连带责任的表述中，不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总承包单位与分包单位之间的连带责任属于法定连带责任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总承包单位与分包单位中，一方向建设单位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的责任超过其应承 担份额的，有权向另一方追偿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建设单位和分包单位之间没有合同关系，当分包工程发生质量、安 全、进度等方面问题给建设单位造成损失时，不能直接要求分包单位 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损害赔偿责任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总承包单位和分包单位之间责任的划分，应当根据双方的合同约定 或者各自过错的大小确定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、施工技术人员必须在施工（）编制施工技术交底文件。（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left"/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前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同时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均可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、属于城市干路网，是城市中数量较多的一般交通道路的是（）。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快速路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次干路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支路</w:t>
      </w:r>
    </w:p>
    <w:p>
      <w:pPr>
        <w:widowControl w:val="0"/>
        <w:spacing w:line="1" w:lineRule="exact"/>
        <w:sectPr>
          <w:type w:val="continuous"/>
          <w:pgSz w:w="21317" w:h="31400"/>
          <w:pgMar w:top="1948" w:right="2397" w:bottom="2109" w:left="2360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simplePos="0" relativeHeight="2516695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56" name="Shape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61" style="width:1065.85pt;height:50.25pt;margin-top:0;margin-left:0;mso-position-horizontal-relative:page;mso-position-vertical-relative:page;position:absolute;z-index:-251497472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主干路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052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62" style="width:1065.85pt;height:50.25pt;margin-top:0;margin-left:0;mso-position-horizontal-relative:page;mso-position-vertical-relative:page;position:absolute;z-index:-251496448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电气施工图应包括设计说明、主要材料设备表、电气系统图、电</w:t>
      </w:r>
    </w:p>
    <w:p>
      <w:pPr>
        <w:widowControl w:val="0"/>
        <w:spacing w:line="1" w:lineRule="exact"/>
        <w:sectPr>
          <w:pgSz w:w="21317" w:h="31400"/>
          <w:pgMar w:top="2222" w:right="2391" w:bottom="2398" w:left="2381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22580" distB="0" distL="0" distR="0" simplePos="0" relativeHeight="251732992" behindDoc="0" locked="0" layoutInCell="1" allowOverlap="1">
                <wp:simplePos x="0" y="0"/>
                <wp:positionH relativeFrom="page">
                  <wp:posOffset>1554480</wp:posOffset>
                </wp:positionH>
                <wp:positionV relativeFrom="paragraph">
                  <wp:posOffset>322580</wp:posOffset>
                </wp:positionV>
                <wp:extent cx="1576705" cy="404495"/>
                <wp:wrapTopAndBottom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7670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气平面图、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3" type="#_x0000_t202" style="width:124.15pt;height:31.85pt;margin-top:25.4pt;margin-left:122.4pt;mso-position-horizontal-relative:page;mso-wrap-distance-left:0;mso-wrap-distance-right:0;mso-wrap-distance-top:25.4pt;position:absolute;z-index:-25143398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气平面图、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7500" distB="4445" distL="0" distR="0" simplePos="0" relativeHeight="251734016" behindDoc="0" locked="0" layoutInCell="1" allowOverlap="1">
                <wp:simplePos x="0" y="0"/>
                <wp:positionH relativeFrom="page">
                  <wp:posOffset>3340735</wp:posOffset>
                </wp:positionH>
                <wp:positionV relativeFrom="paragraph">
                  <wp:posOffset>317500</wp:posOffset>
                </wp:positionV>
                <wp:extent cx="3514725" cy="405130"/>
                <wp:wrapTopAndBottom/>
                <wp:docPr id="60" name="Shape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1472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电气立面不意图、详图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4" type="#_x0000_t202" style="width:276.75pt;height:31.9pt;margin-top:0;margin-left:263.05pt;mso-position-horizontal-relative:page;mso-wrap-distance-bottom:0.35pt;mso-wrap-distance-left:0;mso-wrap-distance-right:0;position:absolute;z-index:-25143296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电气立面不意图、详图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90" w:after="90" w:line="240" w:lineRule="exact"/>
        <w:rPr>
          <w:sz w:val="19"/>
          <w:szCs w:val="19"/>
        </w:rPr>
        <w:sectPr>
          <w:type w:val="continuous"/>
          <w:pgSz w:w="21317" w:h="31400"/>
          <w:pgMar w:top="2184" w:right="0" w:bottom="2167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给水排水平面图中应突出管线和设备，即用粗线表示管线，其余为 </w:t>
      </w:r>
      <w:r>
        <w:rPr>
          <w:color w:val="000000"/>
          <w:spacing w:val="0"/>
          <w:w w:val="100"/>
          <w:position w:val="0"/>
          <w:shd w:val="clear" w:color="auto" w:fill="auto"/>
        </w:rPr>
        <w:t>细线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室内给水排水系统轴测图一般按正面斜等测的方式绘制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68</w:t>
      </w:r>
      <w:r>
        <w:rPr>
          <w:color w:val="000000"/>
          <w:spacing w:val="0"/>
          <w:w w:val="100"/>
          <w:position w:val="0"/>
          <w:shd w:val="clear" w:color="auto" w:fill="auto"/>
        </w:rPr>
        <w:t>、沥青混合料中所用粗集料是指粒径大于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（）mm</w:t>
      </w:r>
      <w:r>
        <w:rPr>
          <w:color w:val="000000"/>
          <w:spacing w:val="0"/>
          <w:w w:val="100"/>
          <w:position w:val="0"/>
          <w:shd w:val="clear" w:color="auto" w:fill="auto"/>
        </w:rPr>
        <w:t>的碎石、破碎砾石</w:t>
      </w:r>
      <w:r>
        <w:rPr>
          <w:color w:val="000000"/>
          <w:spacing w:val="0"/>
          <w:w w:val="100"/>
          <w:position w:val="0"/>
          <w:shd w:val="clear" w:color="auto" w:fill="auto"/>
        </w:rPr>
        <w:t>和矿渣等。（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2.0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2.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2.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2.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60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关于砌块的分类、主要技术要求及应用的相关说法中，错误 </w:t>
      </w:r>
      <w:r>
        <w:rPr>
          <w:color w:val="000000"/>
          <w:spacing w:val="0"/>
          <w:w w:val="100"/>
          <w:position w:val="0"/>
          <w:shd w:val="clear" w:color="auto" w:fill="auto"/>
        </w:rPr>
        <w:t>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目前国内推广应用较为普遍的砌块有蒸压加气混凝土砌块、普通 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混凝土小型空心砌块、石膏砌块等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按尺寸偏差与外观质量、干密度、抗压强度和抗冻性，蒸压加气混 凝土砌块的质量等级分为优等品、一等品、合格品三个等级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混凝土小型空心砌块适用于多层建筑和高层建筑的隔离墙、填充 墙及工业建筑物的围护墙体和绝热墙体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混凝土小型空心砌块主规格尺寸为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390mmX190mmX 190mm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、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390mmX240mmX 190mm,</w:t>
      </w:r>
      <w:r>
        <w:rPr>
          <w:color w:val="000000"/>
          <w:spacing w:val="0"/>
          <w:w w:val="100"/>
          <w:position w:val="0"/>
          <w:shd w:val="clear" w:color="auto" w:fill="auto"/>
        </w:rPr>
        <w:t>最小外壁厚不应小于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30mm,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最小肋厚不应小于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25mm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15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62" name="Shape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65" style="width:1065.85pt;height:50.25pt;margin-top:0;margin-left:0;mso-position-horizontal-relative:page;mso-position-vertical-relative:page;position:absolute;z-index:-251495424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70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、根据有关法律法规有关工程返修的规定，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对施工过程中出现质量问题的建设工程,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非施工单位原因造成的, 施工单位不负责返修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9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对施工过程中出现质量问题的建设工程，无论是否施工单位原因造 成的，施工单位都应负责返修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对竣工验收不合格的建设工程，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非施工单位原因造成的，施工单 位不负责返修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对竣工验收不合格的建设工程，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是施工单位原因造成的，施工单 位负责有偿返修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71</w:t>
      </w:r>
      <w:r>
        <w:rPr>
          <w:color w:val="000000"/>
          <w:spacing w:val="0"/>
          <w:w w:val="100"/>
          <w:position w:val="0"/>
          <w:shd w:val="clear" w:color="auto" w:fill="auto"/>
        </w:rPr>
        <w:t>、改善混凝土拌合物合易性外加剂的是（）。（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缓凝剂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早强剂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引气剂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速凝剂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72</w:t>
      </w:r>
      <w:r>
        <w:rPr>
          <w:color w:val="000000"/>
          <w:spacing w:val="0"/>
          <w:w w:val="100"/>
          <w:position w:val="0"/>
          <w:shd w:val="clear" w:color="auto" w:fill="auto"/>
        </w:rPr>
        <w:t>、轻混凝土是指干表观密度小于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（）kg/m3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的混凝土,包括轻骨料混 </w:t>
      </w:r>
      <w:r>
        <w:rPr>
          <w:color w:val="000000"/>
          <w:spacing w:val="0"/>
          <w:w w:val="100"/>
          <w:position w:val="0"/>
          <w:shd w:val="clear" w:color="auto" w:fill="auto"/>
        </w:rPr>
        <w:t>凝土、多孔混凝土和大孔混凝土。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93"/>
        </w:tabs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1800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93"/>
        </w:tabs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2000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2200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73</w:t>
      </w:r>
      <w:r>
        <w:rPr>
          <w:color w:val="000000"/>
          <w:spacing w:val="0"/>
          <w:w w:val="100"/>
          <w:position w:val="0"/>
          <w:shd w:val="clear" w:color="auto" w:fill="auto"/>
        </w:rPr>
        <w:t>、天然砂的坚固性用硫酸钠溶液法检验,砂样经（）次循环后期其质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25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66" style="width:1065.85pt;height:50.25pt;margin-top:0;margin-left:0;mso-position-horizontal-relative:page;mso-position-vertical-relative:page;position:absolute;z-index:-251494400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量损失应符合国家标准的规定。（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关于普通混凝土的分类方法中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mc:AlternateContent>
          <mc:Choice Requires="wps">
            <w:drawing>
              <wp:anchor distT="304800" distB="28575" distL="0" distR="0" simplePos="0" relativeHeight="251735040" behindDoc="0" locked="0" layoutInCell="1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304800</wp:posOffset>
                </wp:positionV>
                <wp:extent cx="371475" cy="405130"/>
                <wp:wrapTopAndBottom/>
                <wp:docPr id="64" name="Shape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7" type="#_x0000_t202" style="width:29.25pt;height:31.9pt;margin-top:0;margin-left:120.65pt;mso-position-horizontal-relative:page;mso-wrap-distance-bottom:2.25pt;mso-wrap-distance-left:0;mso-wrap-distance-right:0;position:absolute;z-index:-25143193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4800" distB="28575" distL="0" distR="0" simplePos="0" relativeHeight="251736064" behindDoc="0" locked="0" layoutInCell="1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304800</wp:posOffset>
                </wp:positionV>
                <wp:extent cx="371475" cy="405130"/>
                <wp:wrapTopAndBottom/>
                <wp:docPr id="221654024" name="Shape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8" type="#_x0000_t202" style="width:29.25pt;height:31.9pt;margin-top:0;margin-left:120.65pt;mso-position-horizontal-relative:page;mso-wrap-distance-bottom:2.25pt;mso-wrap-distance-left:0;mso-wrap-distance-right:0;position:absolute;z-index:-25143091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3375" distB="0" distL="0" distR="0" simplePos="0" relativeHeight="251737088" behindDoc="0" locked="0" layoutInCell="1" allowOverlap="1">
                <wp:simplePos x="0" y="0"/>
                <wp:positionH relativeFrom="page">
                  <wp:posOffset>2084705</wp:posOffset>
                </wp:positionH>
                <wp:positionV relativeFrom="paragraph">
                  <wp:posOffset>333375</wp:posOffset>
                </wp:positionV>
                <wp:extent cx="3000375" cy="405130"/>
                <wp:wrapTopAndBottom/>
                <wp:docPr id="66" name="Shape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003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途分为结构混凝土、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9" type="#_x0000_t202" style="width:236.25pt;height:31.9pt;margin-top:26.25pt;margin-left:164.15pt;mso-position-horizontal-relative:page;mso-wrap-distance-left:0;mso-wrap-distance-right:0;mso-wrap-distance-top:26.25pt;position:absolute;z-index:-25142988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途分为结构混凝土、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8930" distB="5080" distL="0" distR="0" simplePos="0" relativeHeight="251738112" behindDoc="0" locked="0" layoutInCell="1" allowOverlap="1">
                <wp:simplePos x="0" y="0"/>
                <wp:positionH relativeFrom="page">
                  <wp:posOffset>5260975</wp:posOffset>
                </wp:positionH>
                <wp:positionV relativeFrom="paragraph">
                  <wp:posOffset>328930</wp:posOffset>
                </wp:positionV>
                <wp:extent cx="1938655" cy="404495"/>
                <wp:wrapTopAndBottom/>
                <wp:docPr id="68" name="Shape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3865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抗渗混凝土、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0" type="#_x0000_t202" style="width:152.65pt;height:31.85pt;margin-top:25.9pt;margin-left:414.25pt;mso-position-horizontal-relative:page;mso-wrap-distance-bottom:0.4pt;mso-wrap-distance-left:0;mso-wrap-distance-right:0;mso-wrap-distance-top:25.9pt;position:absolute;z-index:-25142886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抗渗混凝土、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8930" distB="5080" distL="0" distR="0" simplePos="0" relativeHeight="251739136" behindDoc="0" locked="0" layoutInCell="1" allowOverlap="1">
                <wp:simplePos x="0" y="0"/>
                <wp:positionH relativeFrom="page">
                  <wp:posOffset>7375525</wp:posOffset>
                </wp:positionH>
                <wp:positionV relativeFrom="paragraph">
                  <wp:posOffset>328930</wp:posOffset>
                </wp:positionV>
                <wp:extent cx="1948180" cy="404495"/>
                <wp:wrapTopAndBottom/>
                <wp:docPr id="70" name="Shape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818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抗冻混凝土、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width:153.4pt;height:31.85pt;margin-top:25.9pt;margin-left:580.75pt;mso-position-horizontal-relative:page;mso-wrap-distance-bottom:0.4pt;mso-wrap-distance-left:0;mso-wrap-distance-right:0;mso-wrap-distance-top:25.9pt;position:absolute;z-index:-25142784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抗冻混凝土、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8930" distB="5080" distL="0" distR="0" simplePos="0" relativeHeight="251740160" behindDoc="0" locked="0" layoutInCell="1" allowOverlap="1">
                <wp:simplePos x="0" y="0"/>
                <wp:positionH relativeFrom="page">
                  <wp:posOffset>9495155</wp:posOffset>
                </wp:positionH>
                <wp:positionV relativeFrom="paragraph">
                  <wp:posOffset>328930</wp:posOffset>
                </wp:positionV>
                <wp:extent cx="2299970" cy="404495"/>
                <wp:wrapTopAndBottom/>
                <wp:docPr id="72" name="Shape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9997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大体积混凝土、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2" type="#_x0000_t202" style="width:181.1pt;height:31.85pt;margin-top:25.9pt;margin-left:747.65pt;mso-position-horizontal-relative:page;mso-wrap-distance-bottom:0.4pt;mso-wrap-distance-left:0;mso-wrap-distance-right:0;mso-wrap-distance-top:25.9pt;position:absolute;z-index:-25142681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大体积混凝土、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水工混凝土、耐热混凝土、耐酸混凝土、装饰混凝土等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按强度等级分为普通强度混凝土、高强混凝土、超高强混凝土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按强度等级分为低强度混凝土、普通强度混凝土、高强混凝土、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超高强混凝土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按施工工艺分为喷射混凝土、泵送混凝土、碾压混凝土、压力灌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浆混凝土、离心混凝土、真空脱水混凝土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、造成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人及以上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人以下死亡，或者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人及以上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人以下重 </w:t>
      </w:r>
      <w:r>
        <w:rPr>
          <w:color w:val="000000"/>
          <w:spacing w:val="0"/>
          <w:w w:val="100"/>
          <w:position w:val="0"/>
          <w:shd w:val="clear" w:color="auto" w:fill="auto"/>
        </w:rPr>
        <w:t>伤，或者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万元及以上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亿元以下直接经济损失的事故属于（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重伤事故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较大事故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重大事故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死亡事故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76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、以下关于市政公用工程规定的施工总承包二级企业可以承包工程 范围的说法中，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br w:type="page"/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城市道路工程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供气规模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m3 /d</w:t>
      </w:r>
      <w:r>
        <w:rPr>
          <w:color w:val="000000"/>
          <w:spacing w:val="0"/>
          <w:w w:val="100"/>
          <w:position w:val="0"/>
          <w:shd w:val="clear" w:color="auto" w:fill="auto"/>
        </w:rPr>
        <w:t>燃气工程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各类城市生活垃圾处理工程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供热面积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1801nz</w:t>
      </w:r>
      <w:r>
        <w:rPr>
          <w:color w:val="000000"/>
          <w:spacing w:val="0"/>
          <w:w w:val="100"/>
          <w:position w:val="0"/>
          <w:shd w:val="clear" w:color="auto" w:fill="auto"/>
        </w:rPr>
        <w:t>及以下的热力工程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各选项中，不属于《建筑法》规定约束的是（），（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建筑工程发包与承包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建筑工程涉及的土地征用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生产管理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建筑工程质量管理 </w:t>
      </w: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hd w:val="clear" w:color="auto" w:fill="auto"/>
        </w:rPr>
        <w:t>多项选择</w:t>
      </w:r>
      <w:r>
        <w:rPr>
          <w:color w:val="000000"/>
          <w:spacing w:val="0"/>
          <w:w w:val="100"/>
          <w:position w:val="0"/>
          <w:shd w:val="clear" w:color="auto" w:fill="auto"/>
        </w:rPr>
        <w:t>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16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、以下关于地方的立法权相关问题,说法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CDE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我国的地方人民政府分为省、地、市、县、乡五级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36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74" name="Shape 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3" style="width:1065.85pt;height:50.25pt;margin-top:0;margin-left:0;mso-position-horizontal-relative:page;mso-position-vertical-relative:page;position:absolute;z-index:-251493376" fillcolor="#e2f0d9" stroked="f"/>
            </w:pict>
          </mc:Fallback>
        </mc:AlternateContent>
      </w:r>
      <w:r>
        <mc:AlternateContent>
          <mc:Choice Requires="wps">
            <w:drawing>
              <wp:anchor distT="304800" distB="9525" distL="0" distR="0" simplePos="0" relativeHeight="251741184" behindDoc="0" locked="0" layoutInCell="1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304800</wp:posOffset>
                </wp:positionV>
                <wp:extent cx="361950" cy="404495"/>
                <wp:wrapTopAndBottom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4" type="#_x0000_t202" style="width:28.5pt;height:31.85pt;margin-top:0;margin-left:120.65pt;mso-position-horizontal-relative:page;mso-wrap-distance-bottom:0.75pt;mso-wrap-distance-left:0;mso-wrap-distance-right:0;position:absolute;z-index:-25142579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continuous"/>
          <w:pgSz w:w="21317" w:h="31400"/>
          <w:pgMar w:top="2184" w:right="2250" w:bottom="2167" w:left="2267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04800" distB="9525" distL="0" distR="0" simplePos="0" relativeHeight="251742208" behindDoc="0" locked="0" layoutInCell="1" allowOverlap="1">
                <wp:simplePos x="0" y="0"/>
                <wp:positionH relativeFrom="page">
                  <wp:posOffset>1532255</wp:posOffset>
                </wp:positionH>
                <wp:positionV relativeFrom="paragraph">
                  <wp:posOffset>304800</wp:posOffset>
                </wp:positionV>
                <wp:extent cx="361950" cy="404495"/>
                <wp:wrapTopAndBottom/>
                <wp:docPr id="126520266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5" type="#_x0000_t202" style="width:28.5pt;height:31.85pt;margin-top:0;margin-left:120.65pt;mso-position-horizontal-relative:page;mso-wrap-distance-bottom:0.75pt;mso-wrap-distance-left:0;mso-wrap-distance-right:0;position:absolute;z-index:-25142476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4325" distB="0" distL="0" distR="0" simplePos="0" relativeHeight="251743232" behindDoc="0" locked="0" layoutInCell="1" allowOverlap="1">
                <wp:simplePos x="0" y="0"/>
                <wp:positionH relativeFrom="page">
                  <wp:posOffset>2075180</wp:posOffset>
                </wp:positionH>
                <wp:positionV relativeFrom="paragraph">
                  <wp:posOffset>314325</wp:posOffset>
                </wp:positionV>
                <wp:extent cx="7453630" cy="404495"/>
                <wp:wrapTopAndBottom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45363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直辖市、自治区属于地方人民政府地级这一层次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6" type="#_x0000_t202" style="width:586.9pt;height:31.85pt;margin-top:24.75pt;margin-left:163.4pt;mso-position-horizontal-relative:page;mso-wrap-distance-left:0;mso-wrap-distance-right:0;mso-wrap-distance-top:24.75pt;position:absolute;z-index:-25142374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直辖市、自治区属于地方人民政府地级这一层次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04" w:after="104" w:line="240" w:lineRule="exact"/>
        <w:rPr>
          <w:sz w:val="19"/>
          <w:szCs w:val="19"/>
        </w:rPr>
        <w:sectPr>
          <w:type w:val="continuous"/>
          <w:pgSz w:w="21317" w:h="31400"/>
          <w:pgMar w:top="1948" w:right="0" w:bottom="2094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page">
                  <wp:posOffset>1536700</wp:posOffset>
                </wp:positionH>
                <wp:positionV relativeFrom="paragraph">
                  <wp:posOffset>12700</wp:posOffset>
                </wp:positionV>
                <wp:extent cx="361950" cy="404495"/>
                <wp:wrapSquare wrapText="right"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7" type="#_x0000_t202" style="width:28.5pt;height:31.85pt;margin-top:0;margin-left:0;mso-position-horizontal-relative:page;position:absolute;z-index:-25142272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省、自治区、直辖市以及省会城市、自治区首府有立法权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县、乡级没有立法权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地级市中国务院批准的规模较大的市有立法权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属于按照使用性质分类的照明方式有：（）。（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BCD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一般照明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正常照明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应急照明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警卫照明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明视照明</w:t>
      </w:r>
      <w:r>
        <w:br w:type="page"/>
      </w:r>
      <w:r>
        <mc:AlternateContent>
          <mc:Choice Requires="wps">
            <w:drawing>
              <wp:anchor simplePos="0" relativeHeight="2516746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8" style="width:1065.85pt;height:50.25pt;margin-top:0;margin-left:0;mso-position-horizontal-relative:page;mso-position-vertical-relative:page;position:absolute;z-index:-251492352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、混凝土梁按其施工方法可分为（）。（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现浇梁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预制梁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钢筋混凝土梁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预应力混凝土梁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预制现浇叠合梁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、以下关于建筑工程竣工验收的相关说法中，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ACD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交付竣工验收的建筑工程,必须符合规定的建筑工程质量标准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建设单位同意后,可在验收前交付使用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竣工验收是全面考核投资效益、检验设计和施工质量的重要环节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交付竣工验收的建筑工程，需有完整的工程技术经济资料和经签署 的工程保修书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建筑工程竣工验收，应由施工单位组织，并会同建设单位、监理单 位、设计单位实施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、建设活动中的行政管理关系，是国家及其建设行政主管部门同（） 及建设监理等中介服务单位之间的管理与被管理关系。（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ACDE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建设单位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劳务分包单位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建筑材料和设备的生产供应单位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设计单位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、条板隔墙按使用部位的不同可分为（）。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br w:type="page"/>
      </w:r>
      <w:r>
        <mc:AlternateContent>
          <mc:Choice Requires="wps">
            <w:drawing>
              <wp:anchor simplePos="0" relativeHeight="2516756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82" name="Shape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79" style="width:1065.85pt;height:50.25pt;margin-top:0;margin-left:0;mso-position-horizontal-relative:page;mso-position-vertical-relative:page;position:absolute;z-index:-251491328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分户隔墙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分室隔墙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防火隔墙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隔声隔墙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外走廊隔墙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hd w:val="clear" w:color="auto" w:fill="auto"/>
        </w:rPr>
        <w:t>7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根据墙的位置不同可以分为（）。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内墙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外墙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横墙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纵墙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隔墙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、基础构造形式</w:t>
      </w:r>
      <w:r>
        <w:rPr>
          <w:color w:val="000000"/>
          <w:spacing w:val="0"/>
          <w:w w:val="100"/>
          <w:position w:val="0"/>
          <w:shd w:val="clear" w:color="auto" w:fill="auto"/>
        </w:rPr>
        <w:t>确实</w:t>
      </w:r>
      <w:r>
        <w:rPr>
          <w:color w:val="000000"/>
          <w:spacing w:val="0"/>
          <w:w w:val="100"/>
          <w:position w:val="0"/>
          <w:shd w:val="clear" w:color="auto" w:fill="auto"/>
        </w:rPr>
        <w:t>定由（）情况而定。（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上部结构形式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建筑物使用功能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荷载大小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地基土质情况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经济和社会效益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、基础按照构造方式可以分为（）。（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BCE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无筋扩展基础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独立基础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条形基础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扩展基础</w:t>
      </w:r>
      <w:r>
        <w:br w:type="page"/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筏形基础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、建筑物一般由（）组成。（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BCDE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地基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基础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墙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66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80" style="width:1065.85pt;height:50.25pt;margin-top:0;margin-left:0;mso-position-horizontal-relative:page;mso-position-vertical-relative:page;position:absolute;z-index:-251490304" fillcolor="#e2f0d9" stroked="f"/>
            </w:pict>
          </mc:Fallback>
        </mc:AlternateContent>
      </w:r>
      <w:r>
        <mc:AlternateContent>
          <mc:Choice Requires="wps">
            <w:drawing>
              <wp:anchor distT="304800" distB="33655" distL="0" distR="0" simplePos="0" relativeHeight="251745280" behindDoc="0" locked="0" layoutInCell="1" allowOverlap="1">
                <wp:simplePos x="0" y="0"/>
                <wp:positionH relativeFrom="page">
                  <wp:posOffset>1564640</wp:posOffset>
                </wp:positionH>
                <wp:positionV relativeFrom="paragraph">
                  <wp:posOffset>304800</wp:posOffset>
                </wp:positionV>
                <wp:extent cx="366395" cy="404495"/>
                <wp:wrapTopAndBottom/>
                <wp:docPr id="84" name="Shape 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1" type="#_x0000_t202" style="width:28.85pt;height:31.85pt;margin-top:0;margin-left:123.2pt;mso-position-horizontal-relative:page;mso-wrap-distance-bottom:2.65pt;mso-wrap-distance-left:0;mso-wrap-distance-right:0;position:absolute;z-index:-25142169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continuous"/>
          <w:pgSz w:w="21317" w:h="31400"/>
          <w:pgMar w:top="1948" w:right="2375" w:bottom="2094" w:left="2359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04800" distB="33655" distL="0" distR="0" simplePos="0" relativeHeight="251746304" behindDoc="0" locked="0" layoutInCell="1" allowOverlap="1">
                <wp:simplePos x="0" y="0"/>
                <wp:positionH relativeFrom="page">
                  <wp:posOffset>1564640</wp:posOffset>
                </wp:positionH>
                <wp:positionV relativeFrom="paragraph">
                  <wp:posOffset>304800</wp:posOffset>
                </wp:positionV>
                <wp:extent cx="366395" cy="404495"/>
                <wp:wrapTopAndBottom/>
                <wp:docPr id="1375618430" name="Shape 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2" type="#_x0000_t202" style="width:28.85pt;height:31.85pt;margin-top:0;margin-left:123.2pt;mso-position-horizontal-relative:page;mso-wrap-distance-bottom:2.65pt;mso-wrap-distance-left:0;mso-wrap-distance-right:0;position:absolute;z-index:-25142067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7820" distB="0" distL="0" distR="0" simplePos="0" relativeHeight="251747328" behindDoc="0" locked="0" layoutInCell="1" allowOverlap="1">
                <wp:simplePos x="0" y="0"/>
                <wp:positionH relativeFrom="page">
                  <wp:posOffset>2102485</wp:posOffset>
                </wp:positionH>
                <wp:positionV relativeFrom="paragraph">
                  <wp:posOffset>337820</wp:posOffset>
                </wp:positionV>
                <wp:extent cx="1443355" cy="405130"/>
                <wp:wrapTopAndBottom/>
                <wp:docPr id="86" name="Shape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335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楼板楼梯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3" type="#_x0000_t202" style="width:113.65pt;height:31.9pt;margin-top:26.6pt;margin-left:165.55pt;mso-position-horizontal-relative:page;mso-wrap-distance-left:0;mso-wrap-distance-right:0;mso-wrap-distance-top:26.6pt;position:absolute;z-index:-25141964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楼板楼梯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76" w:after="76" w:line="240" w:lineRule="exact"/>
        <w:rPr>
          <w:sz w:val="19"/>
          <w:szCs w:val="19"/>
        </w:rPr>
        <w:sectPr>
          <w:type w:val="continuous"/>
          <w:pgSz w:w="21317" w:h="31400"/>
          <w:pgMar w:top="2185" w:right="0" w:bottom="2375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屋顶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、桥梁结构一般由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（）</w:t>
      </w:r>
      <w:r>
        <w:rPr>
          <w:color w:val="000000"/>
          <w:spacing w:val="0"/>
          <w:w w:val="100"/>
          <w:position w:val="0"/>
          <w:shd w:val="clear" w:color="auto" w:fill="auto"/>
        </w:rPr>
        <w:t>组成。（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上部结构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支座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天桥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下部结构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基础和附属结构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关于建筑详图基本规定的说法中，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BDE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内外墙节点一般用平面图、立面图和剖面图表示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楼梯平面图必须分层绘制，一般有底层平面图，标准层平面图和顶 </w:t>
      </w:r>
      <w:r>
        <w:rPr>
          <w:color w:val="000000"/>
          <w:spacing w:val="0"/>
          <w:w w:val="100"/>
          <w:position w:val="0"/>
          <w:shd w:val="clear" w:color="auto" w:fill="auto"/>
        </w:rPr>
        <w:t>层平面图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楼梯详图一般包括楼梯平面图、楼梯立面图、楼梯剖面图和节点 </w:t>
      </w:r>
      <w:r>
        <w:rPr>
          <w:color w:val="000000"/>
          <w:spacing w:val="0"/>
          <w:w w:val="100"/>
          <w:position w:val="0"/>
          <w:shd w:val="clear" w:color="auto" w:fill="auto"/>
        </w:rPr>
        <w:t>详图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楼梯间剖面图只需绘制出与楼梯相关的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,相邻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可用折断线</w:t>
      </w:r>
    </w:p>
    <w:p>
      <w:pPr>
        <w:widowControl w:val="0"/>
        <w:spacing w:line="1" w:lineRule="exact"/>
        <w:sectPr>
          <w:type w:val="continuous"/>
          <w:pgSz w:w="21317" w:h="31400"/>
          <w:pgMar w:top="2185" w:right="2422" w:bottom="2375" w:left="2357" w:header="0" w:footer="3" w:gutter="0"/>
          <w:cols w:space="720"/>
          <w:noEndnote/>
          <w:rtlGutter w:val="0"/>
          <w:docGrid w:linePitch="360"/>
        </w:sectPr>
      </w:pPr>
      <w:r>
        <w:drawing>
          <wp:anchor distT="304800" distB="0" distL="0" distR="0" simplePos="0" relativeHeight="251748352" behindDoc="0" locked="0" layoutInCell="1" allowOverlap="1">
            <wp:simplePos x="0" y="0"/>
            <wp:positionH relativeFrom="page">
              <wp:posOffset>1550035</wp:posOffset>
            </wp:positionH>
            <wp:positionV relativeFrom="paragraph">
              <wp:posOffset>304800</wp:posOffset>
            </wp:positionV>
            <wp:extent cx="738505" cy="395605"/>
            <wp:wrapTopAndBottom/>
            <wp:docPr id="88" name="Shape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box 8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8505" cy="395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317" w:h="31400"/>
          <w:pgMar w:top="2185" w:right="0" w:bottom="2185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continuous"/>
          <w:pgSz w:w="21317" w:h="31400"/>
          <w:pgMar w:top="2185" w:right="2422" w:bottom="2185" w:left="235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楼梯节点详图一般采用较大的比例绘制，如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1:1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1：2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1；5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1:10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76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90" name="Shape 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84" style="width:1065.85pt;height:50.25pt;margin-top:0;margin-left:0;mso-position-horizontal-relative:page;mso-position-vertical-relative:page;position:absolute;z-index:-251489280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1:20 </w:t>
      </w:r>
      <w:r>
        <w:rPr>
          <w:color w:val="000000"/>
          <w:spacing w:val="0"/>
          <w:w w:val="100"/>
          <w:position w:val="0"/>
          <w:shd w:val="clear" w:color="auto" w:fill="auto"/>
        </w:rPr>
        <w:t>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、水泥强度是表征水泥力学性能的重要指标，它与水泥的()等密切 相关。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ABCDE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矿物组成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水泥细度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水灰比大小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水化龄期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环境温度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关于专业承包企业可以承揽的业务范围的说法中，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)o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ABDE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建筑幕墙工程一级企业可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各类型建筑幕墙工程的施工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建筑装修装饰工程一级企业可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各类建筑室内、室外装修装饰 工程的施工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地基基础工程三级企业可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开挖深度不超过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15m</w:t>
      </w:r>
      <w:r>
        <w:rPr>
          <w:color w:val="000000"/>
          <w:spacing w:val="0"/>
          <w:w w:val="100"/>
          <w:position w:val="0"/>
          <w:shd w:val="clear" w:color="auto" w:fill="auto"/>
        </w:rPr>
        <w:t>的基坑同护工 程的施工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建筑智能化工程二级企业可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工程造价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800</w:t>
      </w:r>
      <w:r>
        <w:rPr>
          <w:color w:val="000000"/>
          <w:spacing w:val="0"/>
          <w:w w:val="100"/>
          <w:position w:val="0"/>
          <w:shd w:val="clear" w:color="auto" w:fill="auto"/>
        </w:rPr>
        <w:t>万元的建筑智能化 工程的施工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钢结构工程一级企业可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钢结构高度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60m</w:t>
      </w:r>
      <w:r>
        <w:rPr>
          <w:color w:val="000000"/>
          <w:spacing w:val="0"/>
          <w:w w:val="100"/>
          <w:position w:val="0"/>
          <w:shd w:val="clear" w:color="auto" w:fill="auto"/>
        </w:rPr>
        <w:t>以下工程的施工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、某建筑公司发生以下事件:职工李某因工负伤而丧失劳动能力； 职工王某因盗窃白行车一辆而被公安机关给予行政</w:t>
      </w:r>
      <w:r>
        <w:rPr>
          <w:color w:val="000000"/>
          <w:spacing w:val="0"/>
          <w:w w:val="100"/>
          <w:position w:val="0"/>
          <w:shd w:val="clear" w:color="auto" w:fill="auto"/>
        </w:rPr>
        <w:t>处分</w:t>
      </w:r>
      <w:r>
        <w:rPr>
          <w:color w:val="000000"/>
          <w:spacing w:val="0"/>
          <w:w w:val="100"/>
          <w:position w:val="0"/>
          <w:shd w:val="clear" w:color="auto" w:fill="auto"/>
        </w:rPr>
        <w:t>；职工徐某因 与他人同居而怀孕;职工陈某被派往境外逾期未归;职工张某因工程 重大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事故罪被判刑。对此，建筑公司可以随时解除劳动合同的有</w:t>
      </w:r>
      <w:r>
        <w:br w:type="page"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)o ( DE 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李某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王某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徐某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陈某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87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91" name="Shape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85" style="width:1065.85pt;height:50.25pt;margin-top:0;margin-left:0;mso-position-horizontal-relative:page;mso-position-vertical-relative:page;position:absolute;z-index:-251488256" fillcolor="#e2f0d9" stroked="f"/>
            </w:pict>
          </mc:Fallback>
        </mc:AlternateContent>
      </w:r>
      <w:r>
        <mc:AlternateContent>
          <mc:Choice Requires="wps">
            <w:drawing>
              <wp:anchor distT="317500" distB="28575" distL="0" distR="0" simplePos="0" relativeHeight="251749376" behindDoc="0" locked="0" layoutInCell="1" allowOverlap="1">
                <wp:simplePos x="0" y="0"/>
                <wp:positionH relativeFrom="page">
                  <wp:posOffset>1472565</wp:posOffset>
                </wp:positionH>
                <wp:positionV relativeFrom="paragraph">
                  <wp:posOffset>317500</wp:posOffset>
                </wp:positionV>
                <wp:extent cx="361950" cy="405130"/>
                <wp:wrapTopAndBottom/>
                <wp:docPr id="92" name="Shape 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6" type="#_x0000_t202" style="width:28.5pt;height:31.9pt;margin-top:0;margin-left:115.95pt;mso-position-horizontal-relative:page;mso-wrap-distance-bottom:2.25pt;mso-wrap-distance-left:0;mso-wrap-distance-right:0;position:absolute;z-index:-25141862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pgSz w:w="21317" w:h="31400"/>
          <w:pgMar w:top="1940" w:right="2370" w:bottom="2065" w:left="2365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17500" distB="28575" distL="0" distR="0" simplePos="0" relativeHeight="251750400" behindDoc="0" locked="0" layoutInCell="1" allowOverlap="1">
                <wp:simplePos x="0" y="0"/>
                <wp:positionH relativeFrom="page">
                  <wp:posOffset>1472565</wp:posOffset>
                </wp:positionH>
                <wp:positionV relativeFrom="paragraph">
                  <wp:posOffset>317500</wp:posOffset>
                </wp:positionV>
                <wp:extent cx="361950" cy="405130"/>
                <wp:wrapTopAndBottom/>
                <wp:docPr id="758626068" name="Shape 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7" type="#_x0000_t202" style="width:28.5pt;height:31.9pt;margin-top:0;margin-left:115.95pt;mso-position-horizontal-relative:page;mso-wrap-distance-bottom:2.25pt;mso-wrap-distance-left:0;mso-wrap-distance-right:0;position:absolute;z-index:-25141760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1630" distB="0" distL="0" distR="0" simplePos="0" relativeHeight="251751424" behindDoc="0" locked="0" layoutInCell="1" allowOverlap="1">
                <wp:simplePos x="0" y="0"/>
                <wp:positionH relativeFrom="page">
                  <wp:posOffset>2015490</wp:posOffset>
                </wp:positionH>
                <wp:positionV relativeFrom="paragraph">
                  <wp:posOffset>341630</wp:posOffset>
                </wp:positionV>
                <wp:extent cx="733425" cy="409575"/>
                <wp:wrapTopAndBottom/>
                <wp:docPr id="94" name="Shape 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33425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张某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8" type="#_x0000_t202" style="width:57.75pt;height:32.25pt;margin-top:26.9pt;margin-left:158.7pt;mso-position-horizontal-relative:page;mso-wrap-distance-left:0;mso-wrap-distance-right:0;mso-wrap-distance-top:26.9pt;position:absolute;z-index:-25141657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张某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02" w:after="102" w:line="240" w:lineRule="exact"/>
        <w:rPr>
          <w:sz w:val="19"/>
          <w:szCs w:val="19"/>
        </w:rPr>
        <w:sectPr>
          <w:type w:val="continuous"/>
          <w:pgSz w:w="21317" w:h="31400"/>
          <w:pgMar w:top="1950" w:right="0" w:bottom="2048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关于联合体承包工程的表述中，正确的有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</w:rPr>
        <w:t>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联合体只能按成员中资质等级低的单位的业务许可范围承包工程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4800" distB="9525" distL="0" distR="0" simplePos="0" relativeHeight="251752448" behindDoc="0" locked="0" layoutInCell="1" allowOverlap="1">
                <wp:simplePos x="0" y="0"/>
                <wp:positionH relativeFrom="page">
                  <wp:posOffset>1472565</wp:posOffset>
                </wp:positionH>
                <wp:positionV relativeFrom="paragraph">
                  <wp:posOffset>304800</wp:posOffset>
                </wp:positionV>
                <wp:extent cx="367030" cy="405130"/>
                <wp:wrapTopAndBottom/>
                <wp:docPr id="96" name="Shape 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703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9" type="#_x0000_t202" style="width:28.9pt;height:31.9pt;margin-top:0;margin-left:115.95pt;mso-position-horizontal-relative:page;mso-wrap-distance-bottom:0.75pt;mso-wrap-distance-left:0;mso-wrap-distance-right:0;position:absolute;z-index:-25141555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4325" distB="0" distL="0" distR="0" simplePos="0" relativeHeight="251753472" behindDoc="0" locked="0" layoutInCell="1" allowOverlap="1">
                <wp:simplePos x="0" y="0"/>
                <wp:positionH relativeFrom="page">
                  <wp:posOffset>2011045</wp:posOffset>
                </wp:positionH>
                <wp:positionV relativeFrom="paragraph">
                  <wp:posOffset>314325</wp:posOffset>
                </wp:positionV>
                <wp:extent cx="6391275" cy="405130"/>
                <wp:wrapTopAndBottom/>
                <wp:docPr id="98" name="Shape 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912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联合体各方对承包合同的履行负连带责任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0" type="#_x0000_t202" style="width:503.25pt;height:31.9pt;margin-top:24.75pt;margin-left:158.35pt;mso-position-horizontal-relative:page;mso-wrap-distance-left:0;mso-wrap-distance-right:0;mso-wrap-distance-top:24.75pt;position:absolute;z-index:-25141452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联合体各方对承包合同的履行负连带责任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如果出现赔偿责任,建设单位只能向联合体索偿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联合体承包工程不利于规避承包风险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联合体的成员单位都附有清偿全包债务的义务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、以下专业承包企业资质等级分为一、二、三级的是()。(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地基与基础工程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预拌商品混凝土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金属门窗工程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城市轨道交通工程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城市及道路照明工程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、关于混凝土浇筑的说法中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混凝土的浇筑工作应连续进行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混凝土应分层浇筑，分层捣实，但两层混凝土浇捣时间间隔不超过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规范规定</w:t>
      </w:r>
      <w:r>
        <w:br w:type="page"/>
      </w:r>
      <w:r>
        <mc:AlternateContent>
          <mc:Choice Requires="wps">
            <w:drawing>
              <wp:anchor simplePos="0" relativeHeight="2516797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00" name="Shape 1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91" style="width:1065.85pt;height:50.25pt;margin-top:0;margin-left:0;mso-position-horizontal-relative:page;mso-position-vertical-relative:page;position:absolute;z-index:-251487232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在竖向结构中如浇筑高度超过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2m</w:t>
      </w:r>
      <w:r>
        <w:rPr>
          <w:color w:val="000000"/>
          <w:spacing w:val="0"/>
          <w:w w:val="100"/>
          <w:position w:val="0"/>
          <w:shd w:val="clear" w:color="auto" w:fill="auto"/>
        </w:rPr>
        <w:t>时，应采用溜槽或串筒下料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浇筑竖向结构混凝土前,应先在底部填筑一层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50mm</w:t>
      </w:r>
      <w:r>
        <w:rPr>
          <w:color w:val="000000"/>
          <w:spacing w:val="0"/>
          <w:w w:val="100"/>
          <w:position w:val="0"/>
          <w:shd w:val="clear" w:color="auto" w:fill="auto"/>
        </w:rPr>
        <w:t>厚、与混 凝土内砂浆成分相同的水泥砂浆,然后再浇筑混凝土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浇筑过程应经常观察模板及其支架、钢筋、埋设件和预留孔洞的 情况，当发现有变形或位移时，应立即快速处理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关于模板安装与</w:t>
      </w:r>
      <w:r>
        <w:rPr>
          <w:color w:val="000000"/>
          <w:spacing w:val="0"/>
          <w:w w:val="100"/>
          <w:position w:val="0"/>
          <w:shd w:val="clear" w:color="auto" w:fill="auto"/>
        </w:rPr>
        <w:t>撤除</w:t>
      </w:r>
      <w:r>
        <w:rPr>
          <w:color w:val="000000"/>
          <w:spacing w:val="0"/>
          <w:w w:val="100"/>
          <w:position w:val="0"/>
          <w:shd w:val="clear" w:color="auto" w:fill="auto"/>
        </w:rPr>
        <w:t>的基本规定中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同一条拼缝上的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shd w:val="clear" w:color="auto" w:fill="auto"/>
        </w:rPr>
        <w:t>形卡,不宜向同一方向卡紧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钢楞宜采用整根杆件，接头宜错开设置，搭接长度不应小于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300mm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模板支设时，采用预组拼方法，可以加快施工速度，提高工效和模板 的安装质量，但必须具备相适应的吊装设备和有较大的拼装场地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page">
                  <wp:posOffset>8599805</wp:posOffset>
                </wp:positionH>
                <wp:positionV relativeFrom="paragraph">
                  <wp:posOffset>38100</wp:posOffset>
                </wp:positionV>
                <wp:extent cx="3490595" cy="409575"/>
                <wp:wrapSquare wrapText="bothSides"/>
                <wp:docPr id="101" name="Shape 1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90595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时,应先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撤除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侧面模板,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1" o:spid="_x0000_s1092" type="#_x0000_t202" style="width:274.85pt;height:32.25pt;margin-top:3pt;margin-left:677.15pt;mso-position-horizontal-relative:page;mso-wrap-distance-bottom:0;mso-wrap-distance-left:9pt;mso-wrap-distance-right:9pt;mso-wrap-distance-top:0;mso-wrap-style:none;position:absolute;v-text-anchor:top;z-index:251754496" filled="f" fillcolor="this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时,应先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撤除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侧面模板,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模板</w:t>
      </w:r>
      <w:r>
        <w:rPr>
          <w:color w:val="000000"/>
          <w:spacing w:val="0"/>
          <w:w w:val="100"/>
          <w:position w:val="0"/>
          <w:shd w:val="clear" w:color="auto" w:fill="auto"/>
        </w:rPr>
        <w:t>撤除</w:t>
      </w:r>
      <w:r>
        <w:rPr>
          <w:color w:val="000000"/>
          <w:spacing w:val="0"/>
          <w:w w:val="100"/>
          <w:position w:val="0"/>
          <w:shd w:val="clear" w:color="auto" w:fill="auto"/>
        </w:rPr>
        <w:t>时，当混凝土强度大于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1. 2N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/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mm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per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再</w:t>
      </w:r>
      <w:r>
        <w:rPr>
          <w:color w:val="000000"/>
          <w:spacing w:val="0"/>
          <w:w w:val="100"/>
          <w:position w:val="0"/>
          <w:shd w:val="clear" w:color="auto" w:fill="auto"/>
        </w:rPr>
        <w:t>撤除</w:t>
      </w:r>
      <w:r>
        <w:rPr>
          <w:color w:val="000000"/>
          <w:spacing w:val="0"/>
          <w:w w:val="100"/>
          <w:position w:val="0"/>
          <w:shd w:val="clear" w:color="auto" w:fill="auto"/>
        </w:rPr>
        <w:t>承重模板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模板</w:t>
      </w:r>
      <w:r>
        <w:rPr>
          <w:color w:val="000000"/>
          <w:spacing w:val="0"/>
          <w:w w:val="100"/>
          <w:position w:val="0"/>
          <w:shd w:val="clear" w:color="auto" w:fill="auto"/>
        </w:rPr>
        <w:t>撤除</w:t>
      </w:r>
      <w:r>
        <w:rPr>
          <w:color w:val="000000"/>
          <w:spacing w:val="0"/>
          <w:w w:val="100"/>
          <w:position w:val="0"/>
          <w:shd w:val="clear" w:color="auto" w:fill="auto"/>
        </w:rPr>
        <w:t>的顺序和方法,应按照配板设计的规定进行，遵循先支后 拆,先非承重部位，后承重部位以及自上而下的原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专业工程实行分包的，其专项方案可由专业承包单位组织编 制的有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BCE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高支架模板工程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起重机械安装拆卸工程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深基坑工程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大型脚手架工程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附着式升降脚手架工程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、施工组织设计编制的基本原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包括：（）。（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ACDE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br w:type="page"/>
      </w:r>
      <w:r>
        <mc:AlternateContent>
          <mc:Choice Requires="wps">
            <w:drawing>
              <wp:anchor simplePos="0" relativeHeight="2516807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03" name="Shape 1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93" style="width:1065.85pt;height:50.25pt;margin-top:0;margin-left:0;mso-position-horizontal-relative:page;mso-position-vertical-relative:page;position:absolute;z-index:-251486208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关于膨胀剂、防冻剂、泵送剂、速凝剂的相关说法中，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膨胀剂是能使混凝土产生一定体积膨胀的外加剂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常用防冻剂有氯盐类、氯盐阻锈类、氯盐与阻锈剂为主复合的外 加剂、硫酸盐类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泵送剂是改善混凝土泵送性能的外加剂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速凝剂主要用于喷射混凝土、堵漏等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、某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分期开工建设，开发商二期工程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号、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号楼仍然复制使用 一期工程施工图纸。施工时施工单位发现该图纸使用的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02</w:t>
      </w:r>
      <w:r>
        <w:rPr>
          <w:color w:val="000000"/>
          <w:spacing w:val="0"/>
          <w:w w:val="100"/>
          <w:position w:val="0"/>
          <w:shd w:val="clear" w:color="auto" w:fill="auto"/>
        </w:rPr>
        <w:t>标准图集 现已废止，按照《质量管理条例》的规定，施工单位正确的做法是（）。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继续按图施工，因为按图施工是施工单位的本分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按现行图集套改后继续施工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及时向有关单位提出修改意见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由施工单位技术人员修改图纸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关于工程承包活动相关连带责任的表述中，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联合体承包工程其成员之间的连带责任属约定连带责任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如果成员单位是经业主认可的，其他成员单位对其过失不负连带责 任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工程联合承包单位之间的连带责任是法定连带责任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负有连带义务的每个债务人，都负有清偿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债务的义务</w:t>
      </w:r>
      <w:r>
        <w:br w:type="page"/>
      </w:r>
      <w:r>
        <mc:AlternateContent>
          <mc:Choice Requires="wps">
            <w:drawing>
              <wp:anchor simplePos="0" relativeHeight="2516817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04" name="Shape 1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94" style="width:1065.85pt;height:50.25pt;margin-top:0;margin-left:0;mso-position-horizontal-relative:page;mso-position-vertical-relative:page;position:absolute;z-index:-251485184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符合施工合同有关工程进度等方面的要求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应从施工全局出发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结合工程特点推广应用新技术、新工艺、新材料、新设备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推广绿色施工技术，实现节能、节地、节水、节材和环境保护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优化施工方案，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合理的经济技术指标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属于施工过程质量检测的是：()。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进场材料复验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设备性能检测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施工工艺参数确定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混凝土性能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桩基工程载荷检测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、以下各项中不属于施工资源管理的任务的是()。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规划及报批施工用地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确定资源类型及数量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确定资源的分配计划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建立施工现场管理组织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施工资源进度计划的执行和动态调整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、判断为严重质量事故需具备的条件有：()。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4800" distB="9525" distL="0" distR="0" simplePos="0" relativeHeight="251756544" behindDoc="0" locked="0" layoutInCell="1" allowOverlap="1">
                <wp:simplePos x="0" y="0"/>
                <wp:positionH relativeFrom="page">
                  <wp:posOffset>1753870</wp:posOffset>
                </wp:positionH>
                <wp:positionV relativeFrom="paragraph">
                  <wp:posOffset>304800</wp:posOffset>
                </wp:positionV>
                <wp:extent cx="371475" cy="405130"/>
                <wp:wrapTopAndBottom/>
                <wp:docPr id="105" name="Shape 1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5" type="#_x0000_t202" style="width:29.25pt;height:31.9pt;margin-top:0;margin-left:138.1pt;mso-position-horizontal-relative:page;mso-wrap-distance-bottom:0.75pt;mso-wrap-distance-left:0;mso-wrap-distance-right:0;position:absolute;z-index:-25141350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4325" distB="0" distL="0" distR="0" simplePos="0" relativeHeight="251757568" behindDoc="0" locked="0" layoutInCell="1" allowOverlap="1">
                <wp:simplePos x="0" y="0"/>
                <wp:positionH relativeFrom="page">
                  <wp:posOffset>2301240</wp:posOffset>
                </wp:positionH>
                <wp:positionV relativeFrom="paragraph">
                  <wp:posOffset>314325</wp:posOffset>
                </wp:positionV>
                <wp:extent cx="6396355" cy="405130"/>
                <wp:wrapTopAndBottom/>
                <wp:docPr id="107" name="Shape 1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9635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直接经济损失在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万元以上,不满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万元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6" type="#_x0000_t202" style="width:503.65pt;height:31.9pt;margin-top:24.75pt;margin-left:181.2pt;mso-position-horizontal-relative:page;mso-wrap-distance-left:0;mso-wrap-distance-right:0;mso-wrap-distance-top:24.75pt;position:absolute;z-index:-25141248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直接经济损失在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万元以上,不满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万元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严重影响使用功能或工程结构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事故性质恶劣造成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人以下重伤的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由于质量事故，造成人员死亡或重伤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人以上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828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09" name="Shape 1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97" style="width:1065.85pt;height:50.25pt;margin-top:0;margin-left:0;mso-position-horizontal-relative:page;mso-position-vertical-relative:page;position:absolute;z-index:-251484160" fillcolor="#e2f0d9" stroked="f"/>
            </w:pict>
          </mc:Fallback>
        </mc:AlternateContent>
      </w:r>
      <w:r>
        <mc:AlternateContent>
          <mc:Choice Requires="wps">
            <w:drawing>
              <wp:anchor distT="0" distB="225425" distL="0" distR="0" simplePos="0" relativeHeight="251758592" behindDoc="0" locked="0" layoutInCell="1" allowOverlap="1">
                <wp:simplePos x="0" y="0"/>
                <wp:positionH relativeFrom="page">
                  <wp:posOffset>1553845</wp:posOffset>
                </wp:positionH>
                <wp:positionV relativeFrom="paragraph">
                  <wp:posOffset>0</wp:posOffset>
                </wp:positionV>
                <wp:extent cx="2986405" cy="404495"/>
                <wp:wrapTopAndBottom/>
                <wp:docPr id="110" name="Shape 1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8640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直接经济损失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8" type="#_x0000_t202" style="width:235.15pt;height:31.85pt;margin-top:0;margin-left:122.35pt;mso-position-horizontal-relative:page;mso-wrap-distance-bottom:17.75pt;mso-wrap-distance-left:0;mso-wrap-distance-right:0;position:absolute;z-index:-25141145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直接经济损失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225425" distL="0" distR="0" simplePos="0" relativeHeight="251759616" behindDoc="0" locked="0" layoutInCell="1" allowOverlap="1">
                <wp:simplePos x="0" y="0"/>
                <wp:positionH relativeFrom="page">
                  <wp:posOffset>1553845</wp:posOffset>
                </wp:positionH>
                <wp:positionV relativeFrom="paragraph">
                  <wp:posOffset>0</wp:posOffset>
                </wp:positionV>
                <wp:extent cx="2986405" cy="404495"/>
                <wp:wrapTopAndBottom/>
                <wp:docPr id="792603253" name="Shape 1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8640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直接经济损失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9" type="#_x0000_t202" style="width:235.15pt;height:31.85pt;margin-top:0;margin-left:122.35pt;mso-position-horizontal-relative:page;mso-wrap-distance-bottom:17.75pt;mso-wrap-distance-left:0;mso-wrap-distance-right:0;position:absolute;z-index:-25141043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直接经济损失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525" distB="215900" distL="0" distR="0" simplePos="0" relativeHeight="251760640" behindDoc="0" locked="0" layoutInCell="1" allowOverlap="1">
                <wp:simplePos x="0" y="0"/>
                <wp:positionH relativeFrom="page">
                  <wp:posOffset>5264150</wp:posOffset>
                </wp:positionH>
                <wp:positionV relativeFrom="paragraph">
                  <wp:posOffset>9525</wp:posOffset>
                </wp:positionV>
                <wp:extent cx="3962400" cy="404495"/>
                <wp:wrapTopAndBottom/>
                <wp:docPr id="112" name="Shape 1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6240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（10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元以上，不满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万元的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0" type="#_x0000_t202" style="width:50.25pt;height:31.85pt;margin-top:0.75pt;margin-left:414.5pt;mso-position-horizontal-relative:page;mso-wrap-distance-left:0;mso-wrap-distance-right:0;mso-wrap-distance-top:0.75pt;position:absolute;z-index:-25140940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（10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元以上，不满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万元的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、当因施工而引起的质量问题已出现时，（）。（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68"/>
          <w:szCs w:val="68"/>
          <w:shd w:val="clear" w:color="auto" w:fill="auto"/>
          <w:lang w:val="en-US" w:eastAsia="en-US" w:bidi="en-US"/>
        </w:rPr>
        <w:t>de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及时制止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要求施工单位立即更换不合格材料、设备、不称职人员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立即改变不正确的施工方法和操作工艺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报告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监理机构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施工单位对质量问题进行补救处理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各项中，不属于施工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管理的内容的是（）。（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建立施工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管理组织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编制《施工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管理目标责任书》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的生产要素管理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的施工情况的评估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的信息管理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各项中，属于钢筋加工的是（）。（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mc:AlternateContent>
          <mc:Choice Requires="wps">
            <w:drawing>
              <wp:anchor distT="292100" distB="3166745" distL="0" distR="0" simplePos="0" relativeHeight="251761664" behindDoc="0" locked="0" layoutInCell="1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292100</wp:posOffset>
                </wp:positionV>
                <wp:extent cx="371475" cy="405130"/>
                <wp:wrapTopAndBottom/>
                <wp:docPr id="114" name="Shape 1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1" type="#_x0000_t202" style="width:29.25pt;height:31.9pt;margin-top:0;margin-left:120.85pt;mso-position-horizontal-relative:page;mso-wrap-distance-bottom:249.35pt;mso-wrap-distance-left:0;mso-wrap-distance-right:0;position:absolute;z-index:-25140838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92100" distB="3166745" distL="0" distR="0" simplePos="0" relativeHeight="251762688" behindDoc="0" locked="0" layoutInCell="1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292100</wp:posOffset>
                </wp:positionV>
                <wp:extent cx="371475" cy="405130"/>
                <wp:wrapTopAndBottom/>
                <wp:docPr id="1175856349" name="Shape 1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2" type="#_x0000_t202" style="width:29.25pt;height:31.9pt;margin-top:0;margin-left:120.85pt;mso-position-horizontal-relative:page;mso-wrap-distance-bottom:249.35pt;mso-wrap-distance-left:0;mso-wrap-distance-right:0;position:absolute;z-index:-25140736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0675" distB="3133725" distL="0" distR="0" simplePos="0" relativeHeight="251763712" behindDoc="0" locked="0" layoutInCell="1" allowOverlap="1">
                <wp:simplePos x="0" y="0"/>
                <wp:positionH relativeFrom="page">
                  <wp:posOffset>2077720</wp:posOffset>
                </wp:positionH>
                <wp:positionV relativeFrom="paragraph">
                  <wp:posOffset>320675</wp:posOffset>
                </wp:positionV>
                <wp:extent cx="1457325" cy="409575"/>
                <wp:wrapTopAndBottom/>
                <wp:docPr id="116" name="Shape 1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57325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钢筋除锈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3" type="#_x0000_t202" style="width:114.75pt;height:32.25pt;margin-top:25.25pt;margin-left:163.6pt;mso-position-horizontal-relative:page;mso-wrap-distance-bottom:246.75pt;mso-wrap-distance-left:0;mso-wrap-distance-right:0;mso-wrap-distance-top:25.25pt;position:absolute;z-index:-25140633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钢筋除锈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78230" distB="2381250" distL="0" distR="0" simplePos="0" relativeHeight="251764736" behindDoc="0" locked="0" layoutInCell="1" allowOverlap="1">
                <wp:simplePos x="0" y="0"/>
                <wp:positionH relativeFrom="page">
                  <wp:posOffset>1539875</wp:posOffset>
                </wp:positionH>
                <wp:positionV relativeFrom="paragraph">
                  <wp:posOffset>1078230</wp:posOffset>
                </wp:positionV>
                <wp:extent cx="361950" cy="404495"/>
                <wp:wrapTopAndBottom/>
                <wp:docPr id="118" name="Shape 1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4" type="#_x0000_t202" style="width:28.5pt;height:31.85pt;margin-top:84.9pt;margin-left:121.25pt;mso-position-horizontal-relative:page;mso-wrap-distance-bottom:187.5pt;mso-wrap-distance-left:0;mso-wrap-distance-right:0;mso-wrap-distance-top:84.9pt;position:absolute;z-index:-25140531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06805" distB="2352675" distL="0" distR="0" simplePos="0" relativeHeight="251765760" behindDoc="0" locked="0" layoutInCell="1" allowOverlap="1">
                <wp:simplePos x="0" y="0"/>
                <wp:positionH relativeFrom="page">
                  <wp:posOffset>2082800</wp:posOffset>
                </wp:positionH>
                <wp:positionV relativeFrom="paragraph">
                  <wp:posOffset>1106805</wp:posOffset>
                </wp:positionV>
                <wp:extent cx="1438275" cy="404495"/>
                <wp:wrapTopAndBottom/>
                <wp:docPr id="120" name="Shape 1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3827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钢筋调直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5" type="#_x0000_t202" style="width:113.25pt;height:31.85pt;margin-top:87.15pt;margin-left:0;mso-position-horizontal-relative:page;mso-wrap-distance-bottom:185.25pt;mso-wrap-distance-left:0;mso-wrap-distance-right:0;mso-wrap-distance-top:87.15pt;position:absolute;z-index:-25140428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钢筋调直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68805" distB="1590675" distL="0" distR="0" simplePos="0" relativeHeight="251766784" behindDoc="0" locked="0" layoutInCell="1" allowOverlap="1">
                <wp:simplePos x="0" y="0"/>
                <wp:positionH relativeFrom="page">
                  <wp:posOffset>1539875</wp:posOffset>
                </wp:positionH>
                <wp:positionV relativeFrom="paragraph">
                  <wp:posOffset>1868805</wp:posOffset>
                </wp:positionV>
                <wp:extent cx="361950" cy="404495"/>
                <wp:wrapTopAndBottom/>
                <wp:docPr id="122" name="Shape 1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6" type="#_x0000_t202" style="width:28.5pt;height:31.85pt;margin-top:147.15pt;margin-left:121.25pt;mso-position-horizontal-relative:page;mso-wrap-distance-bottom:125.25pt;mso-wrap-distance-left:0;mso-wrap-distance-right:0;mso-wrap-distance-top:147.15pt;position:absolute;z-index:-25140326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87855" distB="1562100" distL="0" distR="0" simplePos="0" relativeHeight="251767808" behindDoc="0" locked="0" layoutInCell="1" allowOverlap="1">
                <wp:simplePos x="0" y="0"/>
                <wp:positionH relativeFrom="page">
                  <wp:posOffset>2077720</wp:posOffset>
                </wp:positionH>
                <wp:positionV relativeFrom="paragraph">
                  <wp:posOffset>1887855</wp:posOffset>
                </wp:positionV>
                <wp:extent cx="1447800" cy="414020"/>
                <wp:wrapTopAndBottom/>
                <wp:docPr id="124" name="Shape 1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7800" cy="4140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钢筋切断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7" type="#_x0000_t202" style="width:50.25pt;height:32.6pt;margin-top:148.65pt;margin-left:163.6pt;mso-position-horizontal-relative:page;mso-wrap-distance-left:0;mso-wrap-distance-right:0;mso-wrap-distance-top:148.65pt;position:absolute;z-index:-25140224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钢筋切断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49855" distB="809625" distL="0" distR="0" simplePos="0" relativeHeight="251768832" behindDoc="0" locked="0" layoutInCell="1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2649855</wp:posOffset>
                </wp:positionV>
                <wp:extent cx="367030" cy="404495"/>
                <wp:wrapTopAndBottom/>
                <wp:docPr id="126" name="Shape 1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703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8" type="#_x0000_t202" style="width:28.9pt;height:31.85pt;margin-top:208.65pt;margin-left:120.85pt;mso-position-horizontal-relative:page;mso-wrap-distance-bottom:63.75pt;mso-wrap-distance-left:0;mso-wrap-distance-right:0;mso-wrap-distance-top:208.65pt;position:absolute;z-index:-25140121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73350" distB="781050" distL="0" distR="0" simplePos="0" relativeHeight="251769856" behindDoc="0" locked="0" layoutInCell="1" allowOverlap="1">
                <wp:simplePos x="0" y="0"/>
                <wp:positionH relativeFrom="page">
                  <wp:posOffset>2073275</wp:posOffset>
                </wp:positionH>
                <wp:positionV relativeFrom="paragraph">
                  <wp:posOffset>2673350</wp:posOffset>
                </wp:positionV>
                <wp:extent cx="1457325" cy="409575"/>
                <wp:wrapTopAndBottom/>
                <wp:docPr id="128" name="Shape 1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57325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钢筋冷拉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9" type="#_x0000_t202" style="width:114.75pt;height:32.25pt;margin-top:210.5pt;margin-left:163.25pt;mso-position-horizontal-relative:page;mso-wrap-distance-bottom:61.5pt;mso-wrap-distance-left:0;mso-wrap-distance-right:0;mso-wrap-distance-top:210.5pt;position:absolute;z-index:-25140019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钢筋冷拉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30905" distB="28575" distL="0" distR="0" simplePos="0" relativeHeight="251770880" behindDoc="0" locked="0" layoutInCell="1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3430905</wp:posOffset>
                </wp:positionV>
                <wp:extent cx="367030" cy="404495"/>
                <wp:wrapTopAndBottom/>
                <wp:docPr id="130" name="Shape 1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703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10" type="#_x0000_t202" style="width:28.9pt;height:31.85pt;margin-top:270.15pt;margin-left:120.85pt;mso-position-horizontal-relative:page;mso-wrap-distance-bottom:2.25pt;mso-wrap-distance-left:0;mso-wrap-distance-right:0;mso-wrap-distance-top:270.15pt;position:absolute;z-index:-25139916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59480" distB="0" distL="0" distR="0" simplePos="0" relativeHeight="251771904" behindDoc="0" locked="0" layoutInCell="1" allowOverlap="1">
                <wp:simplePos x="0" y="0"/>
                <wp:positionH relativeFrom="page">
                  <wp:posOffset>2073275</wp:posOffset>
                </wp:positionH>
                <wp:positionV relativeFrom="paragraph">
                  <wp:posOffset>3459480</wp:posOffset>
                </wp:positionV>
                <wp:extent cx="2147570" cy="404495"/>
                <wp:wrapTopAndBottom/>
                <wp:docPr id="132" name="Shape 1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4757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钢筋弯曲成型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11" type="#_x0000_t202" style="width:169.1pt;height:31.85pt;margin-top:272.4pt;margin-left:163.25pt;mso-position-horizontal-relative:page;mso-wrap-distance-left:0;mso-wrap-distance-right:0;mso-wrap-distance-top:272.4pt;position:absolute;z-index:-25139814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钢筋弯曲成型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关于土方回填压实的基本规定的各项中，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CDE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碎石类土、砂土和爆破石渣（粒径不大于每层铺土后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2/3）</w:t>
      </w:r>
      <w:r>
        <w:rPr>
          <w:color w:val="000000"/>
          <w:spacing w:val="0"/>
          <w:w w:val="100"/>
          <w:position w:val="0"/>
          <w:shd w:val="clear" w:color="auto" w:fill="auto"/>
        </w:rPr>
        <w:t>可作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838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34" name="Shape 1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12" style="width:1065.85pt;height:50.25pt;margin-top:0;margin-left:0;mso-position-horizontal-relative:page;mso-position-vertical-relative:page;position:absolute;z-index:-251483136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各层填料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人工填土每层虚铺厚度，用人工木夯夯实时不大于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25cm,</w:t>
      </w:r>
      <w:r>
        <w:rPr>
          <w:color w:val="000000"/>
          <w:spacing w:val="0"/>
          <w:w w:val="100"/>
          <w:position w:val="0"/>
          <w:shd w:val="clear" w:color="auto" w:fill="auto"/>
        </w:rPr>
        <w:t>用打夯机</w:t>
      </w:r>
      <w:r>
        <w:rPr>
          <w:color w:val="000000"/>
          <w:spacing w:val="0"/>
          <w:w w:val="100"/>
          <w:position w:val="0"/>
          <w:shd w:val="clear" w:color="auto" w:fill="auto"/>
        </w:rPr>
        <w:t>械夯实时不大于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30cm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铺土应分层进行,每次铺土厚度不大于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50cm </w:t>
      </w:r>
      <w:r>
        <w:rPr>
          <w:color w:val="000000"/>
          <w:spacing w:val="0"/>
          <w:w w:val="100"/>
          <w:position w:val="0"/>
          <w:shd w:val="clear" w:color="auto" w:fill="auto"/>
        </w:rPr>
        <w:t>（视所用压实机 械的要求而定）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当填方基底为耕植土或松土时，应将基底充分夯实和碾压密实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9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机械填土时填土程序一般尽量采取横向或纵向分层卸土，以利行驶 时初步压实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属于自控主体的是（）。（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政府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监理单位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勘察设计单位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建设单位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、可用性中建筑物理功能包括：（）。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ABDE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采光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通风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采热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隔声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隔热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属于危险性较大的分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项工程的有（）。（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基坑支护与降水工程</w:t>
      </w:r>
      <w:r>
        <w:br w:type="page"/>
      </w:r>
      <w:r>
        <mc:AlternateContent>
          <mc:Choice Requires="wps">
            <w:drawing>
              <wp:anchor simplePos="0" relativeHeight="2516848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35" name="Shape 1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13" style="width:1065.85pt;height:50.25pt;margin-top:0;margin-left:0;mso-position-horizontal-relative:page;mso-position-vertical-relative:page;position:absolute;z-index:-251482112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土方开挖工程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模板工程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楼地面工程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脚手架工程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、以下关于总承包单位和分包单位的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责任的说法中，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)o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总承包单位应当自行完成建设工程主体结构的施工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总承包单位对施工现场的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生产负总责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经业主认可,分包单位可以不服从总承包单位的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生产管理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分包单位不服从管理导致生产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事故的，由总包单位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主要责 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总承包单位和分包单位对分包工程的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</w:t>
      </w:r>
      <w:r>
        <w:rPr>
          <w:color w:val="000000"/>
          <w:spacing w:val="0"/>
          <w:w w:val="100"/>
          <w:position w:val="0"/>
          <w:shd w:val="clear" w:color="auto" w:fill="auto"/>
        </w:rPr>
        <w:t>承当</w:t>
      </w:r>
      <w:r>
        <w:rPr>
          <w:color w:val="000000"/>
          <w:spacing w:val="0"/>
          <w:w w:val="100"/>
          <w:position w:val="0"/>
          <w:shd w:val="clear" w:color="auto" w:fill="auto"/>
        </w:rPr>
        <w:t>连带责任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、我国建设法规体系由以下哪些层次组成？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ABCDE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建设行政法规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地方性建设法规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建设部门规章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建设法律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地方建设规章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>、空调系统按所用介质分类可分为()。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全水空调系统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空气一水空调系统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直接蒸发空调系统</w:t>
      </w:r>
      <w:r>
        <w:br w:type="page"/>
      </w:r>
      <w:r>
        <mc:AlternateContent>
          <mc:Choice Requires="wps">
            <w:drawing>
              <wp:anchor simplePos="0" relativeHeight="2516858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36" name="Shape 1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14" style="width:1065.85pt;height:50.25pt;margin-top:0;margin-left:0;mso-position-horizontal-relative:page;mso-position-vertical-relative:page;position:absolute;z-index:-251481088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回风式系统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全空气系统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、空调系统按空气处理设备设置隋况分为()。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集中式空气调节系统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半集中式空气调节系统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全分散空气调节系统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分散空气调节系统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全空气系统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36</w:t>
      </w:r>
      <w:r>
        <w:rPr>
          <w:color w:val="000000"/>
          <w:spacing w:val="0"/>
          <w:w w:val="100"/>
          <w:position w:val="0"/>
          <w:shd w:val="clear" w:color="auto" w:fill="auto"/>
        </w:rPr>
        <w:t>、按压力，给水铸铁管可分为()。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低压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中压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高压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超低压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超高压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属于生产经营单位的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生产管理人员职责的是()。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对检查中发现的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问题，应当立即处理;不能处理的，应当及时报 告本单位有关负责人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及时、如实报告生产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事故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检查及处理情况应当记录在案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催促</w:t>
      </w:r>
      <w:r>
        <w:rPr>
          <w:color w:val="000000"/>
          <w:spacing w:val="0"/>
          <w:w w:val="100"/>
          <w:position w:val="0"/>
          <w:shd w:val="clear" w:color="auto" w:fill="auto"/>
        </w:rPr>
        <w:t>、检查本单位的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生产工作，及时消除生产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事故隐患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根据本单位的生产经营特点，对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生产状况进行经常性检查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869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37" name="Shape 1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15" style="width:1065.85pt;height:50.25pt;margin-top:0;margin-left:0;mso-position-horizontal-relative:page;mso-position-vertical-relative:page;position:absolute;z-index:-251480064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38</w:t>
      </w:r>
      <w:r>
        <w:rPr>
          <w:color w:val="000000"/>
          <w:spacing w:val="0"/>
          <w:w w:val="100"/>
          <w:position w:val="0"/>
          <w:shd w:val="clear" w:color="auto" w:fill="auto"/>
        </w:rPr>
        <w:t>、条板隔墙按使用部位的不同可分为()。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分户隔墙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分室隔墙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防火隔墙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隔声隔墙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外走廊隔墙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39</w:t>
      </w:r>
      <w:r>
        <w:rPr>
          <w:color w:val="000000"/>
          <w:spacing w:val="0"/>
          <w:w w:val="100"/>
          <w:position w:val="0"/>
          <w:shd w:val="clear" w:color="auto" w:fill="auto"/>
        </w:rPr>
        <w:t>、条板隔墙按使用功能要求可分为()。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普通隔墙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分户隔墙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防火隔墙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分室隔墙块材隔墙。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隔声隔墙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hd w:val="clear" w:color="auto" w:fill="auto"/>
        </w:rPr>
        <w:t>、砌体墙防潮层主要的构造做法包括()。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卷材防潮层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石膏防潮层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砂浆防潮层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垂直防潮层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细石混凝土防潮层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41</w:t>
      </w:r>
      <w:r>
        <w:rPr>
          <w:color w:val="000000"/>
          <w:spacing w:val="0"/>
          <w:w w:val="100"/>
          <w:position w:val="0"/>
          <w:shd w:val="clear" w:color="auto" w:fill="auto"/>
        </w:rPr>
        <w:t>、砌体墙的细部构造主要包括()。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ACDE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防潮层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保温层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勒脚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879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38" name="Shape 1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16" style="width:1065.85pt;height:50.25pt;margin-top:0;margin-left:0;mso-position-horizontal-relative:page;mso-position-vertical-relative:page;position:absolute;z-index:-251479040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散水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明沟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>、建筑物一般由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（）</w:t>
      </w:r>
      <w:r>
        <w:rPr>
          <w:color w:val="000000"/>
          <w:spacing w:val="0"/>
          <w:w w:val="100"/>
          <w:position w:val="0"/>
          <w:shd w:val="clear" w:color="auto" w:fill="auto"/>
        </w:rPr>
        <w:t>组成。（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BCDE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地基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基础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mc:AlternateContent>
          <mc:Choice Requires="wps">
            <w:drawing>
              <wp:anchor distT="304800" distB="1571625" distL="0" distR="0" simplePos="0" relativeHeight="251772928" behindDoc="0" locked="0" layoutInCell="1" allowOverlap="1">
                <wp:simplePos x="0" y="0"/>
                <wp:positionH relativeFrom="page">
                  <wp:posOffset>1482725</wp:posOffset>
                </wp:positionH>
                <wp:positionV relativeFrom="paragraph">
                  <wp:posOffset>304800</wp:posOffset>
                </wp:positionV>
                <wp:extent cx="366395" cy="404495"/>
                <wp:wrapTopAndBottom/>
                <wp:docPr id="139" name="Shape 1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17" type="#_x0000_t202" style="width:28.85pt;height:31.85pt;margin-top:0;margin-left:116.75pt;mso-position-horizontal-relative:page;mso-wrap-distance-bottom:123.75pt;mso-wrap-distance-left:0;mso-wrap-distance-right:0;position:absolute;z-index:-25139712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4800" distB="1571625" distL="0" distR="0" simplePos="0" relativeHeight="251773952" behindDoc="0" locked="0" layoutInCell="1" allowOverlap="1">
                <wp:simplePos x="0" y="0"/>
                <wp:positionH relativeFrom="page">
                  <wp:posOffset>1482725</wp:posOffset>
                </wp:positionH>
                <wp:positionV relativeFrom="paragraph">
                  <wp:posOffset>304800</wp:posOffset>
                </wp:positionV>
                <wp:extent cx="366395" cy="404495"/>
                <wp:wrapTopAndBottom/>
                <wp:docPr id="662853772" name="Shape 1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18" type="#_x0000_t202" style="width:28.85pt;height:31.85pt;margin-top:0;margin-left:116.75pt;mso-position-horizontal-relative:page;mso-wrap-distance-bottom:123.75pt;mso-wrap-distance-left:0;mso-wrap-distance-right:0;position:absolute;z-index:-25139609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8295" distB="1547495" distL="0" distR="0" simplePos="0" relativeHeight="251774976" behindDoc="0" locked="0" layoutInCell="1" allowOverlap="1">
                <wp:simplePos x="0" y="0"/>
                <wp:positionH relativeFrom="page">
                  <wp:posOffset>2025650</wp:posOffset>
                </wp:positionH>
                <wp:positionV relativeFrom="paragraph">
                  <wp:posOffset>328295</wp:posOffset>
                </wp:positionV>
                <wp:extent cx="1438275" cy="405130"/>
                <wp:wrapTopAndBottom/>
                <wp:docPr id="141" name="Shape 1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382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楼板楼梯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19" type="#_x0000_t202" style="width:113.25pt;height:31.9pt;margin-top:25.85pt;margin-left:159.5pt;mso-position-horizontal-relative:page;mso-wrap-distance-bottom:121.85pt;mso-wrap-distance-left:0;mso-wrap-distance-right:0;mso-wrap-distance-top:25.85pt;position:absolute;z-index:-25139507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楼板楼梯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90295" distB="785495" distL="0" distR="0" simplePos="0" relativeHeight="251776000" behindDoc="0" locked="0" layoutInCell="1" allowOverlap="1">
                <wp:simplePos x="0" y="0"/>
                <wp:positionH relativeFrom="page">
                  <wp:posOffset>1487170</wp:posOffset>
                </wp:positionH>
                <wp:positionV relativeFrom="paragraph">
                  <wp:posOffset>1090295</wp:posOffset>
                </wp:positionV>
                <wp:extent cx="361950" cy="405130"/>
                <wp:wrapTopAndBottom/>
                <wp:docPr id="143" name="Shape 1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20" type="#_x0000_t202" style="width:28.5pt;height:31.9pt;margin-top:85.85pt;margin-left:117.1pt;mso-position-horizontal-relative:page;mso-wrap-distance-bottom:61.85pt;mso-wrap-distance-left:0;mso-wrap-distance-right:0;mso-wrap-distance-top:85.85pt;position:absolute;z-index:-25139404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09345" distB="766445" distL="0" distR="0" simplePos="0" relativeHeight="251777024" behindDoc="0" locked="0" layoutInCell="1" allowOverlap="1">
                <wp:simplePos x="0" y="0"/>
                <wp:positionH relativeFrom="page">
                  <wp:posOffset>2035175</wp:posOffset>
                </wp:positionH>
                <wp:positionV relativeFrom="paragraph">
                  <wp:posOffset>1109345</wp:posOffset>
                </wp:positionV>
                <wp:extent cx="728345" cy="405130"/>
                <wp:wrapTopAndBottom/>
                <wp:docPr id="145" name="Shape 1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2834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屋顶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21" type="#_x0000_t202" style="width:57.35pt;height:31.9pt;margin-top:87.35pt;margin-left:160.25pt;mso-position-horizontal-relative:page;mso-wrap-distance-bottom:60.35pt;mso-wrap-distance-left:0;mso-wrap-distance-right:0;mso-wrap-distance-top:87.35pt;position:absolute;z-index:-25139302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屋顶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76425" distB="0" distL="0" distR="0" simplePos="0" relativeHeight="251778048" behindDoc="0" locked="0" layoutInCell="1" allowOverlap="1">
                <wp:simplePos x="0" y="0"/>
                <wp:positionH relativeFrom="page">
                  <wp:posOffset>1482725</wp:posOffset>
                </wp:positionH>
                <wp:positionV relativeFrom="paragraph">
                  <wp:posOffset>1876425</wp:posOffset>
                </wp:positionV>
                <wp:extent cx="5334000" cy="404495"/>
                <wp:wrapTopAndBottom/>
                <wp:docPr id="147" name="Shape 1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3400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43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、桥面系其他附属机构包括（）。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22" type="#_x0000_t202" style="width:50.25pt;height:31.85pt;margin-top:147.75pt;margin-left:116.75pt;mso-position-horizontal-relative:page;mso-wrap-distance-left:0;mso-wrap-distance-right:0;mso-wrap-distance-top:147.75pt;position:absolute;z-index:-25139200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43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、桥面系其他附属机构包括（）。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66900" distB="9525" distL="0" distR="0" simplePos="0" relativeHeight="251779072" behindDoc="0" locked="0" layoutInCell="1" allowOverlap="1">
                <wp:simplePos x="0" y="0"/>
                <wp:positionH relativeFrom="page">
                  <wp:posOffset>7159625</wp:posOffset>
                </wp:positionH>
                <wp:positionV relativeFrom="paragraph">
                  <wp:posOffset>1866900</wp:posOffset>
                </wp:positionV>
                <wp:extent cx="1447800" cy="404495"/>
                <wp:wrapTopAndBottom/>
                <wp:docPr id="149" name="Shape 1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780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 xml:space="preserve">ABDE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23" type="#_x0000_t202" style="width:50.25pt;height:31.85pt;margin-top:0;margin-left:563.75pt;mso-position-horizontal-relative:page;mso-wrap-distance-bottom:0.75pt;mso-wrap-distance-left:0;mso-wrap-distance-right:0;position:absolute;z-index:-25139097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 xml:space="preserve">ABDE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人行道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带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排水系统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栏杆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灯柱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44</w:t>
      </w:r>
      <w:r>
        <w:rPr>
          <w:color w:val="000000"/>
          <w:spacing w:val="0"/>
          <w:w w:val="100"/>
          <w:position w:val="0"/>
          <w:shd w:val="clear" w:color="auto" w:fill="auto"/>
        </w:rPr>
        <w:t>、桥梁结构一般由（）组成。（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上部结构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支座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天桥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下部结构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基础和附属结构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措施中，属于生产经营单位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生产保障措施中经济保障措 施的是（）。（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br w:type="page"/>
      </w:r>
      <w:r>
        <mc:AlternateContent>
          <mc:Choice Requires="wps">
            <w:drawing>
              <wp:anchor simplePos="0" relativeHeight="2516889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51" name="Shape 1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24" style="width:1065.85pt;height:50.25pt;margin-top:0;margin-left:0;mso-position-horizontal-relative:page;mso-position-vertical-relative:page;position:absolute;z-index:-251478016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保证劳动防护用品、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生产培训所需要的资金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设施所需要的资金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保证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生产所必需的资金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保证员工食宿设备所需要的资金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保证工伤社会保险所需要的资金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46</w:t>
      </w:r>
      <w:r>
        <w:rPr>
          <w:color w:val="000000"/>
          <w:spacing w:val="0"/>
          <w:w w:val="100"/>
          <w:position w:val="0"/>
          <w:shd w:val="clear" w:color="auto" w:fill="auto"/>
        </w:rPr>
        <w:t>、沥青混合料的技术性质包括（）。（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ABCDE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沥青混合料的强度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沥青混合料的温度稳定性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沥青混合料的耐久性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沥青混合料的抗疲劳性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沥青混合料的抗滑性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47</w:t>
      </w:r>
      <w:r>
        <w:rPr>
          <w:color w:val="000000"/>
          <w:spacing w:val="0"/>
          <w:w w:val="100"/>
          <w:position w:val="0"/>
          <w:shd w:val="clear" w:color="auto" w:fill="auto"/>
        </w:rPr>
        <w:t>、从事（）的新建、扩建、改建等活动的企业称为建筑业企业。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土木工程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线路管道设备安装工程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装修工程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爆破工程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48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关于涂料防水中找平层施工的说法中，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采用沥青砂浆找平层时，滚筒应保持清洁，</w:t>
      </w:r>
      <w:r>
        <w:rPr>
          <w:color w:val="000000"/>
          <w:spacing w:val="0"/>
          <w:w w:val="100"/>
          <w:position w:val="0"/>
          <w:shd w:val="clear" w:color="auto" w:fill="auto"/>
        </w:rPr>
        <w:t>外表</w:t>
      </w:r>
      <w:r>
        <w:rPr>
          <w:color w:val="000000"/>
          <w:spacing w:val="0"/>
          <w:w w:val="100"/>
          <w:position w:val="0"/>
          <w:shd w:val="clear" w:color="auto" w:fill="auto"/>
        </w:rPr>
        <w:t>可涂刷柴油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采用水泥砂浆找平层时，铺设找平层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12h</w:t>
      </w:r>
      <w:r>
        <w:rPr>
          <w:color w:val="000000"/>
          <w:spacing w:val="0"/>
          <w:w w:val="100"/>
          <w:position w:val="0"/>
          <w:shd w:val="clear" w:color="auto" w:fill="auto"/>
        </w:rPr>
        <w:t>后,需洒水养护或喷冷底 子油养护</w:t>
      </w:r>
      <w:r>
        <w:br w:type="page"/>
      </w:r>
      <w:r>
        <mc:AlternateContent>
          <mc:Choice Requires="wps">
            <w:drawing>
              <wp:anchor simplePos="0" relativeHeight="2516899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52" name="Shape 1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25" style="width:1065.85pt;height:50.25pt;margin-top:0;margin-left:0;mso-position-horizontal-relative:page;mso-position-vertical-relative:page;position:absolute;z-index:-251476992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采用细石混凝土找平层时，浇筑时混凝土的坍落度应控制在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20mm, </w:t>
      </w:r>
      <w:r>
        <w:rPr>
          <w:color w:val="000000"/>
          <w:spacing w:val="0"/>
          <w:w w:val="100"/>
          <w:position w:val="0"/>
          <w:shd w:val="clear" w:color="auto" w:fill="auto"/>
        </w:rPr>
        <w:t>浇捣密实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沥青砂浆找平层一般不宜在气温以下施工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采用细石混凝土找平层时,浇筑完板缝混凝土后，应立即覆盖并浇</w:t>
      </w:r>
      <w:r>
        <w:rPr>
          <w:color w:val="000000"/>
          <w:spacing w:val="0"/>
          <w:w w:val="100"/>
          <w:position w:val="0"/>
          <w:shd w:val="clear" w:color="auto" w:fill="auto"/>
        </w:rPr>
        <w:t>水养护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3d,</w:t>
      </w:r>
      <w:r>
        <w:rPr>
          <w:color w:val="000000"/>
          <w:spacing w:val="0"/>
          <w:w w:val="100"/>
          <w:position w:val="0"/>
          <w:shd w:val="clear" w:color="auto" w:fill="auto"/>
        </w:rPr>
        <w:t>待混凝土强度等级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C15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时,方可继续施工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尺寸标注形式的基本规定中，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半圆或小于半圆的圆瓠应标注半径，圆及大于半圆的圆弧应标注直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在圆内标注的直径尺寸线可不通过圆心,只需两端画箭头指至圆弧, </w:t>
      </w:r>
      <w:r>
        <w:rPr>
          <w:color w:val="000000"/>
          <w:spacing w:val="0"/>
          <w:w w:val="100"/>
          <w:position w:val="0"/>
          <w:shd w:val="clear" w:color="auto" w:fill="auto"/>
        </w:rPr>
        <w:t>较小圆的直径尺寸,可标注在圆外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标注坡度时，在坡度数字下应加注坡度符号，坡度符号为单面箭头, 一般指向下坡方向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我国把青岛市外的黄海海平面作为零点所测定的高度尺寸成为绝 对标高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在施工图中一般注写到小数点后两位即可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关于非烧结砖的分类、主要技术要求及应用的相关说法中, 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蒸压灰砂砖根据产品尺寸偏差和外观分为优等品、一等品、合格 品三个等级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蒸压灰砂砖可用干工业与民用建筑的基础和墙体，但在易受冻融和 干湿交替的部位必须使用优等品或一等品砖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炉渣砖的外形尺寸同普通黏土砖为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240mmX115mmX53mm</w:t>
      </w:r>
      <w:r>
        <w:br w:type="page"/>
      </w:r>
      <w:r>
        <mc:AlternateContent>
          <mc:Choice Requires="wps">
            <w:drawing>
              <wp:anchor simplePos="0" relativeHeight="2516910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53" name="Shape 1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26" style="width:1065.85pt;height:50.25pt;margin-top:0;margin-left:0;mso-position-horizontal-relative:page;mso-position-vertical-relative:page;position:absolute;z-index:-251475968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混凝土普通砖的规格与黏土空心砖相同，用于工业与民用建筑基础 和承重墙体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混凝土普通砖可用于一般工业与民用建筑的墙体和基础，但用于基 础或易受冻融和干湿交替作用的建筑部位必须使用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MU15</w:t>
      </w:r>
      <w:r>
        <w:rPr>
          <w:color w:val="000000"/>
          <w:spacing w:val="0"/>
          <w:w w:val="100"/>
          <w:position w:val="0"/>
          <w:shd w:val="clear" w:color="auto" w:fill="auto"/>
        </w:rPr>
        <w:t>及以上强度 等级的砖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51</w:t>
      </w:r>
      <w:r>
        <w:rPr>
          <w:color w:val="000000"/>
          <w:spacing w:val="0"/>
          <w:w w:val="100"/>
          <w:position w:val="0"/>
          <w:shd w:val="clear" w:color="auto" w:fill="auto"/>
        </w:rPr>
        <w:t>、关于混凝土浇筑的说法中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混凝土的浇筑工作应连续进行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混凝土应分层浇筑，分层捣实，但两层混凝土浇捣时间间隔不超过 规范规定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在竖向结构中如浇筑高度超过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2m</w:t>
      </w:r>
      <w:r>
        <w:rPr>
          <w:color w:val="000000"/>
          <w:spacing w:val="0"/>
          <w:w w:val="100"/>
          <w:position w:val="0"/>
          <w:shd w:val="clear" w:color="auto" w:fill="auto"/>
        </w:rPr>
        <w:t>时，应采用溜槽或串筒下料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浇筑竖向结构混凝土前,应先在底部填筑一层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50mm</w:t>
      </w:r>
      <w:r>
        <w:rPr>
          <w:color w:val="000000"/>
          <w:spacing w:val="0"/>
          <w:w w:val="100"/>
          <w:position w:val="0"/>
          <w:shd w:val="clear" w:color="auto" w:fill="auto"/>
        </w:rPr>
        <w:t>厚、与混 凝土内砂浆成分相同的水泥砂浆,然后再浇筑混凝土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浇筑过程应经常观察模板及其支架、钢筋、埋设件和预留孔洞的 情况，当发现有变形或位移时，应立即快速处理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专业工程实行分包的，其专项方案可由专业承包单位组织编 制的有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BCE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高支架模板工程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起重机械安装拆卸工程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深基坑工程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大型脚手架工程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附着式升降脚手架工程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920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54" name="Shape 1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27" style="width:1065.85pt;height:50.25pt;margin-top:0;margin-left:0;mso-position-horizontal-relative:page;mso-position-vertical-relative:page;position:absolute;z-index:-251474944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、以下关于建筑业企业资质等级的相关说法，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情有可原时，建筑施工企业可以用其他建筑施工企业的名义承揽工 </w:t>
      </w:r>
      <w:r>
        <w:rPr>
          <w:color w:val="000000"/>
          <w:spacing w:val="0"/>
          <w:w w:val="100"/>
          <w:position w:val="0"/>
          <w:shd w:val="clear" w:color="auto" w:fill="auto"/>
        </w:rPr>
        <w:t>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建筑施工企业可以口头允许其他单位短时借用本企业的资质证书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禁止建筑施工企业超越本企业资质等级许可的业务范围承揽工程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承包建筑工程的单位实际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的资质等级满足法律要求，即可承揽 相应工程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关于卷材防水施工的说法中，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铺设防水卷材前应涂刷基层处理剂，基层处理剂应采用与卷材性能 配套（相容）的材料，或采用同类涂料的底子油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铺贴高分子防水卷材时,切忌拉伸过紧，以免使卷材长期处在受拉 应力状态，易加速卷材老化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施工工艺流程为：找平层施工一防水层施工一保护层施工一质量检 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卷材搭接接缝口应采用宽度不小于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20mm</w:t>
      </w:r>
      <w:r>
        <w:rPr>
          <w:color w:val="000000"/>
          <w:spacing w:val="0"/>
          <w:w w:val="100"/>
          <w:position w:val="0"/>
          <w:shd w:val="clear" w:color="auto" w:fill="auto"/>
        </w:rPr>
        <w:t>的密封材料封严，以确保 防水层的整体防水性能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、施工方案应由（）审批。（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总承包单位技术负责人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经理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施工单位技术负责人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部技术负责人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5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选项中，不属于施工组织总设计按编制对象划分的是（）。</w:t>
      </w:r>
      <w:r>
        <w:br w:type="page"/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施工单位负责施工现场检测工作的组织管理和实施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总包单位负责施工现场检测工作的整体组织管理和实施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分包单位负责其合同范围内施工现场检测工作的实施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施工单位不可自行进行检测，只能委托检测机构进行检测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工程施工前，施工单位应编制检测计划，经监理单位审批后组织实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施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54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、以下各项中不属于施工资源管理的任务的是()。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规划及报批施工用地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确定资源类型及数量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确定资源的分配计划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建立施工现场管理组织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施工资源进度计划的执行和动态调整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55</w:t>
      </w:r>
      <w:r>
        <w:rPr>
          <w:color w:val="000000"/>
          <w:spacing w:val="0"/>
          <w:w w:val="100"/>
          <w:position w:val="0"/>
          <w:shd w:val="clear" w:color="auto" w:fill="auto"/>
        </w:rPr>
        <w:t>、判断为重大质量事故的条件有：()。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BDE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4800" distB="795020" distL="0" distR="0" simplePos="0" relativeHeight="251780096" behindDoc="0" locked="0" layoutInCell="1" allowOverlap="1">
                <wp:simplePos x="0" y="0"/>
                <wp:positionH relativeFrom="page">
                  <wp:posOffset>1484630</wp:posOffset>
                </wp:positionH>
                <wp:positionV relativeFrom="paragraph">
                  <wp:posOffset>304800</wp:posOffset>
                </wp:positionV>
                <wp:extent cx="371475" cy="405130"/>
                <wp:wrapTopAndBottom/>
                <wp:docPr id="155" name="Shape 1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28" type="#_x0000_t202" style="width:29.25pt;height:31.9pt;margin-top:0;margin-left:116.9pt;mso-position-horizontal-relative:page;mso-wrap-distance-bottom:62.6pt;mso-wrap-distance-left:0;mso-wrap-distance-right:0;position:absolute;z-index:-25138995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4325" distB="785495" distL="0" distR="0" simplePos="0" relativeHeight="251781120" behindDoc="0" locked="0" layoutInCell="1" allowOverlap="1">
                <wp:simplePos x="0" y="0"/>
                <wp:positionH relativeFrom="page">
                  <wp:posOffset>2032000</wp:posOffset>
                </wp:positionH>
                <wp:positionV relativeFrom="paragraph">
                  <wp:posOffset>314325</wp:posOffset>
                </wp:positionV>
                <wp:extent cx="6396355" cy="405130"/>
                <wp:wrapTopAndBottom/>
                <wp:docPr id="157" name="Shape 1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9635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直接经济损失在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万元以上,不满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万元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29" type="#_x0000_t202" style="width:503.65pt;height:31.9pt;margin-top:24.75pt;margin-left:0;mso-position-horizontal-relative:page;mso-wrap-distance-bottom:61.85pt;mso-wrap-distance-left:0;mso-wrap-distance-right:0;mso-wrap-distance-top:24.75pt;position:absolute;z-index:-25138892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直接经济损失在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万元以上,不满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万元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90930" distB="9525" distL="0" distR="0" simplePos="0" relativeHeight="251782144" behindDoc="0" locked="0" layoutInCell="1" allowOverlap="1">
                <wp:simplePos x="0" y="0"/>
                <wp:positionH relativeFrom="page">
                  <wp:posOffset>1489075</wp:posOffset>
                </wp:positionH>
                <wp:positionV relativeFrom="paragraph">
                  <wp:posOffset>1090930</wp:posOffset>
                </wp:positionV>
                <wp:extent cx="361950" cy="404495"/>
                <wp:wrapTopAndBottom/>
                <wp:docPr id="159" name="Shape 1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30" type="#_x0000_t202" style="width:28.5pt;height:31.85pt;margin-top:85.9pt;margin-left:117.25pt;mso-position-horizontal-relative:page;mso-wrap-distance-bottom:0.75pt;mso-wrap-distance-left:0;mso-wrap-distance-right:0;mso-wrap-distance-top:85.9pt;position:absolute;z-index:-25138790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00455" distB="0" distL="0" distR="0" simplePos="0" relativeHeight="251783168" behindDoc="0" locked="0" layoutInCell="1" allowOverlap="1">
                <wp:simplePos x="0" y="0"/>
                <wp:positionH relativeFrom="page">
                  <wp:posOffset>2032000</wp:posOffset>
                </wp:positionH>
                <wp:positionV relativeFrom="paragraph">
                  <wp:posOffset>1100455</wp:posOffset>
                </wp:positionV>
                <wp:extent cx="4100830" cy="404495"/>
                <wp:wrapTopAndBottom/>
                <wp:docPr id="161" name="Shape 1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0083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直接经济损失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万元以上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31" type="#_x0000_t202" style="width:322.9pt;height:31.85pt;margin-top:86.65pt;margin-left:0;mso-position-horizontal-relative:page;mso-wrap-distance-left:0;mso-wrap-distance-right:0;mso-wrap-distance-top:86.65pt;position:absolute;z-index:-25138688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直接经济损失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万元以上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事故性质恶劣造成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人以下重伤的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由于质量事故，造成人员死亡或重伤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人以上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工程倒塌或报废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56</w:t>
      </w:r>
      <w:r>
        <w:rPr>
          <w:color w:val="000000"/>
          <w:spacing w:val="0"/>
          <w:w w:val="100"/>
          <w:position w:val="0"/>
          <w:shd w:val="clear" w:color="auto" w:fill="auto"/>
        </w:rPr>
        <w:t>、判断为严重质量事故需具备的条件有：()。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直接经济损失在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万元以上，不满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万元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严重影响使用功能或工程结构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</w:p>
    <w:p>
      <w:pPr>
        <w:widowControl w:val="0"/>
        <w:spacing w:line="1" w:lineRule="exact"/>
        <w:sectPr>
          <w:type w:val="continuous"/>
          <w:pgSz w:w="21317" w:h="31400"/>
          <w:pgMar w:top="1950" w:right="2366" w:bottom="2048" w:left="2196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simplePos="0" relativeHeight="2516930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63" name="Shape 1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32" style="width:1065.85pt;height:50.25pt;margin-top:0;margin-left:0;mso-position-horizontal-relative:page;mso-position-vertical-relative:page;position:absolute;z-index:-251473920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事故性质恶劣造成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人以下重伤的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940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64" name="Shape 1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33" style="width:1065.85pt;height:50.25pt;margin-top:0;margin-left:0;mso-position-horizontal-relative:page;mso-position-vertical-relative:page;position:absolute;z-index:-251472896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由于质量事故，造成人员死亡或重伤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人以上</w:t>
      </w:r>
    </w:p>
    <w:p>
      <w:pPr>
        <w:widowControl w:val="0"/>
        <w:spacing w:line="1" w:lineRule="exact"/>
        <w:sectPr>
          <w:pgSz w:w="21317" w:h="31400"/>
          <w:pgMar w:top="2211" w:right="2404" w:bottom="2386" w:left="2374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04800" distB="9525" distL="0" distR="0" simplePos="0" relativeHeight="251784192" behindDoc="0" locked="0" layoutInCell="1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304800</wp:posOffset>
                </wp:positionV>
                <wp:extent cx="2971800" cy="405130"/>
                <wp:wrapTopAndBottom/>
                <wp:docPr id="165" name="Shape 1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7180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直接经济损失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34" type="#_x0000_t202" style="width:50.25pt;height:31.9pt;margin-top:0;margin-left:120.95pt;mso-position-horizontal-relative:page;mso-wrap-distance-bottom:0.75pt;mso-wrap-distance-left:0;mso-wrap-distance-right:0;position:absolute;z-index:-25138585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直接经济损失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4325" distB="0" distL="0" distR="0" simplePos="0" relativeHeight="251785216" behindDoc="0" locked="0" layoutInCell="1" allowOverlap="1">
                <wp:simplePos x="0" y="0"/>
                <wp:positionH relativeFrom="page">
                  <wp:posOffset>5226685</wp:posOffset>
                </wp:positionH>
                <wp:positionV relativeFrom="paragraph">
                  <wp:posOffset>314325</wp:posOffset>
                </wp:positionV>
                <wp:extent cx="3952875" cy="405130"/>
                <wp:wrapTopAndBottom/>
                <wp:docPr id="167" name="Shape 1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528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(10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元以上，不满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万元的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35" type="#_x0000_t202" style="width:311.25pt;height:31.9pt;margin-top:24.75pt;margin-left:411.55pt;mso-position-horizontal-relative:page;mso-wrap-distance-left:0;mso-wrap-distance-right:0;mso-wrap-distance-top:24.75pt;position:absolute;z-index:-25138483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(10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元以上，不满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万元的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08" w:after="108" w:line="240" w:lineRule="exact"/>
        <w:rPr>
          <w:sz w:val="19"/>
          <w:szCs w:val="19"/>
        </w:rPr>
        <w:sectPr>
          <w:type w:val="continuous"/>
          <w:pgSz w:w="21317" w:h="31400"/>
          <w:pgMar w:top="2206" w:right="0" w:bottom="2384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各部门中，不属于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经理部可设置的是()。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经营核算部门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物资设备供应部门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设备检查检测部门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测试计量部门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企业工程管理部门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、当因施工而引起的质量问题已出现时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，(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(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及时制止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要求施工单位立即更换不合格材料、设备、不称职人员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立即改变不正确的施工方法和操作工艺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报告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监理机构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施工单位对质量问题进行补救处理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工作中，属于施工阶段的有()。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组建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经理部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严格履行合同，协调好与建设单位、监理单位、设计单位等相关单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位的关系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经理组织编制《施工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管理实施规划》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经理部编写开工报告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管理施工现场，实现文明施工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关于防水混凝土施工工艺的说法中，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()。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ACE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  <w:r>
        <w:br w:type="page"/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水泥选用强度等级不低于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32. 5</w:t>
      </w:r>
      <w:r>
        <w:rPr>
          <w:color w:val="000000"/>
          <w:spacing w:val="0"/>
          <w:w w:val="100"/>
          <w:position w:val="0"/>
          <w:shd w:val="clear" w:color="auto" w:fill="auto"/>
        </w:rPr>
        <w:t>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在保证能振捣密实的前提下水灰比尽可能小，一般不大于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0.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坍 </w:t>
      </w:r>
      <w:r>
        <w:rPr>
          <w:color w:val="000000"/>
          <w:spacing w:val="0"/>
          <w:w w:val="100"/>
          <w:position w:val="0"/>
          <w:shd w:val="clear" w:color="auto" w:fill="auto"/>
        </w:rPr>
        <w:t>落度不大于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50mm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为了有效起到保护钢筋和阻止钢筋的引水作用，迎水面防水混凝土 </w:t>
      </w:r>
      <w:r>
        <w:rPr>
          <w:color w:val="000000"/>
          <w:spacing w:val="0"/>
          <w:w w:val="100"/>
          <w:position w:val="0"/>
          <w:shd w:val="clear" w:color="auto" w:fill="auto"/>
        </w:rPr>
        <w:t>的钢筋保护层厚度不得小于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35mm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在浇筑过程中，应严格分层连续浇筑，每层厚度不宜超过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400mm</w:t>
      </w:r>
      <w:r>
        <w:rPr>
          <w:color w:val="000000"/>
          <w:spacing w:val="0"/>
          <w:w w:val="100"/>
          <w:position w:val="0"/>
          <w:shd w:val="clear" w:color="auto" w:fill="auto"/>
        </w:rPr>
        <w:t>，机械振捣密实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墙体一般允许留水平施工缝和垂直施工缝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61</w:t>
      </w:r>
      <w:r>
        <w:rPr>
          <w:color w:val="000000"/>
          <w:spacing w:val="0"/>
          <w:w w:val="100"/>
          <w:position w:val="0"/>
          <w:shd w:val="clear" w:color="auto" w:fill="auto"/>
        </w:rPr>
        <w:t>、混凝土引气剂适用于（）的施工。（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CDE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mc:AlternateContent>
          <mc:Choice Requires="wps">
            <w:drawing>
              <wp:anchor simplePos="0" relativeHeight="2516951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169" name="Shape 1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36" style="width:1065.85pt;height:50.25pt;margin-top:0;margin-left:0;mso-position-horizontal-relative:page;mso-position-vertical-relative:page;position:absolute;z-index:-251471872" fillcolor="#e2f0d9" stroked="f"/>
            </w:pict>
          </mc:Fallback>
        </mc:AlternateContent>
      </w:r>
    </w:p>
    <w:p>
      <w:pPr>
        <w:widowControl w:val="0"/>
        <w:spacing w:line="1" w:lineRule="exact"/>
        <w:sectPr>
          <w:type w:val="continuous"/>
          <w:pgSz w:w="21317" w:h="31400"/>
          <w:pgMar w:top="2206" w:right="2398" w:bottom="2384" w:left="2373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04800" distB="3166745" distL="0" distR="0" simplePos="0" relativeHeight="251786240" behindDoc="0" locked="0" layoutInCell="1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304800</wp:posOffset>
                </wp:positionV>
                <wp:extent cx="371475" cy="405130"/>
                <wp:wrapTopAndBottom/>
                <wp:docPr id="170" name="Shape 1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37" type="#_x0000_t202" style="width:29.25pt;height:31.9pt;margin-top:0;margin-left:119.4pt;mso-position-horizontal-relative:page;mso-wrap-distance-bottom:249.35pt;mso-wrap-distance-left:0;mso-wrap-distance-right:0;position:absolute;z-index:-25138380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8930" distB="3143250" distL="0" distR="0" simplePos="0" relativeHeight="251787264" behindDoc="0" locked="0" layoutInCell="1" allowOverlap="1">
                <wp:simplePos x="0" y="0"/>
                <wp:positionH relativeFrom="page">
                  <wp:posOffset>2064385</wp:posOffset>
                </wp:positionH>
                <wp:positionV relativeFrom="paragraph">
                  <wp:posOffset>328930</wp:posOffset>
                </wp:positionV>
                <wp:extent cx="1804670" cy="404495"/>
                <wp:wrapTopAndBottom/>
                <wp:docPr id="172" name="Shape 1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0467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蒸养混凝土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38" type="#_x0000_t202" style="width:142.1pt;height:31.85pt;margin-top:25.9pt;margin-left:162.55pt;mso-position-horizontal-relative:page;mso-wrap-distance-bottom:247.5pt;mso-wrap-distance-left:0;mso-wrap-distance-right:0;mso-wrap-distance-top:25.9pt;position:absolute;z-index:-25138278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蒸养混凝土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90930" distB="2381250" distL="0" distR="0" simplePos="0" relativeHeight="251788288" behindDoc="0" locked="0" layoutInCell="1" allowOverlap="1">
                <wp:simplePos x="0" y="0"/>
                <wp:positionH relativeFrom="page">
                  <wp:posOffset>1521460</wp:posOffset>
                </wp:positionH>
                <wp:positionV relativeFrom="paragraph">
                  <wp:posOffset>1090930</wp:posOffset>
                </wp:positionV>
                <wp:extent cx="366395" cy="404495"/>
                <wp:wrapTopAndBottom/>
                <wp:docPr id="174" name="Shape 1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39" type="#_x0000_t202" style="width:28.85pt;height:31.85pt;margin-top:85.9pt;margin-left:119.8pt;mso-position-horizontal-relative:page;mso-wrap-distance-bottom:187.5pt;mso-wrap-distance-left:0;mso-wrap-distance-right:0;mso-wrap-distance-top:85.9pt;position:absolute;z-index:-25138176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14425" distB="2357120" distL="0" distR="0" simplePos="0" relativeHeight="251789312" behindDoc="0" locked="0" layoutInCell="1" allowOverlap="1">
                <wp:simplePos x="0" y="0"/>
                <wp:positionH relativeFrom="page">
                  <wp:posOffset>2068830</wp:posOffset>
                </wp:positionH>
                <wp:positionV relativeFrom="paragraph">
                  <wp:posOffset>1114425</wp:posOffset>
                </wp:positionV>
                <wp:extent cx="2152650" cy="405130"/>
                <wp:wrapTopAndBottom/>
                <wp:docPr id="176" name="Shape 1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526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大体积混凝土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0" type="#_x0000_t202" style="width:169.5pt;height:31.9pt;margin-top:87.75pt;margin-left:162.9pt;mso-position-horizontal-relative:page;mso-wrap-distance-bottom:185.6pt;mso-wrap-distance-left:0;mso-wrap-distance-right:0;mso-wrap-distance-top:87.75pt;position:absolute;z-index:-25138073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大体积混凝土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81505" distB="1590675" distL="0" distR="0" simplePos="0" relativeHeight="251790336" behindDoc="0" locked="0" layoutInCell="1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1881505</wp:posOffset>
                </wp:positionV>
                <wp:extent cx="361950" cy="404495"/>
                <wp:wrapTopAndBottom/>
                <wp:docPr id="178" name="Shape 1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1" type="#_x0000_t202" style="width:28.5pt;height:31.85pt;margin-top:148.15pt;margin-left:120.15pt;mso-position-horizontal-relative:page;mso-wrap-distance-bottom:125.25pt;mso-wrap-distance-left:0;mso-wrap-distance-right:0;mso-wrap-distance-top:148.15pt;position:absolute;z-index:-25137971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00555" distB="1571625" distL="0" distR="0" simplePos="0" relativeHeight="251791360" behindDoc="0" locked="0" layoutInCell="1" allowOverlap="1">
                <wp:simplePos x="0" y="0"/>
                <wp:positionH relativeFrom="page">
                  <wp:posOffset>2064385</wp:posOffset>
                </wp:positionH>
                <wp:positionV relativeFrom="paragraph">
                  <wp:posOffset>1900555</wp:posOffset>
                </wp:positionV>
                <wp:extent cx="1800225" cy="404495"/>
                <wp:wrapTopAndBottom/>
                <wp:docPr id="180" name="Shape 1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0022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抗冻混凝土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2" type="#_x0000_t202" style="width:141.75pt;height:31.85pt;margin-top:149.65pt;margin-left:162.55pt;mso-position-horizontal-relative:page;mso-wrap-distance-bottom:123.75pt;mso-wrap-distance-left:0;mso-wrap-distance-right:0;mso-wrap-distance-top:149.65pt;position:absolute;z-index:-25137868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抗冻混凝土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62555" distB="809625" distL="0" distR="0" simplePos="0" relativeHeight="251792384" behindDoc="0" locked="0" layoutInCell="1" allowOverlap="1">
                <wp:simplePos x="0" y="0"/>
                <wp:positionH relativeFrom="page">
                  <wp:posOffset>1521460</wp:posOffset>
                </wp:positionH>
                <wp:positionV relativeFrom="paragraph">
                  <wp:posOffset>2662555</wp:posOffset>
                </wp:positionV>
                <wp:extent cx="366395" cy="404495"/>
                <wp:wrapTopAndBottom/>
                <wp:docPr id="182" name="Shape 1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3" type="#_x0000_t202" style="width:28.85pt;height:31.85pt;margin-top:209.65pt;margin-left:119.8pt;mso-position-horizontal-relative:page;mso-wrap-distance-bottom:63.75pt;mso-wrap-distance-left:0;mso-wrap-distance-right:0;mso-wrap-distance-top:209.65pt;position:absolute;z-index:-25137766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81605" distB="790575" distL="0" distR="0" simplePos="0" relativeHeight="251793408" behindDoc="0" locked="0" layoutInCell="1" allowOverlap="1">
                <wp:simplePos x="0" y="0"/>
                <wp:positionH relativeFrom="page">
                  <wp:posOffset>2087880</wp:posOffset>
                </wp:positionH>
                <wp:positionV relativeFrom="paragraph">
                  <wp:posOffset>2681605</wp:posOffset>
                </wp:positionV>
                <wp:extent cx="1776730" cy="404495"/>
                <wp:wrapTopAndBottom/>
                <wp:docPr id="184" name="Shape 1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673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防水混凝土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4" type="#_x0000_t202" style="width:139.9pt;height:31.85pt;margin-top:211.15pt;margin-left:164.4pt;mso-position-horizontal-relative:page;mso-wrap-distance-bottom:62.25pt;mso-wrap-distance-left:0;mso-wrap-distance-right:0;mso-wrap-distance-top:211.15pt;position:absolute;z-index:-25137664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防水混凝土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48050" distB="23495" distL="0" distR="0" simplePos="0" relativeHeight="251794432" behindDoc="0" locked="0" layoutInCell="1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3448050</wp:posOffset>
                </wp:positionV>
                <wp:extent cx="361950" cy="405130"/>
                <wp:wrapTopAndBottom/>
                <wp:docPr id="186" name="Shape 1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5" type="#_x0000_t202" style="width:28.5pt;height:31.9pt;margin-top:271.5pt;margin-left:120.15pt;mso-position-horizontal-relative:page;mso-wrap-distance-bottom:1.85pt;mso-wrap-distance-left:0;mso-wrap-distance-right:0;mso-wrap-distance-top:271.5pt;position:absolute;z-index:-25137561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72180" distB="0" distL="0" distR="0" simplePos="0" relativeHeight="251795456" behindDoc="0" locked="0" layoutInCell="1" allowOverlap="1">
                <wp:simplePos x="0" y="0"/>
                <wp:positionH relativeFrom="page">
                  <wp:posOffset>2068830</wp:posOffset>
                </wp:positionH>
                <wp:positionV relativeFrom="paragraph">
                  <wp:posOffset>3472180</wp:posOffset>
                </wp:positionV>
                <wp:extent cx="2857500" cy="404495"/>
                <wp:wrapTopAndBottom/>
                <wp:docPr id="188" name="Shape 1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5750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泌水严重的混凝土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6" type="#_x0000_t202" style="width:50.25pt;height:31.85pt;margin-top:273.4pt;margin-left:162.9pt;mso-position-horizontal-relative:page;mso-wrap-distance-left:0;mso-wrap-distance-right:0;mso-wrap-distance-top:273.4pt;position:absolute;z-index:-25137459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泌水严重的混凝土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01" w:after="101" w:line="240" w:lineRule="exact"/>
        <w:rPr>
          <w:sz w:val="19"/>
          <w:szCs w:val="19"/>
        </w:rPr>
        <w:sectPr>
          <w:type w:val="continuous"/>
          <w:pgSz w:w="21317" w:h="31400"/>
          <w:pgMar w:top="2207" w:right="0" w:bottom="2383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各项，属于减水剂的是（）。（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mc:AlternateContent>
          <mc:Choice Requires="wps">
            <w:drawing>
              <wp:anchor distT="304800" distB="3157855" distL="0" distR="0" simplePos="0" relativeHeight="251796480" behindDoc="0" locked="0" layoutInCell="1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304800</wp:posOffset>
                </wp:positionV>
                <wp:extent cx="371475" cy="404495"/>
                <wp:wrapTopAndBottom/>
                <wp:docPr id="190" name="Shape 1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7" type="#_x0000_t202" style="width:29.25pt;height:31.85pt;margin-top:0;margin-left:119.4pt;mso-position-horizontal-relative:page;mso-wrap-distance-bottom:248.65pt;mso-wrap-distance-left:0;mso-wrap-distance-right:0;position:absolute;z-index:-25137356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continuous"/>
          <w:pgSz w:w="21317" w:h="31400"/>
          <w:pgMar w:top="2207" w:right="2396" w:bottom="2383" w:left="2376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04800" distB="3157855" distL="0" distR="0" simplePos="0" relativeHeight="251797504" behindDoc="0" locked="0" layoutInCell="1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304800</wp:posOffset>
                </wp:positionV>
                <wp:extent cx="371475" cy="404495"/>
                <wp:wrapTopAndBottom/>
                <wp:docPr id="247243446" name="Shape 1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147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8" type="#_x0000_t202" style="width:29.25pt;height:31.85pt;margin-top:0;margin-left:119.4pt;mso-position-horizontal-relative:page;mso-wrap-distance-bottom:248.65pt;mso-wrap-distance-left:0;mso-wrap-distance-right:0;position:absolute;z-index:-25137254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3375" distB="3129280" distL="0" distR="0" simplePos="0" relativeHeight="251798528" behindDoc="0" locked="0" layoutInCell="1" allowOverlap="1">
                <wp:simplePos x="0" y="0"/>
                <wp:positionH relativeFrom="page">
                  <wp:posOffset>2073910</wp:posOffset>
                </wp:positionH>
                <wp:positionV relativeFrom="paragraph">
                  <wp:posOffset>333375</wp:posOffset>
                </wp:positionV>
                <wp:extent cx="1771650" cy="404495"/>
                <wp:wrapTopAndBottom/>
                <wp:docPr id="192" name="Shape 1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16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高效减水剂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49" type="#_x0000_t202" style="width:139.5pt;height:31.85pt;margin-top:26.25pt;margin-left:163.3pt;mso-position-horizontal-relative:page;mso-wrap-distance-bottom:246.4pt;mso-wrap-distance-left:0;mso-wrap-distance-right:0;mso-wrap-distance-top:26.25pt;position:absolute;z-index:-25137152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高效减水剂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90295" distB="2371725" distL="0" distR="0" simplePos="0" relativeHeight="251799552" behindDoc="0" locked="0" layoutInCell="1" allowOverlap="1">
                <wp:simplePos x="0" y="0"/>
                <wp:positionH relativeFrom="page">
                  <wp:posOffset>1521460</wp:posOffset>
                </wp:positionH>
                <wp:positionV relativeFrom="paragraph">
                  <wp:posOffset>1090295</wp:posOffset>
                </wp:positionV>
                <wp:extent cx="366395" cy="405130"/>
                <wp:wrapTopAndBottom/>
                <wp:docPr id="194" name="Shape 1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50" type="#_x0000_t202" style="width:28.85pt;height:31.9pt;margin-top:85.85pt;margin-left:119.8pt;mso-position-horizontal-relative:page;mso-wrap-distance-bottom:186.75pt;mso-wrap-distance-left:0;mso-wrap-distance-right:0;mso-wrap-distance-top:85.85pt;position:absolute;z-index:-25137049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14425" distB="2348230" distL="0" distR="0" simplePos="0" relativeHeight="251800576" behindDoc="0" locked="0" layoutInCell="1" allowOverlap="1">
                <wp:simplePos x="0" y="0"/>
                <wp:positionH relativeFrom="page">
                  <wp:posOffset>2068830</wp:posOffset>
                </wp:positionH>
                <wp:positionV relativeFrom="paragraph">
                  <wp:posOffset>1114425</wp:posOffset>
                </wp:positionV>
                <wp:extent cx="1776730" cy="404495"/>
                <wp:wrapTopAndBottom/>
                <wp:docPr id="196" name="Shape 1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673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早强减水剂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51" type="#_x0000_t202" style="width:139.9pt;height:31.85pt;margin-top:87.75pt;margin-left:162.9pt;mso-position-horizontal-relative:page;mso-wrap-distance-bottom:184.9pt;mso-wrap-distance-left:0;mso-wrap-distance-right:0;mso-wrap-distance-top:87.75pt;position:absolute;z-index:-25136947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早强减水剂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76425" distB="1586230" distL="0" distR="0" simplePos="0" relativeHeight="251801600" behindDoc="0" locked="0" layoutInCell="1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1876425</wp:posOffset>
                </wp:positionV>
                <wp:extent cx="361950" cy="404495"/>
                <wp:wrapTopAndBottom/>
                <wp:docPr id="198" name="Shape 1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52" type="#_x0000_t202" style="width:28.5pt;height:31.85pt;margin-top:147.75pt;margin-left:120.15pt;mso-position-horizontal-relative:page;mso-wrap-distance-bottom:124.9pt;mso-wrap-distance-left:0;mso-wrap-distance-right:0;mso-wrap-distance-top:147.75pt;position:absolute;z-index:-25136844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85950" distB="1576705" distL="0" distR="0" simplePos="0" relativeHeight="251802624" behindDoc="0" locked="0" layoutInCell="1" allowOverlap="1">
                <wp:simplePos x="0" y="0"/>
                <wp:positionH relativeFrom="page">
                  <wp:posOffset>2078355</wp:posOffset>
                </wp:positionH>
                <wp:positionV relativeFrom="paragraph">
                  <wp:posOffset>1885950</wp:posOffset>
                </wp:positionV>
                <wp:extent cx="1767205" cy="404495"/>
                <wp:wrapTopAndBottom/>
                <wp:docPr id="200" name="Shape 2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67205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复合减水剂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53" type="#_x0000_t202" style="width:139.15pt;height:31.85pt;margin-top:148.5pt;margin-left:163.65pt;mso-position-horizontal-relative:page;mso-wrap-distance-bottom:124.15pt;mso-wrap-distance-left:0;mso-wrap-distance-right:0;mso-wrap-distance-top:148.5pt;position:absolute;z-index:-251367424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复合减水剂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61920" distB="800100" distL="0" distR="0" simplePos="0" relativeHeight="251803648" behindDoc="0" locked="0" layoutInCell="1" allowOverlap="1">
                <wp:simplePos x="0" y="0"/>
                <wp:positionH relativeFrom="page">
                  <wp:posOffset>1521460</wp:posOffset>
                </wp:positionH>
                <wp:positionV relativeFrom="paragraph">
                  <wp:posOffset>2661920</wp:posOffset>
                </wp:positionV>
                <wp:extent cx="366395" cy="405130"/>
                <wp:wrapTopAndBottom/>
                <wp:docPr id="202" name="Shape 2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6395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54" type="#_x0000_t202" style="width:28.85pt;height:31.9pt;margin-top:209.6pt;margin-left:119.8pt;mso-position-horizontal-relative:page;mso-wrap-distance-left:0;mso-wrap-distance-right:0;mso-wrap-distance-top:209.6pt;position:absolute;z-index:-251366400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86050" distB="776605" distL="0" distR="0" simplePos="0" relativeHeight="251804672" behindDoc="0" locked="0" layoutInCell="1" allowOverlap="1">
                <wp:simplePos x="0" y="0"/>
                <wp:positionH relativeFrom="page">
                  <wp:posOffset>2068830</wp:posOffset>
                </wp:positionH>
                <wp:positionV relativeFrom="paragraph">
                  <wp:posOffset>2686050</wp:posOffset>
                </wp:positionV>
                <wp:extent cx="1776730" cy="404495"/>
                <wp:wrapTopAndBottom/>
                <wp:docPr id="204" name="Shape 2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673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缓凝减水剂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55" type="#_x0000_t202" style="width:139.9pt;height:31.85pt;margin-top:211.5pt;margin-left:162.9pt;mso-position-horizontal-relative:page;mso-wrap-distance-bottom:61.15pt;mso-wrap-distance-left:0;mso-wrap-distance-right:0;mso-wrap-distance-top:211.5pt;position:absolute;z-index:-251365376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缓凝减水剂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48050" distB="14605" distL="0" distR="0" simplePos="0" relativeHeight="251805696" behindDoc="0" locked="0" layoutInCell="1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3448050</wp:posOffset>
                </wp:positionV>
                <wp:extent cx="361950" cy="404495"/>
                <wp:wrapTopAndBottom/>
                <wp:docPr id="206" name="Shape 2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404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4"/>
                                <w:szCs w:val="54"/>
                                <w:shd w:val="clear" w:color="auto" w:fill="auto"/>
                                <w:lang w:val="en-US" w:eastAsia="en-US" w:bidi="en-US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56" type="#_x0000_t202" style="width:28.5pt;height:31.85pt;margin-top:271.5pt;margin-left:120.15pt;mso-position-horizontal-relative:page;mso-wrap-distance-bottom:1.15pt;mso-wrap-distance-left:0;mso-wrap-distance-right:0;mso-wrap-distance-top:271.5pt;position:absolute;z-index:-251364352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4"/>
                          <w:szCs w:val="54"/>
                          <w:shd w:val="clear" w:color="auto" w:fill="auto"/>
                          <w:lang w:val="en-US" w:eastAsia="en-US" w:bidi="en-US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462020" distB="0" distL="0" distR="0" simplePos="0" relativeHeight="251806720" behindDoc="0" locked="0" layoutInCell="1" allowOverlap="1">
                <wp:simplePos x="0" y="0"/>
                <wp:positionH relativeFrom="page">
                  <wp:posOffset>2068830</wp:posOffset>
                </wp:positionH>
                <wp:positionV relativeFrom="paragraph">
                  <wp:posOffset>3462020</wp:posOffset>
                </wp:positionV>
                <wp:extent cx="1776730" cy="405130"/>
                <wp:wrapTopAndBottom/>
                <wp:docPr id="208" name="Shape 2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673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泵送减水剂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57" type="#_x0000_t202" style="width:139.9pt;height:31.9pt;margin-top:272.6pt;margin-left:162.9pt;mso-position-horizontal-relative:page;mso-wrap-distance-left:0;mso-wrap-distance-right:0;mso-wrap-distance-top:272.6pt;position:absolute;z-index:-251363328" filled="f" stroked="f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泵送减水剂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104" w:after="104" w:line="240" w:lineRule="exact"/>
        <w:rPr>
          <w:sz w:val="19"/>
          <w:szCs w:val="19"/>
        </w:rPr>
        <w:sectPr>
          <w:type w:val="continuous"/>
          <w:pgSz w:w="21317" w:h="31400"/>
          <w:pgMar w:top="1992" w:right="0" w:bottom="2342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情况中，劳动合同终止的有（）。（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劳动者开始依法享受基本养老待遇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9612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0" name="Shape 2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58" style="width:1065.85pt;height:50.25pt;margin-top:0;margin-left:0;mso-position-horizontal-relative:page;mso-position-vertical-relative:page;position:absolute;z-index:-251470848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劳动者死亡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用人单位名称发生变更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用人单位投资人变更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用人单位被依法宣告破产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64</w:t>
      </w:r>
      <w:r>
        <w:rPr>
          <w:color w:val="000000"/>
          <w:spacing w:val="0"/>
          <w:w w:val="100"/>
          <w:position w:val="0"/>
          <w:shd w:val="clear" w:color="auto" w:fill="auto"/>
        </w:rPr>
        <w:t>、在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情形中，用人单位不得解除劳动合同的有（）。（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BCD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劳动者被依法追究刑事责任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女职工在孕期、产期、哺乳期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患病或者非因工负伤，在规定的医疗期内的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因工负伤被确认丧失或者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丧失劳动能力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劳动者不能胜任工作，经过培训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I,</w:t>
      </w:r>
      <w:r>
        <w:rPr>
          <w:color w:val="000000"/>
          <w:spacing w:val="0"/>
          <w:w w:val="100"/>
          <w:position w:val="0"/>
          <w:shd w:val="clear" w:color="auto" w:fill="auto"/>
        </w:rPr>
        <w:t>仍不能胜任工作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65</w:t>
      </w:r>
      <w:r>
        <w:rPr>
          <w:color w:val="000000"/>
          <w:spacing w:val="0"/>
          <w:w w:val="100"/>
          <w:position w:val="0"/>
          <w:shd w:val="clear" w:color="auto" w:fill="auto"/>
        </w:rPr>
        <w:t>、排水制度分为合流制和分流制，合流制包括（）。（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节流式合流制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合流制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完全合流制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联合合流制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66</w:t>
      </w:r>
      <w:r>
        <w:rPr>
          <w:color w:val="000000"/>
          <w:spacing w:val="0"/>
          <w:w w:val="100"/>
          <w:position w:val="0"/>
          <w:shd w:val="clear" w:color="auto" w:fill="auto"/>
        </w:rPr>
        <w:t>、生产经营单位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生产保障措施由（）组成。（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ABCE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经济保障措施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技术保障措施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组织保障措施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法律保障措施</w:t>
      </w:r>
      <w:r>
        <w:br w:type="page"/>
      </w:r>
      <w:r>
        <mc:AlternateContent>
          <mc:Choice Requires="wps">
            <w:drawing>
              <wp:anchor simplePos="0" relativeHeight="2516971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1" name="Shape 2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59" style="width:1065.85pt;height:50.25pt;margin-top:0;margin-left:0;mso-position-horizontal-relative:page;mso-position-vertical-relative:page;position:absolute;z-index:-251469824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管理保障措施</w:t>
      </w:r>
      <w:r>
        <w:rPr>
          <w:color w:val="000000"/>
          <w:spacing w:val="0"/>
          <w:w w:val="100"/>
          <w:position w:val="0"/>
          <w:shd w:val="clear" w:color="auto" w:fill="auto"/>
        </w:rPr>
        <w:t>三、判断题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1. IS09000</w:t>
      </w:r>
      <w:r>
        <w:rPr>
          <w:color w:val="000000"/>
          <w:spacing w:val="0"/>
          <w:w w:val="100"/>
          <w:position w:val="0"/>
          <w:shd w:val="clear" w:color="auto" w:fill="auto"/>
        </w:rPr>
        <w:t>质量管理标准的基本思想主要有:控制的思想和预防</w:t>
      </w:r>
      <w:r>
        <w:rPr>
          <w:color w:val="000000"/>
          <w:spacing w:val="0"/>
          <w:w w:val="100"/>
          <w:position w:val="0"/>
          <w:shd w:val="clear" w:color="auto" w:fill="auto"/>
        </w:rPr>
        <w:t>的思想。（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、电力电缆主要分为低压电缆和高压电缆。（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、排水管道</w:t>
      </w:r>
      <w:r>
        <w:rPr>
          <w:color w:val="000000"/>
          <w:spacing w:val="0"/>
          <w:w w:val="100"/>
          <w:position w:val="0"/>
          <w:shd w:val="clear" w:color="auto" w:fill="auto"/>
        </w:rPr>
        <w:t>提供的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生活污水和工业废水被送至污水处理厂，而雨水一 </w:t>
      </w:r>
      <w:r>
        <w:rPr>
          <w:color w:val="000000"/>
          <w:spacing w:val="0"/>
          <w:w w:val="100"/>
          <w:position w:val="0"/>
          <w:shd w:val="clear" w:color="auto" w:fill="auto"/>
        </w:rPr>
        <w:t>般不处理也不利用，就近排放。（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、室内给水管网中的立管是将引入管送来的水输送到各个楼层的竖 </w:t>
      </w:r>
      <w:r>
        <w:rPr>
          <w:color w:val="000000"/>
          <w:spacing w:val="0"/>
          <w:w w:val="100"/>
          <w:position w:val="0"/>
          <w:shd w:val="clear" w:color="auto" w:fill="auto"/>
        </w:rPr>
        <w:t>直管段。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、劳动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卫生又称劳动保护，是指直接保护劳动者在劳动中的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和健康的法律保护。（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、圈梁可以加强房屋的整体刚度和墙体的稳定性。（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、钢筋混凝土单向板的跨厚比不大于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。（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、混凝土结构的极限状态设计包括承载能力极限状态和正常使用极 </w:t>
      </w:r>
      <w:r>
        <w:rPr>
          <w:color w:val="000000"/>
          <w:spacing w:val="0"/>
          <w:w w:val="100"/>
          <w:position w:val="0"/>
          <w:shd w:val="clear" w:color="auto" w:fill="auto"/>
        </w:rPr>
        <w:t>限状态。（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、浅基础是埋置深度小于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51n</w:t>
      </w:r>
      <w:r>
        <w:rPr>
          <w:color w:val="000000"/>
          <w:spacing w:val="0"/>
          <w:w w:val="100"/>
          <w:position w:val="0"/>
          <w:shd w:val="clear" w:color="auto" w:fill="auto"/>
        </w:rPr>
        <w:t>或小于基础宽度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倍的基础。（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60mm</w:t>
      </w:r>
      <w:r>
        <w:rPr>
          <w:color w:val="000000"/>
          <w:spacing w:val="0"/>
          <w:w w:val="100"/>
          <w:position w:val="0"/>
          <w:shd w:val="clear" w:color="auto" w:fill="auto"/>
        </w:rPr>
        <w:t>厚条板不得单独做隔墙使用。（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、为杜绝地下潮气对墙身的影响,砌体墙应该在勒脚处设置防潮层。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30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（V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、箱形基础适用于地基软弱土层厚、荷载大和建筑面积不太大的建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筑物。（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、在建筑工程上，把建筑物与土直接接触的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称为地基。（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br w:type="page"/>
      </w:r>
      <w:r>
        <mc:AlternateContent>
          <mc:Choice Requires="wps">
            <w:drawing>
              <wp:anchor simplePos="0" relativeHeight="2516981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2" name="Shape 2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60" style="width:1065.85pt;height:50.25pt;margin-top:0;margin-left:0;mso-position-horizontal-relative:page;mso-position-vertical-relative:page;position:absolute;z-index:-251468800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、建筑构造是指建筑物各组成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的构造原理。（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、皮数杆一般立于房屋的四大角、内外墙交接处、楼梯问以及洞口 </w:t>
      </w:r>
      <w:r>
        <w:rPr>
          <w:color w:val="000000"/>
          <w:spacing w:val="0"/>
          <w:w w:val="100"/>
          <w:position w:val="0"/>
          <w:shd w:val="clear" w:color="auto" w:fill="auto"/>
        </w:rPr>
        <w:t>多的洞口。一般可每隔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10m</w:t>
      </w:r>
      <w:r>
        <w:rPr>
          <w:color w:val="000000"/>
          <w:spacing w:val="0"/>
          <w:w w:val="100"/>
          <w:position w:val="0"/>
          <w:shd w:val="clear" w:color="auto" w:fill="auto"/>
        </w:rPr>
        <w:t>立一根。（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、砌筑砂浆常用的细骨料为普通砂。除毛石砌体宜选用粗砂外，其 </w:t>
      </w:r>
      <w:r>
        <w:rPr>
          <w:color w:val="000000"/>
          <w:spacing w:val="0"/>
          <w:w w:val="100"/>
          <w:position w:val="0"/>
          <w:shd w:val="clear" w:color="auto" w:fill="auto"/>
        </w:rPr>
        <w:t>他一般宜选用中砂。砂的含泥量不应超过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5%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。（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、砂浆的保水性用保水率（%）表示。（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、凡以硅酸盐水泥熟料和适量石膏磨细制成的以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7d</w:t>
      </w:r>
      <w:r>
        <w:rPr>
          <w:color w:val="000000"/>
          <w:spacing w:val="0"/>
          <w:w w:val="100"/>
          <w:position w:val="0"/>
          <w:shd w:val="clear" w:color="auto" w:fill="auto"/>
        </w:rPr>
        <w:t>抗压强度表示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强度等级的水硬性胶凝材料称为快硬硅酸盐水泥，简称快硬水泥。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、某种特性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突出的水泥称为专用水泥。（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、施工单位的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负责人对建设工程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的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全面负责。鉴于项 目负责人对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生产的重要作用，该条同时规定施工单位的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负责 人应当取得相应职业资格的人员担任。（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、施工图识读方法包括总揽全局、循序渐进、相互对照、重点 细读四个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、结构详图中的配筋图主要表达构件内部的钢筋位置、形状、规格 和数量。一般用平面图和立面图表示。（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 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、装饰砂浆常用的工艺做法包括水刷石、水磨石、斩假石、拉毛等。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30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（V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、施工方案中不包括施工进度计划。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（X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、分项工程是分部工程的组成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，由一个或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干个检验批组成。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992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3" name="Shape 2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61" style="width:1065.85pt;height:50.25pt;margin-top:0;margin-left:0;mso-position-horizontal-relative:page;mso-position-vertical-relative:page;position:absolute;z-index:-251467776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、危险性较大的分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项工程专项施工方案应由施工单位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经理 审核签字。（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 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、施工组织总设计是以单位工程或不复杂的单项工程为主要对象编 制的施工组织设计。（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、影响工程质量的因素归纳起来为：人、材料、机械、方法和环境。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29</w:t>
      </w:r>
      <w:r>
        <w:rPr>
          <w:color w:val="000000"/>
          <w:spacing w:val="0"/>
          <w:w w:val="100"/>
          <w:position w:val="0"/>
          <w:shd w:val="clear" w:color="auto" w:fill="auto"/>
        </w:rPr>
        <w:t>、桥台只承受上部结构传来的荷载。（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、通风系统一般不循环使用回风。（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、某施工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8000m2</w:t>
      </w:r>
      <w:r>
        <w:rPr>
          <w:color w:val="000000"/>
          <w:spacing w:val="0"/>
          <w:w w:val="100"/>
          <w:position w:val="0"/>
          <w:shd w:val="clear" w:color="auto" w:fill="auto"/>
        </w:rPr>
        <w:t>的公共建筑工程施工，按照要求，须实行 施工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管理。（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、柱钢筋绑扎的施工工艺流程为：调整插筋位置，套入箍筋一立柱子 四个角的主筋一立柱内其余主筋一绑扎钢筋接头一将主骨架钢筋绑 扎成形。（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、室内给水管网中的支管是将立管送来的水输送到各个配水装置或 </w:t>
      </w:r>
      <w:r>
        <w:rPr>
          <w:color w:val="000000"/>
          <w:spacing w:val="0"/>
          <w:w w:val="100"/>
          <w:position w:val="0"/>
          <w:shd w:val="clear" w:color="auto" w:fill="auto"/>
        </w:rPr>
        <w:t>用水装置的管段。（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、为了承受门窗洞口上部墙体的重量和楼盖传来的荷载，在门窗洞 </w:t>
      </w:r>
      <w:r>
        <w:rPr>
          <w:color w:val="000000"/>
          <w:spacing w:val="0"/>
          <w:w w:val="100"/>
          <w:position w:val="0"/>
          <w:shd w:val="clear" w:color="auto" w:fill="auto"/>
        </w:rPr>
        <w:t>口上沿设置的梁称为圈梁。（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 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、当厂房跨度、高度、吊车荷载较小时采用承重墙承重。（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36</w:t>
      </w:r>
      <w:r>
        <w:rPr>
          <w:color w:val="000000"/>
          <w:spacing w:val="0"/>
          <w:w w:val="100"/>
          <w:position w:val="0"/>
          <w:shd w:val="clear" w:color="auto" w:fill="auto"/>
        </w:rPr>
        <w:t>、伸缩缝、沉降缝和抗震缝均属于变形缝。（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、卷材防水屋面檐口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800mm</w:t>
      </w:r>
      <w:r>
        <w:rPr>
          <w:color w:val="000000"/>
          <w:spacing w:val="0"/>
          <w:w w:val="100"/>
          <w:position w:val="0"/>
          <w:shd w:val="clear" w:color="auto" w:fill="auto"/>
        </w:rPr>
        <w:t>范围内的卷材应满粘。（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38</w:t>
      </w:r>
      <w:r>
        <w:rPr>
          <w:color w:val="000000"/>
          <w:spacing w:val="0"/>
          <w:w w:val="100"/>
          <w:position w:val="0"/>
          <w:shd w:val="clear" w:color="auto" w:fill="auto"/>
        </w:rPr>
        <w:t>、电梯井道是电梯轿厢运行的通道，只能供单台电梯使用。（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39</w:t>
      </w:r>
      <w:r>
        <w:rPr>
          <w:color w:val="000000"/>
          <w:spacing w:val="0"/>
          <w:w w:val="100"/>
          <w:position w:val="0"/>
          <w:shd w:val="clear" w:color="auto" w:fill="auto"/>
        </w:rPr>
        <w:t>、当荷载较大时，为减小楼板厚度，常采用无柱帽的形式。（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7002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4" name="Shape 2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62" style="width:1065.85pt;height:50.25pt;margin-top:0;margin-left:0;mso-position-horizontal-relative:page;mso-position-vertical-relative:page;position:absolute;z-index:-251466752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hd w:val="clear" w:color="auto" w:fill="auto"/>
        </w:rPr>
        <w:t>、宽度超过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300mm</w:t>
      </w:r>
      <w:r>
        <w:rPr>
          <w:color w:val="000000"/>
          <w:spacing w:val="0"/>
          <w:w w:val="100"/>
          <w:position w:val="0"/>
          <w:shd w:val="clear" w:color="auto" w:fill="auto"/>
        </w:rPr>
        <w:t>的洞口上部应设置过梁。（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41</w:t>
      </w:r>
      <w:r>
        <w:rPr>
          <w:color w:val="000000"/>
          <w:spacing w:val="0"/>
          <w:w w:val="100"/>
          <w:position w:val="0"/>
          <w:shd w:val="clear" w:color="auto" w:fill="auto"/>
        </w:rPr>
        <w:t>、为杜绝地下潮气对墙身的影响,砌体墙应该在勒脚处设置防潮层。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30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（V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>、钢筋混凝土基础属于扩展基础，可在上部结构荷载较大的情况下 使用。（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43</w:t>
      </w:r>
      <w:r>
        <w:rPr>
          <w:color w:val="000000"/>
          <w:spacing w:val="0"/>
          <w:w w:val="100"/>
          <w:position w:val="0"/>
          <w:shd w:val="clear" w:color="auto" w:fill="auto"/>
        </w:rPr>
        <w:t>、建筑构造是指建筑物各组成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的构造原理。（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44</w:t>
      </w:r>
      <w:r>
        <w:rPr>
          <w:color w:val="000000"/>
          <w:spacing w:val="0"/>
          <w:w w:val="100"/>
          <w:position w:val="0"/>
          <w:shd w:val="clear" w:color="auto" w:fill="auto"/>
        </w:rPr>
        <w:t>、毛石砌体的施工工艺流程是:施工准备一试排摞底一砌筑毛石（同 时搅拌砂浆）一勾缝一检验评定。（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>、结构设计说明是带全局性的文字说明，它包括设计依据，工程概况, 自然条件，选用材料的类型、规格、强度等级，构造要求，施工注意事 项，选用标准图集等。（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46</w:t>
      </w:r>
      <w:r>
        <w:rPr>
          <w:color w:val="000000"/>
          <w:spacing w:val="0"/>
          <w:w w:val="100"/>
          <w:position w:val="0"/>
          <w:shd w:val="clear" w:color="auto" w:fill="auto"/>
        </w:rPr>
        <w:t>、石油沥青的黏滞性一般采用针人度来表示。针人度是在温度为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252</w:t>
      </w:r>
      <w:r>
        <w:rPr>
          <w:color w:val="000000"/>
          <w:spacing w:val="0"/>
          <w:w w:val="100"/>
          <w:position w:val="0"/>
          <w:shd w:val="clear" w:color="auto" w:fill="auto"/>
        </w:rPr>
        <w:t>时，以负重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100g</w:t>
      </w:r>
      <w:r>
        <w:rPr>
          <w:color w:val="000000"/>
          <w:spacing w:val="0"/>
          <w:w w:val="100"/>
          <w:position w:val="0"/>
          <w:shd w:val="clear" w:color="auto" w:fill="auto"/>
        </w:rPr>
        <w:t>的标准针，经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5s</w:t>
      </w:r>
      <w:r>
        <w:rPr>
          <w:color w:val="000000"/>
          <w:spacing w:val="0"/>
          <w:w w:val="100"/>
          <w:position w:val="0"/>
          <w:shd w:val="clear" w:color="auto" w:fill="auto"/>
        </w:rPr>
        <w:t>沉入沥青试样中的深度，每深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1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/10mm,</w:t>
      </w:r>
      <w:r>
        <w:rPr>
          <w:color w:val="000000"/>
          <w:spacing w:val="0"/>
          <w:w w:val="100"/>
          <w:position w:val="0"/>
          <w:shd w:val="clear" w:color="auto" w:fill="auto"/>
        </w:rPr>
        <w:t>定为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度。针人度数值越小，</w:t>
      </w:r>
      <w:r>
        <w:rPr>
          <w:color w:val="000000"/>
          <w:spacing w:val="0"/>
          <w:w w:val="100"/>
          <w:position w:val="0"/>
          <w:shd w:val="clear" w:color="auto" w:fill="auto"/>
        </w:rPr>
        <w:t>说明</w:t>
      </w:r>
      <w:r>
        <w:rPr>
          <w:color w:val="000000"/>
          <w:spacing w:val="0"/>
          <w:w w:val="100"/>
          <w:position w:val="0"/>
          <w:shd w:val="clear" w:color="auto" w:fill="auto"/>
        </w:rPr>
        <w:t>黏度越大。（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47</w:t>
      </w:r>
      <w:r>
        <w:rPr>
          <w:color w:val="000000"/>
          <w:spacing w:val="0"/>
          <w:w w:val="100"/>
          <w:position w:val="0"/>
          <w:shd w:val="clear" w:color="auto" w:fill="auto"/>
        </w:rPr>
        <w:t>、砂浆的保水性用保水率（％）表示。（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48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、高性能混凝土是指具有高耐久性和良好的工作性，早期强度高而 后期强度不倒缩，体积稳定性好的混凝土。（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49</w:t>
      </w:r>
      <w:r>
        <w:rPr>
          <w:color w:val="000000"/>
          <w:spacing w:val="0"/>
          <w:w w:val="100"/>
          <w:position w:val="0"/>
          <w:shd w:val="clear" w:color="auto" w:fill="auto"/>
        </w:rPr>
        <w:t>、混凝土配合比是指混凝土中各组成材料数量之间的比例关系。可 采用质量比或体积比，我国目前采用质量比。（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、地方性建设法规是指在不与宪法、法律、行政法规相抵触的前提 </w:t>
      </w:r>
      <w:r>
        <w:rPr>
          <w:color w:val="000000"/>
          <w:spacing w:val="0"/>
          <w:w w:val="100"/>
          <w:position w:val="0"/>
          <w:shd w:val="clear" w:color="auto" w:fill="auto"/>
        </w:rPr>
        <w:t>下，由省、自治区、直辖市人民代表大会及其常委会结合本地区实际</w:t>
      </w:r>
      <w:r>
        <w:br w:type="page"/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情况制定颁行的或经其批准颁行的由下级人大或其常委会制定的，只 </w:t>
      </w:r>
      <w:r>
        <w:rPr>
          <w:color w:val="000000"/>
          <w:spacing w:val="0"/>
          <w:w w:val="100"/>
          <w:position w:val="0"/>
          <w:shd w:val="clear" w:color="auto" w:fill="auto"/>
        </w:rPr>
        <w:t>能在本行政区域有效的建设方面的法规。（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51</w:t>
      </w:r>
      <w:r>
        <w:rPr>
          <w:color w:val="000000"/>
          <w:spacing w:val="0"/>
          <w:w w:val="100"/>
          <w:position w:val="0"/>
          <w:shd w:val="clear" w:color="auto" w:fill="auto"/>
        </w:rPr>
        <w:t>、结构详图中的配筋图主要表达构件内部的钢筋位置、形状、</w:t>
      </w:r>
      <w:r>
        <w:rPr>
          <w:color w:val="000000"/>
          <w:spacing w:val="0"/>
          <w:w w:val="100"/>
          <w:position w:val="0"/>
          <w:shd w:val="clear" w:color="auto" w:fill="auto"/>
        </w:rPr>
        <w:t>规格和数量。一般用平面图和立面图表示。（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）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52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、施工组织设计应申报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总监理工程师签字确认后方可实施。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53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、施工单位负责施工现场检测工作的组织管理和实施。（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54</w:t>
      </w:r>
      <w:r>
        <w:rPr>
          <w:color w:val="000000"/>
          <w:spacing w:val="0"/>
          <w:w w:val="100"/>
          <w:position w:val="0"/>
          <w:shd w:val="clear" w:color="auto" w:fill="auto"/>
        </w:rPr>
        <w:t>、单位工程是分部工程的组成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55</w:t>
      </w:r>
      <w:r>
        <w:rPr>
          <w:color w:val="000000"/>
          <w:spacing w:val="0"/>
          <w:w w:val="100"/>
          <w:position w:val="0"/>
          <w:shd w:val="clear" w:color="auto" w:fill="auto"/>
        </w:rPr>
        <w:t>、施工中的薄弱环节不能作为质量控制点。（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56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IS09000</w:t>
      </w:r>
      <w:r>
        <w:rPr>
          <w:color w:val="000000"/>
          <w:spacing w:val="0"/>
          <w:w w:val="100"/>
          <w:position w:val="0"/>
          <w:shd w:val="clear" w:color="auto" w:fill="auto"/>
        </w:rPr>
        <w:t>标准在结合施工行业管理特点的基础上又提出进一步要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求。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（X ）</w:t>
      </w:r>
      <w:r>
        <mc:AlternateContent>
          <mc:Choice Requires="wps">
            <w:drawing>
              <wp:anchor simplePos="0" relativeHeight="2517012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5" name="Shape 2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63" style="width:1065.85pt;height:50.25pt;margin-top:0;margin-left:0;mso-position-horizontal-relative:page;mso-position-vertical-relative:page;position:absolute;z-index:-251465728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7" w:lineRule="exact"/>
        <w:ind w:left="0" w:right="0" w:firstLine="0"/>
        <w:jc w:val="left"/>
        <w:sectPr>
          <w:type w:val="continuous"/>
          <w:pgSz w:w="21317" w:h="31400"/>
          <w:pgMar w:top="1992" w:right="2307" w:bottom="2342" w:left="229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IS09000</w:t>
      </w:r>
      <w:r>
        <w:rPr>
          <w:color w:val="000000"/>
          <w:spacing w:val="0"/>
          <w:w w:val="100"/>
          <w:position w:val="0"/>
          <w:shd w:val="clear" w:color="auto" w:fill="auto"/>
        </w:rPr>
        <w:t>质量管理标准的基本思想主要有:控制的思想和预防的 思想。（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V ）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7022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6" name="Shape 2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64" style="width:1065.85pt;height:50.25pt;margin-top:0;margin-left:0;mso-position-horizontal-relative:page;mso-position-vertical-relative:page;position:absolute;z-index:-251464704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240" w:after="60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 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施工组织总设计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单位工程施工组织设计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单项工程施工组织设计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施工方案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哪项不是当施工引起的质量问题在萌芽状态的措施（）。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及时制止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要求施工单位立即更换不合格材料、设备、不称职人员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立即改变不正确的施工方法和操作工艺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报告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监理机构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不属于施工现场质量检查方法的是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目测法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实测法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试验法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物理法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、（）是工程实体最终形成的阶段。（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工程预算阶段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决策阶段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工程勘察设计阶段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工程施工阶段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、（）是实现建设工程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目标的有力保障。（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br w:type="page"/>
      </w:r>
      <w:r>
        <mc:AlternateContent>
          <mc:Choice Requires="wps">
            <w:drawing>
              <wp:anchor simplePos="0" relativeHeight="2517032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7" name="Shape 2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65" style="width:1065.85pt;height:50.25pt;margin-top:0;margin-left:0;mso-position-horizontal-relative:page;mso-position-vertical-relative:page;position:absolute;z-index:-251463680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施工单位的质量保证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决策阶段的质量控制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工程勘察设计质量管理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工程施工阶段的质量控制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、目标控制的基本方法中,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表示（）。（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实施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检查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处置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、构件中受力钢筋的保护层厚度不应小于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（）</w:t>
      </w:r>
      <w:r>
        <w:rPr>
          <w:color w:val="000000"/>
          <w:spacing w:val="0"/>
          <w:w w:val="100"/>
          <w:position w:val="0"/>
          <w:shd w:val="clear" w:color="auto" w:fill="auto"/>
        </w:rPr>
        <w:t>倍钢筋直径。（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0.5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1.5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、设计使用年限不少于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年时,非腐蚀环境中预制桩的混凝土强度 等级不应低于（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）o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C20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C25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C30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C35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关于桩和桩基的构造的说法中</w:t>
      </w:r>
      <w:r>
        <w:rPr>
          <w:color w:val="000000"/>
          <w:spacing w:val="0"/>
          <w:w w:val="100"/>
          <w:position w:val="0"/>
          <w:shd w:val="clear" w:color="auto" w:fill="auto"/>
        </w:rPr>
        <w:t>错误的选项是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扩底灌注桩的中心距不宜小于扩底直径的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1.5</w:t>
      </w:r>
      <w:r>
        <w:rPr>
          <w:color w:val="000000"/>
          <w:spacing w:val="0"/>
          <w:w w:val="100"/>
          <w:position w:val="0"/>
          <w:shd w:val="clear" w:color="auto" w:fill="auto"/>
        </w:rPr>
        <w:t>倍</w:t>
      </w:r>
      <w:r>
        <w:br w:type="page"/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7043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8" name="Shape 2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66" style="width:1065.85pt;height:50.25pt;margin-top:0;margin-left:0;mso-position-horizontal-relative:page;mso-position-vertical-relative:page;position:absolute;z-index:-251462656" fillcolor="#e2f0d9" stroked="f"/>
            </w:pict>
          </mc:Fallback>
        </mc:AlternateConten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扩底灌注桩的扩底直径,不应大于桩身直径的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在确定桩底进入持力层深度时用考虑特殊士的影响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水下灌注混凝土的桩身混凝土强度等级不宜高于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c30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、水泥砂浆中的砂应选用（）。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特细砂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细砂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中粗砂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粗砂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、双层条板隔墙选用条板的厚度不应小于（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）mm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 xml:space="preserve">（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90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120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150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、当墙厚不小于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240mm</w:t>
      </w:r>
      <w:r>
        <w:rPr>
          <w:color w:val="000000"/>
          <w:spacing w:val="0"/>
          <w:w w:val="100"/>
          <w:position w:val="0"/>
          <w:shd w:val="clear" w:color="auto" w:fill="auto"/>
        </w:rPr>
        <w:t>时，圈梁的宽度不宜小于墙厚的（）。（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1/3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2/3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1/2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1/4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、砖砌体结构房屋，檐口标高为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）m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时，应在檐口标高处设置圈梁 </w:t>
      </w:r>
      <w:r>
        <w:rPr>
          <w:color w:val="000000"/>
          <w:spacing w:val="0"/>
          <w:w w:val="100"/>
          <w:position w:val="0"/>
          <w:shd w:val="clear" w:color="auto" w:fill="auto"/>
        </w:rPr>
        <w:t>一道。（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br w:type="page"/>
      </w:r>
      <w:r>
        <mc:AlternateContent>
          <mc:Choice Requires="wps">
            <w:drawing>
              <wp:anchor simplePos="0" relativeHeight="2517053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19" name="Shape 2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67" style="width:1065.85pt;height:50.25pt;margin-top:0;margin-left:0;mso-position-horizontal-relative:page;mso-position-vertical-relative:page;position:absolute;z-index:-251461632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5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5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、当过梁跨度不大于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L2m</w:t>
      </w:r>
      <w:r>
        <w:rPr>
          <w:color w:val="000000"/>
          <w:spacing w:val="0"/>
          <w:w w:val="100"/>
          <w:position w:val="0"/>
          <w:shd w:val="clear" w:color="auto" w:fill="auto"/>
        </w:rPr>
        <w:t>时,可采用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钢筋砖过梁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混凝土过梁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钢筋混凝土过梁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砖砌平拱过梁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hd w:val="clear" w:color="auto" w:fill="auto"/>
        </w:rPr>
        <w:t>、当过梁跨度不大于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1.5m</w:t>
      </w:r>
      <w:r>
        <w:rPr>
          <w:color w:val="000000"/>
          <w:spacing w:val="0"/>
          <w:w w:val="100"/>
          <w:position w:val="0"/>
          <w:shd w:val="clear" w:color="auto" w:fill="auto"/>
        </w:rPr>
        <w:t>时,可采用（）。（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钢筋砖过梁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混凝土过梁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钢筋混凝土过梁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砖砌平拱过梁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、（）是当前普遍采用的一种基础形式，它具有施工速度快，土方量 小、适应性强等优点。（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砖基础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三合土基础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灰土基础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混凝土基础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29</w:t>
      </w:r>
      <w:r>
        <w:rPr>
          <w:color w:val="000000"/>
          <w:spacing w:val="0"/>
          <w:w w:val="100"/>
          <w:position w:val="0"/>
          <w:shd w:val="clear" w:color="auto" w:fill="auto"/>
        </w:rPr>
        <w:t>、（）适用于处理碎石、砂土、低饱和度的黏性土、粉土、湿陷性 黄土及填土地基等的深层加同。（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换土垫层法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强夯法</w:t>
      </w:r>
      <w:r>
        <w:br w:type="page"/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灰土挤密桩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深层密实法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（）</w:t>
      </w:r>
      <w:r>
        <w:rPr>
          <w:color w:val="000000"/>
          <w:spacing w:val="0"/>
          <w:w w:val="100"/>
          <w:position w:val="0"/>
          <w:shd w:val="clear" w:color="auto" w:fill="auto"/>
        </w:rPr>
        <w:t>适用于地下水位较低，基槽经常处于较干燥状态下的一般黏性 土地基的加固。（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换土垫层法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夯实地基法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挤密桩施工法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深层密实法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关于砌块的分类、主要技术要求及应用的相关说法中，错误 的是（）。（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目前国内推广应用较为普遍的砌块有蒸压加气混凝土砌块、普通 混凝土小型空心砌块、石膏砌块等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按尺寸偏差与外观质量、干密度、抗压强度和抗冻性，蒸压加气混 凝土砌块的质量等级分为优等品、一等品、合格品三个等级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混凝土小型空心砌块适用于多层建筑和高层建筑的隔离墙、填充 墙及工业建筑物的围护墙体和绝热墙体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混凝土小型空心砌块主规格尺寸为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390mmX190mmX 190mm. 390mmX240mmX 190mm,</w:t>
      </w:r>
      <w:r>
        <w:rPr>
          <w:color w:val="000000"/>
          <w:spacing w:val="0"/>
          <w:w w:val="100"/>
          <w:position w:val="0"/>
          <w:shd w:val="clear" w:color="auto" w:fill="auto"/>
        </w:rPr>
        <w:t>最小外壁厚不应小于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30mm,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最小肋厚不应小于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25mm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、根据有关法律法规有关工程返修的规定，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说法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）</w:t>
      </w:r>
      <w:r>
        <mc:AlternateContent>
          <mc:Choice Requires="wps">
            <w:drawing>
              <wp:anchor simplePos="0" relativeHeight="2517063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3536295" cy="19939000"/>
                <wp:wrapNone/>
                <wp:docPr id="220" name="Shape 2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3536295" cy="19939000"/>
                        </a:xfrm>
                        <a:prstGeom prst="rect">
                          <a:avLst/>
                        </a:prstGeom>
                        <a:solidFill>
                          <a:srgbClr val="E2F0D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168" style="width:1065.85pt;height:50.25pt;margin-top:0;margin-left:0;mso-position-horizontal-relative:page;mso-position-vertical-relative:page;position:absolute;z-index:-251460608" fillcolor="#e2f0d9" stroked="f"/>
            </w:pict>
          </mc:Fallback>
        </mc:AlternateConten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对施工过程中出现质量问题的建设工程,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非施工单位原因造成的,</w:t>
      </w:r>
    </w:p>
    <w:sectPr>
      <w:pgSz w:w="21317" w:h="31400"/>
      <w:pgMar w:top="2063" w:right="2300" w:bottom="2256" w:left="2277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9F262C5"/>
    <w:multiLevelType w:val="multilevel"/>
    <w:tmpl w:val="00000000"/>
    <w:lvl w:ilvl="0">
      <w:start w:val="1"/>
      <w:numFmt w:val="upperLetter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793512A3"/>
    <w:multiLevelType w:val="multilevel"/>
    <w:tmpl w:val="00000000"/>
    <w:lvl w:ilvl="0">
      <w:start w:val="1"/>
      <w:numFmt w:val="upperLetter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80"/>
      <w:ind w:left="278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