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AF907C">
      <w:pPr>
        <w:pStyle w:val="3"/>
        <w:keepNext w:val="0"/>
        <w:keepLines w:val="0"/>
        <w:widowControl/>
        <w:suppressLineNumbers w:val="0"/>
        <w:spacing w:after="240" w:afterAutospacing="0"/>
        <w:jc w:val="center"/>
      </w:pPr>
      <w:r>
        <w:rPr>
          <w:rStyle w:val="11"/>
          <w:rFonts w:ascii="微软雅黑" w:hAnsi="微软雅黑" w:eastAsia="微软雅黑" w:cs="微软雅黑"/>
          <w:b/>
          <w:color w:val="3F3F3F"/>
          <w:sz w:val="30"/>
          <w:szCs w:val="30"/>
        </w:rPr>
        <w:t>再流焊接时间对</w:t>
      </w:r>
      <w:r>
        <w:rPr>
          <w:rStyle w:val="11"/>
          <w:rFonts w:hint="eastAsia" w:ascii="微软雅黑" w:hAnsi="微软雅黑" w:eastAsia="微软雅黑" w:cs="微软雅黑"/>
          <w:b/>
          <w:color w:val="3F3F3F"/>
          <w:sz w:val="30"/>
          <w:szCs w:val="30"/>
        </w:rPr>
        <w:t>QFN虚焊的影响</w:t>
      </w:r>
    </w:p>
    <w:p w14:paraId="3A0B7C70">
      <w:pPr>
        <w:pStyle w:val="8"/>
        <w:keepNext w:val="0"/>
        <w:keepLines w:val="0"/>
        <w:widowControl/>
        <w:suppressLineNumbers w:val="0"/>
        <w:jc w:val="center"/>
        <w:rPr>
          <w:rFonts w:ascii="Calibri" w:hAnsi="Calibri" w:cs="Calibri"/>
          <w:sz w:val="21"/>
          <w:szCs w:val="21"/>
        </w:rPr>
      </w:pPr>
    </w:p>
    <w:p w14:paraId="1BBC1557">
      <w:pPr>
        <w:pStyle w:val="8"/>
        <w:keepNext w:val="0"/>
        <w:keepLines w:val="0"/>
        <w:widowControl/>
        <w:suppressLineNumbers w:val="0"/>
      </w:pPr>
      <w:r>
        <w:rPr>
          <w:rStyle w:val="11"/>
          <w:rFonts w:hint="eastAsia" w:ascii="微软雅黑" w:hAnsi="微软雅黑" w:eastAsia="微软雅黑" w:cs="微软雅黑"/>
          <w:color w:val="548DD4"/>
          <w:sz w:val="30"/>
          <w:szCs w:val="30"/>
        </w:rPr>
        <w:t>QFN焊点形成过程</w:t>
      </w:r>
    </w:p>
    <w:p w14:paraId="6675249A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Style w:val="11"/>
          <w:rFonts w:hint="eastAsia" w:ascii="微软雅黑" w:hAnsi="微软雅黑" w:eastAsia="微软雅黑" w:cs="微软雅黑"/>
          <w:color w:val="3F3F3F"/>
          <w:sz w:val="24"/>
          <w:szCs w:val="24"/>
        </w:rPr>
        <w:t>1.初步熔化与浮起：</w:t>
      </w:r>
    </w:p>
    <w:p w14:paraId="4F31762A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◆ OFN是典型的BTC（Bottom Termination Component，底部端接元件）类器件。</w:t>
      </w:r>
    </w:p>
    <w:p w14:paraId="54D25593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◆ 在再流焊接过程中，由于QFN的尺寸较大且存在温度差异，周边焊点通常会先于热沉焊盘熔化。</w:t>
      </w:r>
    </w:p>
    <w:p w14:paraId="284FC120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◆ 熔化的焊锡会聚集并将QFN暂时性地浮起，这是一个重要的物理现象。</w:t>
      </w:r>
    </w:p>
    <w:p w14:paraId="5E8F7E6A">
      <w:pPr>
        <w:pStyle w:val="8"/>
        <w:keepNext w:val="0"/>
        <w:keepLines w:val="0"/>
        <w:widowControl/>
        <w:suppressLineNumbers w:val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ascii="微软雅黑" w:hAnsi="微软雅黑" w:eastAsia="微软雅黑" w:cs="微软雅黑"/>
          <w:color w:val="3F3F3F"/>
          <w:sz w:val="24"/>
          <w:szCs w:val="24"/>
        </w:rPr>
        <w:drawing>
          <wp:inline distT="0" distB="0" distL="114300" distR="114300">
            <wp:extent cx="5715000" cy="2047875"/>
            <wp:effectExtent l="0" t="0" r="0" b="0"/>
            <wp:docPr id="2" name="图片 1" descr="17310359231766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731035923176696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  </w:t>
      </w:r>
    </w:p>
    <w:p w14:paraId="7C0E780A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Style w:val="11"/>
          <w:rFonts w:hint="eastAsia" w:ascii="微软雅黑" w:hAnsi="微软雅黑" w:eastAsia="微软雅黑" w:cs="微软雅黑"/>
          <w:color w:val="3F3F3F"/>
          <w:shd w:val="clear" w:fill="FFFFFF"/>
        </w:rPr>
        <w:br w:type="textWrapping"/>
      </w:r>
      <w:r>
        <w:rPr>
          <w:rStyle w:val="11"/>
          <w:rFonts w:hint="eastAsia" w:ascii="微软雅黑" w:hAnsi="微软雅黑" w:eastAsia="微软雅黑" w:cs="微软雅黑"/>
          <w:color w:val="3F3F3F"/>
          <w:shd w:val="clear" w:fill="FFFFFF"/>
        </w:rPr>
        <w:t>2.热沉焊盘熔化与润湿：</w:t>
      </w:r>
    </w:p>
    <w:p w14:paraId="4A5582D4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◆ 随着热沉焊盘上焊锡的熔化，焊锡开始润湿QFN的热沉焊盘表面。</w:t>
      </w:r>
    </w:p>
    <w:p w14:paraId="0C148A8A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◆ 这个过程使得QFN被拉回到其原始位置，焊点开始形成。</w:t>
      </w:r>
    </w:p>
    <w:p w14:paraId="35E2A799">
      <w:pPr>
        <w:pStyle w:val="8"/>
        <w:keepNext w:val="0"/>
        <w:keepLines w:val="0"/>
        <w:widowControl/>
        <w:suppressLineNumbers w:val="0"/>
        <w:spacing w:line="420" w:lineRule="atLeast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drawing>
          <wp:inline distT="0" distB="0" distL="114300" distR="114300">
            <wp:extent cx="5715000" cy="2419350"/>
            <wp:effectExtent l="0" t="0" r="0" b="0"/>
            <wp:docPr id="1" name="图片 2" descr="17310360912973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1731036091297390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1D19A77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Style w:val="11"/>
          <w:rFonts w:hint="eastAsia" w:ascii="微软雅黑" w:hAnsi="微软雅黑" w:eastAsia="微软雅黑" w:cs="微软雅黑"/>
          <w:color w:val="3F3F3F"/>
        </w:rPr>
        <w:br w:type="textWrapping"/>
      </w:r>
      <w:r>
        <w:rPr>
          <w:rStyle w:val="11"/>
          <w:rFonts w:hint="eastAsia" w:ascii="微软雅黑" w:hAnsi="微软雅黑" w:eastAsia="微软雅黑" w:cs="微软雅黑"/>
          <w:color w:val="3F3F3F"/>
        </w:rPr>
        <w:t>3.焊点固化：</w:t>
      </w:r>
    </w:p>
    <w:p w14:paraId="5F2B60FE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◆ 随着焊接过程的继续，焊锡冷却并固化，形成稳定的焊点连接。</w:t>
      </w:r>
    </w:p>
    <w:p w14:paraId="572FFCA8">
      <w:pPr>
        <w:pStyle w:val="8"/>
        <w:keepNext w:val="0"/>
        <w:keepLines w:val="0"/>
        <w:widowControl/>
        <w:suppressLineNumbers w:val="0"/>
      </w:pPr>
    </w:p>
    <w:p w14:paraId="61A95FE5">
      <w:pPr>
        <w:pStyle w:val="8"/>
        <w:keepNext w:val="0"/>
        <w:keepLines w:val="0"/>
        <w:widowControl/>
        <w:suppressLineNumbers w:val="0"/>
      </w:pPr>
      <w:r>
        <w:rPr>
          <w:rStyle w:val="11"/>
          <w:rFonts w:hint="eastAsia" w:ascii="微软雅黑" w:hAnsi="微软雅黑" w:eastAsia="微软雅黑" w:cs="微软雅黑"/>
          <w:color w:val="548DD4"/>
          <w:sz w:val="30"/>
          <w:szCs w:val="30"/>
        </w:rPr>
        <w:t>影响焊点形成的因素</w:t>
      </w:r>
    </w:p>
    <w:p w14:paraId="7FEEE8FD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Style w:val="11"/>
          <w:rFonts w:hint="eastAsia" w:ascii="微软雅黑" w:hAnsi="微软雅黑" w:eastAsia="微软雅黑" w:cs="微软雅黑"/>
          <w:color w:val="3F3F3F"/>
          <w:sz w:val="24"/>
          <w:szCs w:val="24"/>
        </w:rPr>
        <w:t>4.再流焊接时间：</w:t>
      </w:r>
    </w:p>
    <w:p w14:paraId="38E16246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◆ 再流焊接时间对QFN焊点的形成至关重要。</w:t>
      </w:r>
    </w:p>
    <w:p w14:paraId="250E1A30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◆ 时间过短可能导致热沉焊盘上的熔融焊锡来不及润湿QFN焊盘，造成虚焊。</w:t>
      </w:r>
    </w:p>
    <w:p w14:paraId="308D4EB5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◆ 适当的焊接时间（如不少于30秒）可以确保焊锡充分润湿并形成良好的焊点。</w:t>
      </w:r>
    </w:p>
    <w:p w14:paraId="2B487C51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Style w:val="11"/>
          <w:rFonts w:hint="eastAsia" w:ascii="微软雅黑" w:hAnsi="微软雅黑" w:eastAsia="微软雅黑" w:cs="微软雅黑"/>
          <w:color w:val="3F3F3F"/>
          <w:sz w:val="24"/>
          <w:szCs w:val="24"/>
        </w:rPr>
        <w:t>5.焊膏量：</w:t>
      </w:r>
    </w:p>
    <w:p w14:paraId="2B4EEAE7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◆ 信号焊盘和热沉焊盘上的焊膏量也会影响焊点的形成。</w:t>
      </w:r>
    </w:p>
    <w:p w14:paraId="4D38B0D0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◆ 焊膏量的不足或过多都可能导致焊接不良。</w:t>
      </w:r>
    </w:p>
    <w:p w14:paraId="68E2969C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◆ 钢网开窗的外扩（0.2~0.3mm）是为了确保焊膏能够均匀分布在焊盘上。</w:t>
      </w:r>
    </w:p>
    <w:p w14:paraId="6A69F9A0">
      <w:pPr>
        <w:pStyle w:val="8"/>
        <w:keepNext w:val="0"/>
        <w:keepLines w:val="0"/>
        <w:widowControl/>
        <w:suppressLineNumbers w:val="0"/>
      </w:pPr>
      <w:r>
        <w:rPr>
          <w:rStyle w:val="11"/>
          <w:rFonts w:hint="eastAsia" w:ascii="微软雅黑" w:hAnsi="微软雅黑" w:eastAsia="微软雅黑" w:cs="微软雅黑"/>
          <w:color w:val="548DD4"/>
          <w:sz w:val="30"/>
          <w:szCs w:val="30"/>
        </w:rPr>
        <w:t>焊锡覆盖率</w:t>
      </w:r>
    </w:p>
    <w:p w14:paraId="183F06FD">
      <w:pPr>
        <w:pStyle w:val="8"/>
        <w:keepNext w:val="0"/>
        <w:keepLines w:val="0"/>
        <w:widowControl/>
        <w:suppressLineNumbers w:val="0"/>
      </w:pPr>
    </w:p>
    <w:p w14:paraId="3ED7B2B5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◆ 信号焊盘和热沉焊盘上的焊锡覆盖率也是影响焊点质量的关键因素。</w:t>
      </w:r>
    </w:p>
    <w:p w14:paraId="634940BD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◆ 覆盖率不足可能导致焊点强度不足或连接不稳定。</w:t>
      </w:r>
    </w:p>
    <w:p w14:paraId="57858079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◆ 适当的焊锡覆盖率可以确保焊点具有良好的电气和机械性能。</w:t>
      </w:r>
    </w:p>
    <w:p w14:paraId="08E5D3D1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QFN的释起现象如图 1-3 所示。</w:t>
      </w:r>
    </w:p>
    <w:p w14:paraId="5F24B5F4">
      <w:pPr>
        <w:pStyle w:val="8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715000" cy="2295525"/>
            <wp:effectExtent l="0" t="0" r="0" b="0"/>
            <wp:docPr id="3" name="图片 3" descr="17310364758479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31036475847906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D713680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00597CEB">
      <w:pPr>
        <w:pStyle w:val="8"/>
        <w:keepNext w:val="0"/>
        <w:keepLines w:val="0"/>
        <w:widowControl/>
        <w:suppressLineNumbers w:val="0"/>
        <w:rPr>
          <w:sz w:val="30"/>
          <w:szCs w:val="30"/>
        </w:rPr>
      </w:pPr>
      <w:r>
        <w:rPr>
          <w:rFonts w:hint="eastAsia" w:ascii="微软雅黑" w:hAnsi="微软雅黑" w:eastAsia="微软雅黑" w:cs="微软雅黑"/>
          <w:color w:val="548DD4"/>
          <w:sz w:val="30"/>
          <w:szCs w:val="30"/>
        </w:rPr>
        <w:t>结论</w:t>
      </w:r>
    </w:p>
    <w:p w14:paraId="70E9E71B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QFN焊点的形成过程是一个复杂而精细的过程，涉及多个因素的相互作用。为了确保良好的焊接质量，需要仔细控制再流焊接时间、焊膏量和焊锡覆盖率等关键参数。此外，还需要注意QFN器件的尺寸和温度差异对焊接过程的影响。通过优化这些参数，可以确保QFN器件在再流焊接过程中形成良好的焊点连接，从而提高产品的可靠性和性能。</w:t>
      </w:r>
    </w:p>
    <w:p w14:paraId="2EB162BF">
      <w:pPr>
        <w:bidi w:val="0"/>
        <w:rPr>
          <w:rFonts w:hint="eastAsia" w:ascii="微软雅黑 Light" w:hAnsi="微软雅黑 Light" w:eastAsia="微软雅黑 Light" w:cs="微软雅黑 Light"/>
          <w:sz w:val="24"/>
          <w:szCs w:val="24"/>
        </w:rPr>
      </w:pP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80B8D4">
    <w:pPr>
      <w:pStyle w:val="7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 xml:space="preserve">深圳市福英达工业技术有限公司       </w:t>
    </w:r>
    <w:r>
      <w:rPr>
        <w:rFonts w:hint="eastAsia"/>
        <w:lang w:val="en-US" w:eastAsia="zh-CN"/>
      </w:rPr>
      <w:fldChar w:fldCharType="begin"/>
    </w:r>
    <w:r>
      <w:rPr>
        <w:rFonts w:hint="eastAsia"/>
        <w:lang w:val="en-US" w:eastAsia="zh-CN"/>
      </w:rPr>
      <w:instrText xml:space="preserve"> HYPERLINK "https://www.szfitech.com/" </w:instrText>
    </w:r>
    <w:r>
      <w:rPr>
        <w:rFonts w:hint="eastAsia"/>
        <w:lang w:val="en-US" w:eastAsia="zh-CN"/>
      </w:rPr>
      <w:fldChar w:fldCharType="separate"/>
    </w:r>
    <w:r>
      <w:rPr>
        <w:rStyle w:val="13"/>
        <w:rFonts w:hint="eastAsia"/>
        <w:lang w:val="en-US" w:eastAsia="zh-CN"/>
      </w:rPr>
      <w:t>https://www.szfitech.com/</w:t>
    </w:r>
    <w:r>
      <w:rPr>
        <w:rFonts w:hint="eastAsia"/>
        <w:lang w:val="en-US" w:eastAsia="zh-CN"/>
      </w:rPr>
      <w:fldChar w:fldCharType="end"/>
    </w:r>
    <w:r>
      <w:rPr>
        <w:rFonts w:hint="eastAsia"/>
        <w:lang w:val="en-US" w:eastAsia="zh-CN"/>
      </w:rPr>
      <w:t xml:space="preserve">  一站式锡膏解决方案供应商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1Mjc5MzBlODk2M2Y3YWJjMDY2Y2U5MWVkMDcyMjUifQ=="/>
  </w:docVars>
  <w:rsids>
    <w:rsidRoot w:val="00000000"/>
    <w:rsid w:val="010478D6"/>
    <w:rsid w:val="1A244D8C"/>
    <w:rsid w:val="1E593983"/>
    <w:rsid w:val="22C00BF4"/>
    <w:rsid w:val="245423FA"/>
    <w:rsid w:val="258E07C3"/>
    <w:rsid w:val="27025F4A"/>
    <w:rsid w:val="290541A2"/>
    <w:rsid w:val="29307754"/>
    <w:rsid w:val="2A3D683E"/>
    <w:rsid w:val="2C8262B3"/>
    <w:rsid w:val="318819C3"/>
    <w:rsid w:val="368C4D1E"/>
    <w:rsid w:val="373D00CE"/>
    <w:rsid w:val="401E01D9"/>
    <w:rsid w:val="414B4B7F"/>
    <w:rsid w:val="4B5E39C3"/>
    <w:rsid w:val="4E2509DE"/>
    <w:rsid w:val="4E2A5893"/>
    <w:rsid w:val="500D1C7E"/>
    <w:rsid w:val="567D3355"/>
    <w:rsid w:val="5CD8444C"/>
    <w:rsid w:val="5E384046"/>
    <w:rsid w:val="62757724"/>
    <w:rsid w:val="6A4B66C3"/>
    <w:rsid w:val="6CA3108A"/>
    <w:rsid w:val="74F72E6E"/>
    <w:rsid w:val="756D267D"/>
    <w:rsid w:val="7853726F"/>
    <w:rsid w:val="79454D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paragraph" w:customStyle="1" w:styleId="14">
    <w:name w:val="样式1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901</Words>
  <Characters>915</Characters>
  <Lines>0</Lines>
  <Paragraphs>0</Paragraphs>
  <TotalTime>0</TotalTime>
  <ScaleCrop>false</ScaleCrop>
  <LinksUpToDate>false</LinksUpToDate>
  <CharactersWithSpaces>916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2023-09-04T05:15:00Z</dcterms:created>
  <dc:creator>Administrator</dc:creator>
  <cp:lastModifiedBy>WPS_1641995072</cp:lastModifiedBy>
  <dcterms:modified xsi:type="dcterms:W3CDTF">2024-12-12T08:55:58Z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9F6F1C7F71264EECA93B7D76679CC50D_13</vt:lpwstr>
  </property>
</Properties>
</file>