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pStyle w:val="5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300" w:lineRule="atLeast"/>
        <w:ind w:right="0" w:rightChars="0" w:firstLine="560" w:firstLineChars="200"/>
        <w:jc w:val="center"/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r>
        <w:rPr>
          <w:rFonts w:hint="eastAsia" w:ascii="Arial" w:hAnsi="Arial" w:eastAsia="Arial" w:cs="Arial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鼠单抗制备过程中的常见问题及解决措施</w:t>
      </w:r>
    </w:p>
    <w:bookmarkEnd w:id="0"/>
    <w:p>
      <w:pPr>
        <w:pStyle w:val="5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300" w:lineRule="atLeast"/>
        <w:ind w:right="0" w:rightChars="0" w:firstLine="560" w:firstLineChars="200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提供单B细胞筛选技术制备鼠单抗过程中遇到的问题及如何解决？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300" w:lineRule="atLeast"/>
        <w:ind w:left="0" w:right="0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B细胞培养在多大的孔板</w:t>
      </w:r>
      <w:r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中培养</w:t>
      </w: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在96孔板进行培养</w:t>
      </w:r>
      <w:r>
        <w:rPr>
          <w:rFonts w:hint="eastAsia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vertAlign w:val="superscript"/>
          <w:lang w:val="en-US" w:eastAsia="zh-CN" w:bidi="ar"/>
        </w:rPr>
        <w:t>[1]</w:t>
      </w: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300" w:lineRule="atLeast"/>
        <w:ind w:left="0" w:right="0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孔板中</w:t>
      </w: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每</w:t>
      </w:r>
      <w:r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个</w:t>
      </w: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孔有多少个B细胞？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根据每个细胞生长情况不同，细胞个数在几百到上千个不等。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00" w:beforeAutospacing="0" w:after="0" w:afterAutospacing="0" w:line="300" w:lineRule="atLeast"/>
        <w:ind w:left="0" w:right="0"/>
        <w:jc w:val="both"/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动物如果对抗原产生过度免疫反应怎么办？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调整抗原的剂量和免疫频率，使用合适的免疫佐剂，并监测动物的免疫反应以确保其健康。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94" w:beforeAutospacing="0" w:after="294" w:afterAutospacing="0"/>
        <w:ind w:left="0" w:leftChars="0" w:right="0" w:firstLine="0" w:firstLineChars="0"/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杂交瘤细胞融合效率低。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优化融合条件，考虑使用不同的杂交瘤细胞系，或尝试其他融合方法。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leftChars="0" w:right="0" w:firstLine="0" w:firstLineChars="0"/>
        <w:jc w:val="left"/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单个B细胞筛选后，抗体是如何组装的，如何设计它的重链和轻链引物？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分别从单个B细胞中扩出抗体的重轻链基因，共表达转染细胞。引物可以通过germline基因序列来设计</w:t>
      </w:r>
      <w:r>
        <w:rPr>
          <w:rFonts w:hint="eastAsia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vertAlign w:val="superscript"/>
          <w:lang w:val="en-US" w:eastAsia="zh-CN" w:bidi="ar"/>
        </w:rPr>
        <w:t>[2]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94" w:beforeAutospacing="0" w:after="294" w:afterAutospacing="0"/>
        <w:ind w:left="0" w:leftChars="0" w:right="0" w:firstLine="0" w:firstLineChars="0"/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单克隆细胞稳定性差怎么办？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定期检测单克隆细胞的稳定性，选择稳定的单克隆细胞进行扩增和抗体生产。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94" w:beforeAutospacing="0" w:after="294" w:afterAutospacing="0"/>
        <w:ind w:left="0" w:leftChars="0" w:right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191B1F"/>
          <w:spacing w:val="0"/>
          <w:sz w:val="27"/>
          <w:szCs w:val="27"/>
        </w:rPr>
      </w:pPr>
      <w:r>
        <w:rPr>
          <w:rStyle w:val="8"/>
          <w:rFonts w:hint="eastAsia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抗体样品可能受到污染或包含杂质。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使用适当的纯化技术，例如亲和层析或凝胶过滤，以提高抗体样品的纯度。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leftChars="0" w:right="0" w:firstLine="0" w:firstLineChars="0"/>
        <w:jc w:val="left"/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B细胞大概培养多久可以用于ELISA检测，抗体量会达到多少？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B细胞培养10-12天可用于ELISA检测，抗体量在0.2 μg/mL ~ &gt;10 μg/mL。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leftChars="0" w:right="0" w:firstLine="0" w:firstLineChars="0"/>
        <w:jc w:val="left"/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单个B细胞技术会成为治疗性抗体开发的金标准吗？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tLeast"/>
        <w:ind w:right="0" w:firstLine="560" w:firstLineChars="20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虽然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单个B细胞技术逐渐成为抗体开发的主流技术之一，</w:t>
      </w: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但是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抗体开发</w:t>
      </w: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的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技术路线仍然</w:t>
      </w: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有很多种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，如杂交瘤和噬菌体展示</w:t>
      </w: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等，这些方法各有优缺点，相互之间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是互补关系</w:t>
      </w:r>
      <w:r>
        <w:rPr>
          <w:rFonts w:hint="eastAsia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vertAlign w:val="superscript"/>
          <w:lang w:val="en-US" w:eastAsia="zh-CN" w:bidi="ar"/>
        </w:rPr>
        <w:t>[3]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leftChars="0" w:right="0" w:firstLine="0" w:firstLineChars="0"/>
        <w:jc w:val="left"/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Style w:val="8"/>
          <w:rFonts w:hint="default" w:ascii="Arial" w:hAnsi="Arial" w:eastAsia="Arial" w:cs="Arial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单个B细胞直接裂解后与培养后的PCR成功率哪个更高？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单个B细胞培养</w:t>
      </w: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后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的PCR成功率更高。培养后的B细胞经过扩增，细胞数增加，模板量更高。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卡梅德生物拥有丰富的经验积累、严格的质控体系，提供的单B细胞单抗制备服务的周期短、不限种属、可获得抗体序列，得到的抗体具有更高的特异性和亲和力。为了满足客户的不同需求，卡梅德生物能够提供从抗原设计，合成与修饰，到动物免疫，噬菌体文库构建与筛选，下游抗体修饰与应用鉴定等一站式技术服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tLeast"/>
        <w:ind w:right="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tLeast"/>
        <w:ind w:right="0"/>
        <w:jc w:val="left"/>
        <w:textAlignment w:val="auto"/>
        <w:rPr>
          <w:rFonts w:hint="eastAsia" w:ascii="Arial" w:hAnsi="Arial" w:eastAsia="Arial" w:cs="Arial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Arial" w:hAnsi="Arial" w:eastAsia="Arial" w:cs="Arial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参考文献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right="0" w:rightChars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 xml:space="preserve">[1]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Tan S H , Young D , Elsamanoudi S ,et al.Abstract 2565: Detection of ETV1 expression in human prostate tissue specimens using a novel and highly specific rabbit monoclonal antibody[C]//Proceedings: AACR Annual Meeting 2021; April 10-15, 2021 and May 17-21, 2021; Philadelphia, PA.2021.DOI:10.1158/1538-7445.AM2021-2565.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right="0" w:rightChars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 xml:space="preserve">[2]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Wallace J L , Arfors K E , Mcknight G W .A monoclonal antibody against the CD18 leukocyte adhesion molecule prevents indomethacin-induced gastric damage in the rabbit[J].Gastroenterology, 1991, 100(4):878-883.DOI:10.1016/0016-5085(91)90259-N.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right="0" w:rightChars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 xml:space="preserve">[3]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Powell, William C ,Hicks,et al.A new rabbit monoclonal antibody (4B5) for the immunohistochemical (IHC) determination of the HER2 status in breast cancer: comparison with CB11, fluorescence in situ hybridization (FISH), and interlaboratory reproducibility.[J].Appl Immunohistochem Mol Morphol, 2008,15(5):510-1. DOI:10.1097/PAI.0b013e31802ced25.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right="0"/>
        <w:jc w:val="left"/>
        <w:rPr>
          <w:rFonts w:hint="eastAsia" w:ascii="Arial" w:hAnsi="Arial" w:eastAsia="Arial" w:cs="Arial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right="0"/>
        <w:jc w:val="left"/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rPr>
          <w:rFonts w:hint="default" w:ascii="Arial" w:hAnsi="Arial" w:eastAsia="Arial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45AB7B"/>
    <w:multiLevelType w:val="singleLevel"/>
    <w:tmpl w:val="1145AB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zY1NzMzYTAzYjk3YWVkYjQ3NWM5ZjYxOWFlN2IifQ=="/>
  </w:docVars>
  <w:rsids>
    <w:rsidRoot w:val="6EDA2A5F"/>
    <w:rsid w:val="004E43BF"/>
    <w:rsid w:val="009E70F5"/>
    <w:rsid w:val="00E52F76"/>
    <w:rsid w:val="01814321"/>
    <w:rsid w:val="01A87AFF"/>
    <w:rsid w:val="028E13EB"/>
    <w:rsid w:val="02DA4630"/>
    <w:rsid w:val="034D6BB0"/>
    <w:rsid w:val="041651F4"/>
    <w:rsid w:val="04B62533"/>
    <w:rsid w:val="0548762F"/>
    <w:rsid w:val="055406CA"/>
    <w:rsid w:val="06826B71"/>
    <w:rsid w:val="08FD6983"/>
    <w:rsid w:val="091A12E3"/>
    <w:rsid w:val="097D4106"/>
    <w:rsid w:val="0992531D"/>
    <w:rsid w:val="099A0675"/>
    <w:rsid w:val="0AA15EEA"/>
    <w:rsid w:val="0B093D05"/>
    <w:rsid w:val="0B116715"/>
    <w:rsid w:val="0BD51E39"/>
    <w:rsid w:val="0C913FA4"/>
    <w:rsid w:val="0C9B1F9A"/>
    <w:rsid w:val="0CD93263"/>
    <w:rsid w:val="0F3D21CF"/>
    <w:rsid w:val="11A7392F"/>
    <w:rsid w:val="130152C1"/>
    <w:rsid w:val="1424395D"/>
    <w:rsid w:val="162B4B2F"/>
    <w:rsid w:val="17AC6144"/>
    <w:rsid w:val="17CA65CA"/>
    <w:rsid w:val="17D905BB"/>
    <w:rsid w:val="19267830"/>
    <w:rsid w:val="19B72B7E"/>
    <w:rsid w:val="19DE010A"/>
    <w:rsid w:val="1A3366A8"/>
    <w:rsid w:val="1B410951"/>
    <w:rsid w:val="1CD557F5"/>
    <w:rsid w:val="1CE11B43"/>
    <w:rsid w:val="1ED47CA2"/>
    <w:rsid w:val="1F8F4381"/>
    <w:rsid w:val="20B41BC5"/>
    <w:rsid w:val="210D0846"/>
    <w:rsid w:val="226F3FF6"/>
    <w:rsid w:val="23030D01"/>
    <w:rsid w:val="230537A5"/>
    <w:rsid w:val="2373013C"/>
    <w:rsid w:val="23A81EB5"/>
    <w:rsid w:val="23AA0119"/>
    <w:rsid w:val="243C25FD"/>
    <w:rsid w:val="25D6438C"/>
    <w:rsid w:val="2702368A"/>
    <w:rsid w:val="27431237"/>
    <w:rsid w:val="27483067"/>
    <w:rsid w:val="27A74232"/>
    <w:rsid w:val="2B0F0924"/>
    <w:rsid w:val="2B683CD8"/>
    <w:rsid w:val="2C212804"/>
    <w:rsid w:val="2E3D31FA"/>
    <w:rsid w:val="2E6A7D67"/>
    <w:rsid w:val="2F89256B"/>
    <w:rsid w:val="2FD44032"/>
    <w:rsid w:val="307373A7"/>
    <w:rsid w:val="30E61159"/>
    <w:rsid w:val="33770F5C"/>
    <w:rsid w:val="343230D5"/>
    <w:rsid w:val="35657ACC"/>
    <w:rsid w:val="39D54C2E"/>
    <w:rsid w:val="39D569DC"/>
    <w:rsid w:val="39F03816"/>
    <w:rsid w:val="3A2E0011"/>
    <w:rsid w:val="3B3977B7"/>
    <w:rsid w:val="3C410359"/>
    <w:rsid w:val="3C681D8A"/>
    <w:rsid w:val="3C8C1F1C"/>
    <w:rsid w:val="3D1912D6"/>
    <w:rsid w:val="3D235CB1"/>
    <w:rsid w:val="3D706A8A"/>
    <w:rsid w:val="3DA45043"/>
    <w:rsid w:val="3EF47905"/>
    <w:rsid w:val="409C2D4C"/>
    <w:rsid w:val="40B21825"/>
    <w:rsid w:val="411A73CB"/>
    <w:rsid w:val="41263FC1"/>
    <w:rsid w:val="41A05B22"/>
    <w:rsid w:val="41D00C05"/>
    <w:rsid w:val="41FD4D22"/>
    <w:rsid w:val="42BE6BA7"/>
    <w:rsid w:val="42E47C90"/>
    <w:rsid w:val="4456696C"/>
    <w:rsid w:val="448434D9"/>
    <w:rsid w:val="44C22253"/>
    <w:rsid w:val="45F4643C"/>
    <w:rsid w:val="464B5944"/>
    <w:rsid w:val="46584C1D"/>
    <w:rsid w:val="47B02837"/>
    <w:rsid w:val="48955120"/>
    <w:rsid w:val="48EA3B26"/>
    <w:rsid w:val="49D92519"/>
    <w:rsid w:val="4A563B69"/>
    <w:rsid w:val="4A9D70A2"/>
    <w:rsid w:val="4AAF5028"/>
    <w:rsid w:val="4BD034A7"/>
    <w:rsid w:val="4C771B75"/>
    <w:rsid w:val="4D0A4797"/>
    <w:rsid w:val="4E0B07C7"/>
    <w:rsid w:val="52043EAB"/>
    <w:rsid w:val="529E1798"/>
    <w:rsid w:val="53B10062"/>
    <w:rsid w:val="546E385E"/>
    <w:rsid w:val="549902D9"/>
    <w:rsid w:val="54B576DE"/>
    <w:rsid w:val="54C142D5"/>
    <w:rsid w:val="5610316E"/>
    <w:rsid w:val="56D007FF"/>
    <w:rsid w:val="571C57F3"/>
    <w:rsid w:val="590824D3"/>
    <w:rsid w:val="5AB32912"/>
    <w:rsid w:val="5C1B42CB"/>
    <w:rsid w:val="5C59087B"/>
    <w:rsid w:val="5C594DF3"/>
    <w:rsid w:val="5D4E06D0"/>
    <w:rsid w:val="5D6B74D4"/>
    <w:rsid w:val="5D777C27"/>
    <w:rsid w:val="5E2E29DB"/>
    <w:rsid w:val="5E916AC6"/>
    <w:rsid w:val="5EA04F5B"/>
    <w:rsid w:val="5F21609C"/>
    <w:rsid w:val="5F4F2EA8"/>
    <w:rsid w:val="60CB4847"/>
    <w:rsid w:val="61642270"/>
    <w:rsid w:val="61A42FB4"/>
    <w:rsid w:val="61F43A44"/>
    <w:rsid w:val="625B18C5"/>
    <w:rsid w:val="62D60F4C"/>
    <w:rsid w:val="63666773"/>
    <w:rsid w:val="63AF0C1D"/>
    <w:rsid w:val="64137F7D"/>
    <w:rsid w:val="64682077"/>
    <w:rsid w:val="6481138B"/>
    <w:rsid w:val="655E45E8"/>
    <w:rsid w:val="68324E76"/>
    <w:rsid w:val="689E69AF"/>
    <w:rsid w:val="68DC1286"/>
    <w:rsid w:val="692A1FF1"/>
    <w:rsid w:val="69CE67A3"/>
    <w:rsid w:val="6BCE4EB6"/>
    <w:rsid w:val="6C700663"/>
    <w:rsid w:val="6D6D6950"/>
    <w:rsid w:val="6EDA2A5F"/>
    <w:rsid w:val="71237A52"/>
    <w:rsid w:val="721B4BCD"/>
    <w:rsid w:val="73137F9A"/>
    <w:rsid w:val="73631E0E"/>
    <w:rsid w:val="74051691"/>
    <w:rsid w:val="74237697"/>
    <w:rsid w:val="74620891"/>
    <w:rsid w:val="74BB2697"/>
    <w:rsid w:val="758D7B90"/>
    <w:rsid w:val="761047A1"/>
    <w:rsid w:val="7879264D"/>
    <w:rsid w:val="790E548B"/>
    <w:rsid w:val="793622EC"/>
    <w:rsid w:val="794964C4"/>
    <w:rsid w:val="798017B9"/>
    <w:rsid w:val="7ABB0CFB"/>
    <w:rsid w:val="7ACA0D7F"/>
    <w:rsid w:val="7AE75F94"/>
    <w:rsid w:val="7AFE6E3A"/>
    <w:rsid w:val="7B1623D5"/>
    <w:rsid w:val="7B9B0B2D"/>
    <w:rsid w:val="7C0E57A2"/>
    <w:rsid w:val="7C5036C5"/>
    <w:rsid w:val="7C5F1B5A"/>
    <w:rsid w:val="7D52346D"/>
    <w:rsid w:val="7E7318ED"/>
    <w:rsid w:val="7EB77A2B"/>
    <w:rsid w:val="7EC65EC0"/>
    <w:rsid w:val="7ED607F9"/>
    <w:rsid w:val="7F73429A"/>
    <w:rsid w:val="7F8A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2023-07-04T23:36:00Z</dcterms:created>
  <dc:creator>卡梅德</dc:creator>
  <cp:lastModifiedBy>倩爷威武</cp:lastModifiedBy>
  <dcterms:modified xsi:type="dcterms:W3CDTF">2024-01-18T07:13:26Z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0F521A63874A458299A61EE409F7116B_13</vt:lpwstr>
  </property>
</Properties>
</file>