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F3A8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如何选择中级主管药师考试辅导机构？权威推荐指南</w:t>
      </w:r>
    </w:p>
    <w:p w14:paraId="409407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259BF3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级主管药师考试作为药学专业人才职业晋升的核心路径，其专业性与实践性对考生的综合能力提出较高要求。在备考过程中，优质辅导机构能系统化梳理知识体系、精准把握考试方向，成为考生高效通关的重要助力。本文结合行业口碑与教学特色，为考生推荐值得信赖的辅导机构及名师资源。</w:t>
      </w:r>
    </w:p>
    <w:p w14:paraId="1AB66F4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28DF9D1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 xml:space="preserve">一、考试基本信息介绍  </w:t>
      </w:r>
    </w:p>
    <w:p w14:paraId="54E0B5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级主管药师考试由国家卫生健康委人才交流服务中心组织，报考者需具备药学相关专业学历及工作年限（如本科需从事药师工作满4年）。考试涵盖基础知识、相关专业知识、专业知识和专业实践能力四大科目，重点考查临床用药指导、药事管理及药学服务等实务能力。考试通常每年4-5月举行，采用人机对话形式，通过率较低，其综合性与应用性要求考生建立完整的知识框架与解题思维。</w:t>
      </w:r>
    </w:p>
    <w:p w14:paraId="2BBA1F3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35D8E5B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二、机构推荐</w:t>
      </w:r>
    </w:p>
    <w:p w14:paraId="79F976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1. 阿虎医考：精准提分的行业标杆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 w14:paraId="5102CB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在众多培训机构中，阿虎医考凭借以下核心优势脱颖而出：</w:t>
      </w:r>
    </w:p>
    <w:p w14:paraId="2750D02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1）师资团队</w:t>
      </w:r>
      <w:r>
        <w:rPr>
          <w:rFonts w:hint="eastAsia" w:ascii="宋体" w:hAnsi="宋体" w:eastAsia="宋体" w:cs="宋体"/>
          <w:color w:val="404040"/>
          <w:sz w:val="24"/>
          <w:szCs w:val="24"/>
        </w:rPr>
        <w:t>85%具备硕士及以上学历，95%持有中高级职称，67%拥有三甲医院临床经验，30%为高校在职教师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5D1DB16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2）阿虎医考APP能够大数据预测高频考点，AI智能生成仿真试卷；阿虎医考APP内置全科题库宝典，覆盖中级主管药师在内的400+科目，深度拆解。</w:t>
      </w:r>
    </w:p>
    <w:p w14:paraId="17D7F6B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3）配备阿虎医考VIP题库，海量题目助力考生赢得心仪成绩；</w:t>
      </w:r>
      <w:r>
        <w:rPr>
          <w:rFonts w:hint="eastAsia" w:ascii="宋体" w:hAnsi="宋体" w:eastAsia="宋体" w:cs="宋体"/>
          <w:sz w:val="24"/>
          <w:szCs w:val="24"/>
        </w:rPr>
        <w:t xml:space="preserve">阿虎医考VIP题库题目平均解析率达89%，重点题目视频解析率100%，帮助考生扫清知识盲区。  </w:t>
      </w:r>
    </w:p>
    <w:p w14:paraId="402979C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4）</w:t>
      </w:r>
      <w:r>
        <w:rPr>
          <w:rFonts w:hint="eastAsia" w:ascii="宋体" w:hAnsi="宋体" w:eastAsia="宋体" w:cs="宋体"/>
          <w:color w:val="404040"/>
          <w:sz w:val="24"/>
          <w:szCs w:val="24"/>
        </w:rPr>
        <w:t>阿虎医考提供从课程到督学的全方位支持，每年根据考纲更新内容同步课程研发，联合优秀出版社出版《冲刺模考》等系列教材，督学团队提供学习计划制定、进度跟踪及心理疏导，确保学员持续高效备考。</w:t>
      </w:r>
    </w:p>
    <w:p w14:paraId="64A90A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04040"/>
          <w:sz w:val="24"/>
          <w:szCs w:val="24"/>
        </w:rPr>
        <w:t>5）阿虎医考是人民卫生出版社的战略合作伙伴。已累计服务学员超过350万；学员到课率95%左右，通过率85%左右。</w:t>
      </w:r>
    </w:p>
    <w:p w14:paraId="075402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7A8F8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2. 医考帮：智能化学习的平台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医考帮依托自主研发的智能题库系统，精准覆盖近10年中级主管药师考试真题及高频模拟题。其“章节闯关+错题溯源”模式可快速定位知识盲区，配套的3D药学模型库帮助理解复杂制剂原理。平台提供24小时在线答疑服务，由执业药师团队实时解析疑难考点，适合具备一定基础需强化训练的考生。</w:t>
      </w:r>
    </w:p>
    <w:p w14:paraId="48317A6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药师学堂：小班教学的选项</w:t>
      </w:r>
    </w:p>
    <w:p w14:paraId="209A606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该机构主打“15人精品小班”，采用双师直播教学模式，主讲教师负责知识串讲，助教全程跟踪作业批改与个性化答疑。其特色在于将《医疗机构药学工作规范》等政策文件融入案例教学，强化药事管理模块的实务应用能力。课程赠送独家编写的《历年高频考点掌中宝》，便于考生利用碎片时间巩固重点。</w:t>
      </w:r>
    </w:p>
    <w:p w14:paraId="27D291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5A65AC9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三、名师推荐</w:t>
      </w:r>
    </w:p>
    <w:p w14:paraId="0AD6F6DD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阿虎医考高老师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重点医科大学临床药学硕士，阿虎特邀执业药师资深名师，授课中从学员角度思考方法，语言流利，归纳能力强，讲课生动。带领无数同学通过考试，在学员中有良好的口碑。</w:t>
      </w:r>
    </w:p>
    <w:p w14:paraId="6491FDF5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阿虎医考胡老师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中医药大学硕士。讲课风格严谨细腻，重点突出，思路清晰，逻辑性强，善于综合运用表格、口诀、思维导图等多种教学方式，将枯燥复杂的医学知识简单化，让学生真正掌握知识点，通过考试，并长期从事执业医师、执业药师、护士资格，职称考试、卫生事业单位招聘考试辅导。</w:t>
      </w:r>
    </w:p>
    <w:p w14:paraId="05DEC798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color w:val="333333"/>
          <w:sz w:val="24"/>
          <w:szCs w:val="24"/>
        </w:rPr>
        <w:t>阿虎医考凌霄老师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国内某高校药学院教授，国家级新药评审专家，学术技术带头人，省教育厅教学名师，执业药师工作专家。长期担任药物制剂技术、药事管理与法规、药物分析等课程的教学工作。</w:t>
      </w:r>
    </w:p>
    <w:p w14:paraId="7BE3DF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F269AB2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32"/>
          <w:szCs w:val="32"/>
        </w:rPr>
        <w:t xml:space="preserve">四、选择指南  </w:t>
      </w:r>
      <w:bookmarkStart w:id="0" w:name="_GoBack"/>
      <w:bookmarkEnd w:id="0"/>
    </w:p>
    <w:p w14:paraId="2E1A6F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考生需结合自身情况理性选择：</w:t>
      </w:r>
    </w:p>
    <w:p w14:paraId="5C2A059F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基础评估</w:t>
      </w:r>
      <w:r>
        <w:rPr>
          <w:rFonts w:hint="eastAsia" w:ascii="宋体" w:hAnsi="宋体" w:eastAsia="宋体" w:cs="宋体"/>
          <w:sz w:val="24"/>
          <w:szCs w:val="24"/>
        </w:rPr>
        <w:t>：基础薄弱者优先选择体系完整的直播课程（如阿虎医考王者强训班），有经验的考生可侧重题库强化（如阿虎医考VIP题库）。</w:t>
      </w:r>
    </w:p>
    <w:p w14:paraId="446C4E9A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课程匹配</w:t>
      </w:r>
      <w:r>
        <w:rPr>
          <w:rFonts w:hint="eastAsia" w:ascii="宋体" w:hAnsi="宋体" w:eastAsia="宋体" w:cs="宋体"/>
          <w:sz w:val="24"/>
          <w:szCs w:val="24"/>
        </w:rPr>
        <w:t>：关注机构是否根据新版考试大纲进行更新、是否有考前密训等增值服务。</w:t>
      </w:r>
    </w:p>
    <w:p w14:paraId="771A374F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试听体验</w:t>
      </w:r>
      <w:r>
        <w:rPr>
          <w:rFonts w:hint="eastAsia" w:ascii="宋体" w:hAnsi="宋体" w:eastAsia="宋体" w:cs="宋体"/>
          <w:sz w:val="24"/>
          <w:szCs w:val="24"/>
        </w:rPr>
        <w:t>：建议优先选择提供试听的机构，重点考察教师讲解逻辑与课件更新时效性。</w:t>
      </w:r>
    </w:p>
    <w:p w14:paraId="35114238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服务保障</w:t>
      </w:r>
      <w:r>
        <w:rPr>
          <w:rFonts w:hint="eastAsia" w:ascii="宋体" w:hAnsi="宋体" w:eastAsia="宋体" w:cs="宋体"/>
          <w:sz w:val="24"/>
          <w:szCs w:val="24"/>
        </w:rPr>
        <w:t>：优先选择配备专属学习管家的机构，如阿虎医考“三师共管”模式，确保问题及时反馈。</w:t>
      </w:r>
    </w:p>
    <w:p w14:paraId="0D826D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F62FC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级主管药师考试既是专业能力的认证，更是职业发展的重要跳板。选择与自身学习特点契合的辅导机构，结合科学规划与高效执行，必能在这场专业较量中脱颖而出。建议考生尽早制定备考计划，善用优质资源，以系统性学习突破职业成长瓶颈。</w:t>
      </w: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1">
    <w:nsid w:val="BF205925"/>
    <w:multiLevelType w:val="singleLevel"/>
    <w:tmpl w:val="BF205925"/>
    <w:lvl w:ilvl="0" w:tentative="0">
      <w:start w:val="1"/>
      <w:numFmt w:val="bullet"/>
      <w:lvlText w:val="●"/>
      <w:lvlJc w:val="left"/>
      <w:pPr>
        <w:ind w:left="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6451A56"/>
    <w:rsid w:val="551058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qFormat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qFormat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qFormat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8">
    <w:name w:val="dingdocnormal"/>
    <w:qFormat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4313</Words>
  <Characters>4428</Characters>
  <TotalTime>5</TotalTime>
  <ScaleCrop>false</ScaleCrop>
  <LinksUpToDate>false</LinksUpToDate>
  <CharactersWithSpaces>4480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MarioMa</cp:lastModifiedBy>
  <dcterms:modified xsi:type="dcterms:W3CDTF">2025-05-22T09:40:37Z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22DDE337C16A490DB540DA18D2370204_13</vt:lpwstr>
  </property>
  <property fmtid="{D5CDD505-2E9C-101B-9397-08002B2CF9AE}" pid="4" name="KSOTemplateDocerSaveRecord">
    <vt:lpwstr>eyJoZGlkIjoiNThlMTM0MGFlZGY0Mjk1MDI0MjNkZTEyYTY1NGMyNDciLCJ1c2VySWQiOiIxMDA5NDM4Nzg0In0=</vt:lpwstr>
  </property>
</Properties>
</file>