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5D5715" w14:textId="28118199" w:rsidR="00347A61" w:rsidRPr="001763C6" w:rsidRDefault="00F90EB2" w:rsidP="00347A61">
      <w:pPr>
        <w:pStyle w:val="affc"/>
        <w:rPr>
          <w:lang w:eastAsia="zh-CN"/>
        </w:r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Pr>
          <w:lang w:eastAsia="zh-CN"/>
        </w:rPr>
        <w:t>空气洗涤器租赁</w:t>
      </w:r>
      <w:r w:rsidR="00CA0DA4">
        <w:rPr>
          <w:rFonts w:hint="eastAsia"/>
          <w:lang w:eastAsia="zh-CN"/>
        </w:rPr>
        <w:t>全球市场总体规模</w:t>
      </w:r>
    </w:p>
    <w:p w14:paraId="7CB802AC" w14:textId="0D465C60" w:rsidR="00011B0F" w:rsidRPr="00F90EB2" w:rsidRDefault="00F90EB2" w:rsidP="00DF134C">
      <w:pPr>
        <w:pStyle w:val="-"/>
        <w:rPr>
          <w:lang w:val="en-US" w:eastAsia="zh-CN"/>
        </w:rPr>
      </w:pPr>
      <w:r w:rsidRPr="00F90EB2">
        <w:rPr>
          <w:rFonts w:hint="eastAsia"/>
          <w:lang w:val="en-US" w:eastAsia="zh-CN"/>
        </w:rPr>
        <w:t>空气洗涤器租赁是指将空气净化设备以短期或长期的方式租赁给客户使用的一种服务。空气洗涤器主要用于去除室内环境中的灰尘、烟雾、霉菌孢子、过敏原以及挥发性有机化合物（</w:t>
      </w:r>
      <w:r w:rsidRPr="00F90EB2">
        <w:rPr>
          <w:rFonts w:hint="eastAsia"/>
          <w:lang w:val="en-US" w:eastAsia="zh-CN"/>
        </w:rPr>
        <w:t>VOCs</w:t>
      </w:r>
      <w:r w:rsidRPr="00F90EB2">
        <w:rPr>
          <w:rFonts w:hint="eastAsia"/>
          <w:lang w:val="en-US" w:eastAsia="zh-CN"/>
        </w:rPr>
        <w:t>）等空气污染物，广泛应用于建筑工地、装修工程、工业厂房、医疗机构及灾后修复等场所，以改善空气质量，保障人员健康和安全。</w:t>
      </w:r>
    </w:p>
    <w:p w14:paraId="7BAEE79D" w14:textId="2A9898EC" w:rsidR="00011B0F" w:rsidRDefault="00F90EB2" w:rsidP="00F90EB2">
      <w:pPr>
        <w:pStyle w:val="-"/>
        <w:jc w:val="center"/>
        <w:rPr>
          <w:lang w:eastAsia="zh-CN"/>
        </w:rPr>
      </w:pPr>
      <w:r>
        <w:rPr>
          <w:noProof/>
          <w:lang w:val="en-US" w:eastAsia="zh-CN"/>
        </w:rPr>
        <w:drawing>
          <wp:inline distT="0" distB="0" distL="0" distR="0" wp14:anchorId="3B2F5F77" wp14:editId="0BD09323">
            <wp:extent cx="2957886" cy="28074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3403" cy="2822213"/>
                    </a:xfrm>
                    <a:prstGeom prst="rect">
                      <a:avLst/>
                    </a:prstGeom>
                  </pic:spPr>
                </pic:pic>
              </a:graphicData>
            </a:graphic>
          </wp:inline>
        </w:drawing>
      </w:r>
    </w:p>
    <w:p w14:paraId="48DC8517" w14:textId="77777777" w:rsidR="00E44DDA" w:rsidRPr="00E44DDA" w:rsidRDefault="00E44DDA" w:rsidP="00E44DDA">
      <w:pPr>
        <w:widowControl/>
        <w:topLinePunct w:val="0"/>
        <w:spacing w:after="0"/>
        <w:rPr>
          <w:rFonts w:ascii="Book Antiqua" w:hAnsi="Book Antiqua" w:cs="宋体"/>
          <w:kern w:val="0"/>
          <w:sz w:val="24"/>
          <w:szCs w:val="24"/>
        </w:rPr>
      </w:pPr>
      <w:r w:rsidRPr="00E44DDA">
        <w:rPr>
          <w:rFonts w:ascii="Book Antiqua" w:hAnsi="Book Antiqua" w:cs="宋体"/>
          <w:kern w:val="0"/>
          <w:sz w:val="24"/>
          <w:szCs w:val="24"/>
        </w:rPr>
        <w:t>据</w:t>
      </w:r>
      <w:proofErr w:type="spellStart"/>
      <w:r w:rsidRPr="00E44DDA">
        <w:rPr>
          <w:rFonts w:ascii="Book Antiqua" w:hAnsi="Book Antiqua" w:cs="宋体"/>
          <w:kern w:val="0"/>
          <w:sz w:val="24"/>
          <w:szCs w:val="24"/>
        </w:rPr>
        <w:t>QYResearch</w:t>
      </w:r>
      <w:proofErr w:type="spellEnd"/>
      <w:r w:rsidRPr="00E44DDA">
        <w:rPr>
          <w:rFonts w:ascii="Book Antiqua" w:hAnsi="Book Antiqua" w:cs="宋体"/>
          <w:kern w:val="0"/>
          <w:sz w:val="24"/>
          <w:szCs w:val="24"/>
        </w:rPr>
        <w:t>调研团队最新报告</w:t>
      </w:r>
      <w:r w:rsidRPr="00E44DDA">
        <w:rPr>
          <w:rFonts w:ascii="Book Antiqua" w:hAnsi="Book Antiqua" w:cs="宋体"/>
          <w:kern w:val="0"/>
          <w:sz w:val="24"/>
          <w:szCs w:val="24"/>
        </w:rPr>
        <w:t>“</w:t>
      </w:r>
      <w:r w:rsidRPr="00E44DDA">
        <w:rPr>
          <w:rFonts w:ascii="Book Antiqua" w:hAnsi="Book Antiqua" w:cs="宋体"/>
          <w:kern w:val="0"/>
          <w:sz w:val="24"/>
          <w:szCs w:val="24"/>
        </w:rPr>
        <w:t>全球空气洗涤器租赁市场报告</w:t>
      </w:r>
      <w:r w:rsidRPr="00E44DDA">
        <w:rPr>
          <w:rFonts w:ascii="Book Antiqua" w:hAnsi="Book Antiqua" w:cs="宋体"/>
          <w:kern w:val="0"/>
          <w:sz w:val="24"/>
          <w:szCs w:val="24"/>
        </w:rPr>
        <w:t>2026-2032”</w:t>
      </w:r>
      <w:r w:rsidRPr="00E44DDA">
        <w:rPr>
          <w:rFonts w:ascii="Book Antiqua" w:hAnsi="Book Antiqua" w:cs="宋体"/>
          <w:kern w:val="0"/>
          <w:sz w:val="24"/>
          <w:szCs w:val="24"/>
        </w:rPr>
        <w:t>显示，预计</w:t>
      </w:r>
      <w:r w:rsidRPr="00E44DDA">
        <w:rPr>
          <w:rFonts w:ascii="Book Antiqua" w:hAnsi="Book Antiqua" w:cs="宋体"/>
          <w:kern w:val="0"/>
          <w:sz w:val="24"/>
          <w:szCs w:val="24"/>
        </w:rPr>
        <w:t>2032</w:t>
      </w:r>
      <w:r w:rsidRPr="00E44DDA">
        <w:rPr>
          <w:rFonts w:ascii="Book Antiqua" w:hAnsi="Book Antiqua" w:cs="宋体"/>
          <w:kern w:val="0"/>
          <w:sz w:val="24"/>
          <w:szCs w:val="24"/>
        </w:rPr>
        <w:t>年全球空气洗涤器租赁市场规模将达到</w:t>
      </w:r>
      <w:r w:rsidRPr="00E44DDA">
        <w:rPr>
          <w:rFonts w:ascii="Book Antiqua" w:hAnsi="Book Antiqua" w:cs="宋体"/>
          <w:kern w:val="0"/>
          <w:sz w:val="24"/>
          <w:szCs w:val="24"/>
        </w:rPr>
        <w:t>2.8</w:t>
      </w:r>
      <w:r w:rsidRPr="00E44DDA">
        <w:rPr>
          <w:rFonts w:ascii="Book Antiqua" w:hAnsi="Book Antiqua" w:cs="宋体"/>
          <w:kern w:val="0"/>
          <w:sz w:val="24"/>
          <w:szCs w:val="24"/>
        </w:rPr>
        <w:t>亿美元，未来几年年复合增长率</w:t>
      </w:r>
      <w:r w:rsidRPr="00E44DDA">
        <w:rPr>
          <w:rFonts w:ascii="Book Antiqua" w:hAnsi="Book Antiqua" w:cs="宋体"/>
          <w:kern w:val="0"/>
          <w:sz w:val="24"/>
          <w:szCs w:val="24"/>
        </w:rPr>
        <w:t>CAGR</w:t>
      </w:r>
      <w:r w:rsidRPr="00E44DDA">
        <w:rPr>
          <w:rFonts w:ascii="Book Antiqua" w:hAnsi="Book Antiqua" w:cs="宋体"/>
          <w:kern w:val="0"/>
          <w:sz w:val="24"/>
          <w:szCs w:val="24"/>
        </w:rPr>
        <w:t>为</w:t>
      </w:r>
      <w:r w:rsidRPr="00E44DDA">
        <w:rPr>
          <w:rFonts w:ascii="Book Antiqua" w:hAnsi="Book Antiqua" w:cs="宋体"/>
          <w:kern w:val="0"/>
          <w:sz w:val="24"/>
          <w:szCs w:val="24"/>
        </w:rPr>
        <w:t>2.5%</w:t>
      </w:r>
      <w:r w:rsidRPr="00E44DDA">
        <w:rPr>
          <w:rFonts w:ascii="Book Antiqua" w:hAnsi="Book Antiqua" w:cs="宋体"/>
          <w:kern w:val="0"/>
          <w:sz w:val="24"/>
          <w:szCs w:val="24"/>
        </w:rPr>
        <w:t>。</w:t>
      </w:r>
    </w:p>
    <w:p w14:paraId="4D38E3C6" w14:textId="77777777" w:rsidR="005E7C7B" w:rsidRPr="00E44DDA" w:rsidRDefault="005E7C7B" w:rsidP="00DF134C">
      <w:pPr>
        <w:pStyle w:val="-"/>
        <w:rPr>
          <w:lang w:val="en-US" w:eastAsia="zh-CN"/>
        </w:rPr>
      </w:pPr>
    </w:p>
    <w:p w14:paraId="3F6C2722" w14:textId="2F09BBC2" w:rsidR="00347A61" w:rsidRDefault="00F90EB2" w:rsidP="000A1AB9">
      <w:pPr>
        <w:pStyle w:val="FigureStyle"/>
        <w:rPr>
          <w:lang w:eastAsia="zh-CN"/>
        </w:rPr>
      </w:pPr>
      <w:r>
        <w:rPr>
          <w:lang w:eastAsia="zh-CN"/>
        </w:rPr>
        <w:lastRenderedPageBreak/>
        <w:t>空气洗涤器租赁</w:t>
      </w:r>
      <w:r w:rsidR="00C51A9D">
        <w:rPr>
          <w:rFonts w:hint="eastAsia"/>
          <w:lang w:eastAsia="zh-CN"/>
        </w:rPr>
        <w:t>，全球</w:t>
      </w:r>
      <w:r w:rsidR="000A1AB9">
        <w:rPr>
          <w:rFonts w:hint="eastAsia"/>
          <w:lang w:eastAsia="zh-CN"/>
        </w:rPr>
        <w:t>市场总体规模</w:t>
      </w:r>
    </w:p>
    <w:p w14:paraId="33261207" w14:textId="4E770079" w:rsidR="00347A61" w:rsidRDefault="00E44DDA" w:rsidP="00347A61">
      <w:pPr>
        <w:pStyle w:val="-"/>
        <w:rPr>
          <w:lang w:eastAsia="zh-CN"/>
        </w:rPr>
      </w:pPr>
      <w:r>
        <w:rPr>
          <w:noProof/>
        </w:rPr>
        <w:drawing>
          <wp:inline distT="0" distB="0" distL="0" distR="0" wp14:anchorId="4659F474" wp14:editId="4D164408">
            <wp:extent cx="6188710" cy="2954655"/>
            <wp:effectExtent l="0" t="0" r="2540" b="0"/>
            <wp:docPr id="2" name="图表 2">
              <a:extLst xmlns:a="http://schemas.openxmlformats.org/drawingml/2006/main">
                <a:ext uri="{FF2B5EF4-FFF2-40B4-BE49-F238E27FC236}">
                  <a16:creationId xmlns:a16="http://schemas.microsoft.com/office/drawing/2014/main" id="{B00AB959-574C-4AD9-AEA5-490590DBF3D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48964BA" w14:textId="510C5244" w:rsidR="00FC3115" w:rsidRDefault="003D612F" w:rsidP="00FC3115">
      <w:pPr>
        <w:pStyle w:val="Source"/>
        <w:rPr>
          <w:lang w:eastAsia="zh-CN"/>
        </w:rPr>
      </w:pPr>
      <w:r>
        <w:rPr>
          <w:rFonts w:hint="eastAsia"/>
          <w:lang w:eastAsia="zh-CN"/>
        </w:rPr>
        <w:t>如上</w:t>
      </w:r>
      <w:r w:rsidR="00EE2B8A">
        <w:rPr>
          <w:rFonts w:hint="eastAsia"/>
          <w:lang w:eastAsia="zh-CN"/>
        </w:rPr>
        <w:t>图表</w:t>
      </w:r>
      <w:r w:rsidR="00EE2B8A">
        <w:rPr>
          <w:rFonts w:hint="eastAsia"/>
          <w:lang w:eastAsia="zh-CN"/>
        </w:rPr>
        <w:t>/</w:t>
      </w:r>
      <w:r>
        <w:rPr>
          <w:rFonts w:hint="eastAsia"/>
          <w:lang w:eastAsia="zh-CN"/>
        </w:rPr>
        <w:t>数据，摘自</w:t>
      </w:r>
      <w:r>
        <w:rPr>
          <w:rFonts w:hint="eastAsia"/>
          <w:lang w:eastAsia="zh-CN"/>
        </w:rPr>
        <w:t>QYResearch</w:t>
      </w:r>
      <w:r>
        <w:rPr>
          <w:rFonts w:hint="eastAsia"/>
          <w:lang w:eastAsia="zh-CN"/>
        </w:rPr>
        <w:t>最新报告“</w:t>
      </w:r>
      <w:r w:rsidR="00775B01" w:rsidRPr="00775B01">
        <w:rPr>
          <w:rFonts w:hint="eastAsia"/>
          <w:lang w:eastAsia="zh-CN"/>
        </w:rPr>
        <w:t>全球</w:t>
      </w:r>
      <w:r w:rsidR="00F90EB2">
        <w:rPr>
          <w:lang w:eastAsia="zh-CN"/>
        </w:rPr>
        <w:t>空气洗涤器租赁</w:t>
      </w:r>
      <w:r w:rsidR="00775B01" w:rsidRPr="00775B01">
        <w:rPr>
          <w:rFonts w:hint="eastAsia"/>
          <w:lang w:eastAsia="zh-CN"/>
        </w:rPr>
        <w:t>市场研究报告</w:t>
      </w:r>
      <w:r w:rsidR="00260476">
        <w:rPr>
          <w:rFonts w:hint="eastAsia"/>
          <w:lang w:eastAsia="zh-CN"/>
        </w:rPr>
        <w:t>2026-2032</w:t>
      </w:r>
      <w:r w:rsidR="001F0D3F">
        <w:rPr>
          <w:rFonts w:hint="eastAsia"/>
          <w:lang w:eastAsia="zh-CN"/>
        </w:rPr>
        <w:t>”</w:t>
      </w:r>
      <w:r w:rsidR="00FC3115">
        <w:rPr>
          <w:lang w:eastAsia="zh-CN"/>
        </w:rPr>
        <w:t>.</w:t>
      </w:r>
    </w:p>
    <w:p w14:paraId="12FD9BEF" w14:textId="77777777" w:rsidR="00527DEE" w:rsidRPr="00BF5880" w:rsidRDefault="00527DEE" w:rsidP="00BF5880">
      <w:pPr>
        <w:pStyle w:val="-"/>
        <w:rPr>
          <w:lang w:eastAsia="zh-CN"/>
        </w:rPr>
      </w:pPr>
    </w:p>
    <w:p w14:paraId="418CECD8" w14:textId="77777777" w:rsidR="00395A67" w:rsidRDefault="00395A67" w:rsidP="00395A67">
      <w:pPr>
        <w:pStyle w:val="-"/>
        <w:rPr>
          <w:lang w:eastAsia="zh-CN"/>
        </w:rPr>
      </w:pPr>
      <w:r>
        <w:rPr>
          <w:rFonts w:hint="eastAsia"/>
          <w:lang w:eastAsia="zh-CN"/>
        </w:rPr>
        <w:t>主要驱动因素</w:t>
      </w:r>
      <w:r>
        <w:rPr>
          <w:lang w:eastAsia="zh-CN"/>
        </w:rPr>
        <w:t>:</w:t>
      </w:r>
    </w:p>
    <w:p w14:paraId="5666E4F2" w14:textId="46CFB659" w:rsidR="00395A67" w:rsidRPr="00E44DDA" w:rsidRDefault="00E44DDA" w:rsidP="00E44DDA">
      <w:pPr>
        <w:pStyle w:val="-"/>
        <w:rPr>
          <w:lang w:val="en-US" w:eastAsia="zh-CN"/>
        </w:rPr>
      </w:pPr>
      <w:r w:rsidRPr="00E44DDA">
        <w:rPr>
          <w:rFonts w:hint="eastAsia"/>
          <w:lang w:val="en-US" w:eastAsia="zh-CN"/>
        </w:rPr>
        <w:t>随着人们对室内空气质量（</w:t>
      </w:r>
      <w:r w:rsidRPr="00E44DDA">
        <w:rPr>
          <w:rFonts w:hint="eastAsia"/>
          <w:lang w:val="en-US" w:eastAsia="zh-CN"/>
        </w:rPr>
        <w:t>IAQ</w:t>
      </w:r>
      <w:r w:rsidRPr="00E44DDA">
        <w:rPr>
          <w:rFonts w:hint="eastAsia"/>
          <w:lang w:val="en-US" w:eastAsia="zh-CN"/>
        </w:rPr>
        <w:t>）重视度的提升，空气洗涤器的需求日益增长。特别是新冠疫情后，室内空气质量的重要性愈加突出。办公楼、医院、学校、住宅以及其他公共场所都需要有效的空气净化设备来保障健康与安全。空气洗涤器租赁提供了一个灵活且经济的解决方案，尤其适用于那些短期或临时需要高效空气净化的场所。租赁模式减少了企业和个人购买设备的高额初期投入，同时免去了设备维护、储存等负担，进一步推动了租赁市场的发展。另外，建筑、装修和拆除行业的持续增长也推动了空气洗涤器的租赁需求。在这些行业中，施工现场常常伴随着大量的粉尘和污染物，空气洗涤器被广泛应用于工地现场的空气净化，以确保工人健康并符合相关安全法规。对这些行业而言，租赁空气洗涤器提供了灵活的设备使用方案，使企业能够在特定项目或特定时期获得所需设备，避免了购买设备的高昂成本。此外，灾后恢复和</w:t>
      </w:r>
      <w:proofErr w:type="gramStart"/>
      <w:r w:rsidRPr="00E44DDA">
        <w:rPr>
          <w:rFonts w:hint="eastAsia"/>
          <w:lang w:val="en-US" w:eastAsia="zh-CN"/>
        </w:rPr>
        <w:t>紧急响应</w:t>
      </w:r>
      <w:proofErr w:type="gramEnd"/>
      <w:r w:rsidRPr="00E44DDA">
        <w:rPr>
          <w:rFonts w:hint="eastAsia"/>
          <w:lang w:val="en-US" w:eastAsia="zh-CN"/>
        </w:rPr>
        <w:t>也为空气洗涤器租赁市场创造了巨大的需求。自然灾害、火灾或水灾等事故常常导致大量污染物和有害气体的释放，空气洗涤器在这些情况下帮助清理空气，恢复健康环境。由于灾后恢复工作时间不可预测，租赁模式为这些短期需求提供了完美的解决方案。</w:t>
      </w:r>
    </w:p>
    <w:p w14:paraId="446A06E2" w14:textId="77777777" w:rsidR="00395A67" w:rsidRDefault="00395A67" w:rsidP="00395A67">
      <w:pPr>
        <w:pStyle w:val="-"/>
        <w:rPr>
          <w:lang w:eastAsia="zh-CN"/>
        </w:rPr>
      </w:pPr>
      <w:r>
        <w:rPr>
          <w:rFonts w:hint="eastAsia"/>
          <w:lang w:eastAsia="zh-CN"/>
        </w:rPr>
        <w:t>主要阻碍因素</w:t>
      </w:r>
      <w:r>
        <w:rPr>
          <w:lang w:eastAsia="zh-CN"/>
        </w:rPr>
        <w:t>:</w:t>
      </w:r>
    </w:p>
    <w:p w14:paraId="3296E651" w14:textId="6A8D40D7" w:rsidR="00395A67" w:rsidRPr="00E44DDA" w:rsidRDefault="00E44DDA" w:rsidP="00E44DDA">
      <w:pPr>
        <w:pStyle w:val="-"/>
        <w:rPr>
          <w:lang w:val="en-US" w:eastAsia="zh-CN"/>
        </w:rPr>
      </w:pPr>
      <w:r w:rsidRPr="00E44DDA">
        <w:rPr>
          <w:rFonts w:hint="eastAsia"/>
          <w:lang w:val="en-US" w:eastAsia="zh-CN"/>
        </w:rPr>
        <w:t>尽管空气洗涤器租赁市场有着巨大的增长潜力，但仍然存在一些阻碍因素影响着其发展。首先，高额的租赁成本是一个主要的阻碍因素。尽管租赁相比购买具有灵活性和低初期投资的优势，但对于长期或频繁需要使用空气洗涤器的企业来说，租赁费用可能会逐渐累积，最终超出购买设备的成本。在一些工业和商业场景中，长期租赁可能变得更加昂贵，导致企业倾向于选择购买设备而非租赁。其次，设备维护和可靠性问题也</w:t>
      </w:r>
      <w:r w:rsidRPr="00E44DDA">
        <w:rPr>
          <w:rFonts w:hint="eastAsia"/>
          <w:lang w:val="en-US" w:eastAsia="zh-CN"/>
        </w:rPr>
        <w:lastRenderedPageBreak/>
        <w:t>构成了市场的一个挑战。租赁公司需要定期检查和维护空气洗涤器，以确保其性能和安全性。如果设备没有得到良好的维护，可能会出现故障，影响空气净化效果，导致客户不满。设备故障或维护不及时可能导致空气质量不达标，尤其是在对空气质量要求较高的行业如医疗或制药行业，可能带来严重后果。因此，租赁公司在维护和管理设备方面的能力，直接影响到客户的使用体验和市场口碑。技术要求和操作复杂性也是阻碍因素之一。空气洗涤器设备需要专业的技术人员来进行安装、操作和维护，尤其是针对高端型号和复杂系统的空气洗涤器。对于一些小型企业或没有专业人员的客户来说，操作难度和培训需求可能成为他们选择租赁的障碍。如果租赁公司不能提供充分的操作培训和技术支持，客户可能会放弃租赁服务，选择购买更容易操作的设备。</w:t>
      </w:r>
    </w:p>
    <w:p w14:paraId="620E7F93" w14:textId="02DEE812" w:rsidR="00395A67" w:rsidRDefault="00395A67" w:rsidP="00395A67">
      <w:pPr>
        <w:pStyle w:val="-"/>
        <w:rPr>
          <w:lang w:eastAsia="zh-CN"/>
        </w:rPr>
      </w:pPr>
      <w:r>
        <w:rPr>
          <w:rFonts w:hint="eastAsia"/>
          <w:lang w:eastAsia="zh-CN"/>
        </w:rPr>
        <w:t>行业发展机遇</w:t>
      </w:r>
      <w:r>
        <w:rPr>
          <w:lang w:eastAsia="zh-CN"/>
        </w:rPr>
        <w:t>:</w:t>
      </w:r>
    </w:p>
    <w:p w14:paraId="3C79A6AC" w14:textId="1E85F7E7" w:rsidR="00F90EB2" w:rsidRPr="00E44DDA" w:rsidRDefault="00E44DDA" w:rsidP="00E44DDA">
      <w:pPr>
        <w:pStyle w:val="-"/>
        <w:rPr>
          <w:lang w:val="en-US" w:eastAsia="zh-CN"/>
        </w:rPr>
      </w:pPr>
      <w:r w:rsidRPr="00E44DDA">
        <w:rPr>
          <w:rFonts w:hint="eastAsia"/>
          <w:lang w:val="en-US" w:eastAsia="zh-CN"/>
        </w:rPr>
        <w:t>随着环境污染问题的日益严重以及人们对健康和室内空气质量（</w:t>
      </w:r>
      <w:r w:rsidRPr="00E44DDA">
        <w:rPr>
          <w:rFonts w:hint="eastAsia"/>
          <w:lang w:val="en-US" w:eastAsia="zh-CN"/>
        </w:rPr>
        <w:t>IAQ</w:t>
      </w:r>
      <w:r w:rsidRPr="00E44DDA">
        <w:rPr>
          <w:rFonts w:hint="eastAsia"/>
          <w:lang w:val="en-US" w:eastAsia="zh-CN"/>
        </w:rPr>
        <w:t>）的关注不断增加，空气洗涤器租赁行业迎来了巨大的发展机遇。首先，环保法规和政策的加强为空气洗涤器租赁市场带来了更多的机会。全球范围内，许多国家和地区都在加强对空气质量的监管，尤其是在工业、医疗、食品加工等高污染行业，企业必须符合严格的空气净化标准。空气洗涤器作为高效的空气污染控制设备，帮助企业合</w:t>
      </w:r>
      <w:proofErr w:type="gramStart"/>
      <w:r w:rsidRPr="00E44DDA">
        <w:rPr>
          <w:rFonts w:hint="eastAsia"/>
          <w:lang w:val="en-US" w:eastAsia="zh-CN"/>
        </w:rPr>
        <w:t>规</w:t>
      </w:r>
      <w:proofErr w:type="gramEnd"/>
      <w:r w:rsidRPr="00E44DDA">
        <w:rPr>
          <w:rFonts w:hint="eastAsia"/>
          <w:lang w:val="en-US" w:eastAsia="zh-CN"/>
        </w:rPr>
        <w:t>运营，因此租赁服务为这些行业提供了灵活、低成本的解决方案。其次，室内空气质量意识的提升推动了空气洗涤器需求的增长。随着人们对空气污染对健康危害的认知不断增强，尤其是近期新冠疫情加剧了对室内空气安全的关注，越来越多的企业和家庭开始寻求有效的空气净化措施。空气洗涤器租赁提供了一个经济、便捷的选择，企业和家庭不必承担高昂的购买成本，而可以根据实际需求灵活租赁设备。特别是在疫情防控和空气质量改善方面，空气洗涤器租赁将成为一种受欢迎的选择。建筑和装修行业的持续增长也为空气洗涤器租赁提供了大量的市场机会。建筑工地、装修现场和拆除活动常常会产生大量的粉尘和有害气体，这些环境污染不仅对工人健康构成威胁，也会影响到周围社区的空气质量。空气洗涤器能够有效净化施工现场的空气，满足建筑行业对临时空气净化设备的需求。租赁服务使得建筑公司可以根据项目的需要灵活调整设备的使用时间，避免了购买和长期维护的高成本。灾后恢复和</w:t>
      </w:r>
      <w:proofErr w:type="gramStart"/>
      <w:r w:rsidRPr="00E44DDA">
        <w:rPr>
          <w:rFonts w:hint="eastAsia"/>
          <w:lang w:val="en-US" w:eastAsia="zh-CN"/>
        </w:rPr>
        <w:t>紧急响应</w:t>
      </w:r>
      <w:proofErr w:type="gramEnd"/>
      <w:r w:rsidRPr="00E44DDA">
        <w:rPr>
          <w:rFonts w:hint="eastAsia"/>
          <w:lang w:val="en-US" w:eastAsia="zh-CN"/>
        </w:rPr>
        <w:t>市场同样为空气洗涤器租赁提供了广阔的机遇。自然灾害（如洪水、火灾、地震）后，空气污染物如烟雾、灰尘、霉菌等往往对环境和人类健康造成严重威胁。在灾后恢复过程中，快速部署高效的空气净化设备是重建过程中的关键环节。空气洗涤器租赁可以为应急响应团队提供灵活的设备选择，并帮助快速恢复受污染区域的空气质量。</w:t>
      </w:r>
    </w:p>
    <w:p w14:paraId="6875CE01" w14:textId="041709C8" w:rsidR="00395A67" w:rsidRDefault="00F90EB2" w:rsidP="008404C6">
      <w:pPr>
        <w:pStyle w:val="-"/>
        <w:rPr>
          <w:lang w:eastAsia="zh-CN"/>
        </w:rPr>
      </w:pPr>
      <w:r>
        <w:rPr>
          <w:rFonts w:hint="eastAsia"/>
          <w:lang w:eastAsia="zh-CN"/>
        </w:rPr>
        <w:t>进入壁垒</w:t>
      </w:r>
    </w:p>
    <w:p w14:paraId="7D1474B5" w14:textId="06A58138" w:rsidR="00F90EB2" w:rsidRPr="00E44DDA" w:rsidRDefault="00E44DDA" w:rsidP="00E44DDA">
      <w:pPr>
        <w:pStyle w:val="-"/>
        <w:rPr>
          <w:lang w:val="en-US" w:eastAsia="zh-CN"/>
        </w:rPr>
      </w:pPr>
      <w:r w:rsidRPr="00E44DDA">
        <w:rPr>
          <w:rFonts w:hint="eastAsia"/>
          <w:lang w:val="en-US" w:eastAsia="zh-CN"/>
        </w:rPr>
        <w:t>尽管空气洗涤器租赁市场具有巨大的增长潜力，但新进入者仍面临多个进入壁垒，这些壁垒限制了其在市场上的快速扩展和成功。首先，高额的初期投资成本是一个主要障碍。空气洗涤器，特别是工业级和高效过滤型号，价格较高。新进入者需要投入大量资金购买设备，并在设备采购、运输、存储和管理方面产生额外费用。这对资本有限的小型企业或初创公司来说是一个显著的挑战。其次，设备维护与管理要求也是一项重要壁垒。空气洗涤器作为技术性设备，必须定期进行保养和维修，以确保其高效运行和达到规定的空气质量标准。新公司可能缺乏足够的经验和资源来进行设备的维护与管理，导致设备出现故障、客户体验不佳，甚至可能影响市场信誉。因此，建立有效的设备维护体系是一个关键的挑战。</w:t>
      </w:r>
      <w:bookmarkStart w:id="13" w:name="_GoBack"/>
      <w:bookmarkEnd w:id="13"/>
      <w:r w:rsidRPr="00E44DDA">
        <w:rPr>
          <w:rFonts w:hint="eastAsia"/>
          <w:lang w:val="en-US" w:eastAsia="zh-CN"/>
        </w:rPr>
        <w:t>技术要求和操作复杂性也是新进入者需要克服的一大难题。空气洗涤器的设计和操作需要专业的技术支持，尤其是在使用高效过滤系统、</w:t>
      </w:r>
      <w:r w:rsidRPr="00E44DDA">
        <w:rPr>
          <w:rFonts w:hint="eastAsia"/>
          <w:lang w:val="en-US" w:eastAsia="zh-CN"/>
        </w:rPr>
        <w:t>UV</w:t>
      </w:r>
      <w:r w:rsidRPr="00E44DDA">
        <w:rPr>
          <w:rFonts w:hint="eastAsia"/>
          <w:lang w:val="en-US" w:eastAsia="zh-CN"/>
        </w:rPr>
        <w:t>光解杀菌等先进技术时。新公司可能在技术研发、员工培训和设备操作方面面临较高的要求，这使得技术能力较弱的企业难以快速进入市场。</w:t>
      </w:r>
    </w:p>
    <w:p w14:paraId="12A2DDFF" w14:textId="1E1AC57D" w:rsidR="00F90EB2" w:rsidRDefault="00F90EB2" w:rsidP="008404C6">
      <w:pPr>
        <w:pStyle w:val="-"/>
        <w:rPr>
          <w:lang w:eastAsia="zh-CN"/>
        </w:rPr>
      </w:pPr>
      <w:r>
        <w:rPr>
          <w:rFonts w:hint="eastAsia"/>
          <w:lang w:eastAsia="zh-CN"/>
        </w:rPr>
        <w:lastRenderedPageBreak/>
        <w:t>产业链</w:t>
      </w:r>
    </w:p>
    <w:p w14:paraId="2640C6E3" w14:textId="77777777" w:rsidR="00F90EB2" w:rsidRPr="00F90EB2" w:rsidRDefault="00F90EB2" w:rsidP="00F90EB2">
      <w:pPr>
        <w:pStyle w:val="-"/>
        <w:rPr>
          <w:lang w:val="en-US" w:eastAsia="zh-CN"/>
        </w:rPr>
      </w:pPr>
      <w:r w:rsidRPr="00F90EB2">
        <w:rPr>
          <w:rFonts w:hint="eastAsia"/>
          <w:lang w:val="en-US" w:eastAsia="zh-CN"/>
        </w:rPr>
        <w:t>空气洗涤器租赁的上游供应链主要由空气净化设备及其关键部件的制造商和供应商组成。这些供应商提供配备高效</w:t>
      </w:r>
      <w:r w:rsidRPr="00F90EB2">
        <w:rPr>
          <w:rFonts w:hint="eastAsia"/>
          <w:lang w:val="en-US" w:eastAsia="zh-CN"/>
        </w:rPr>
        <w:t>HEPA</w:t>
      </w:r>
      <w:r w:rsidRPr="00F90EB2">
        <w:rPr>
          <w:rFonts w:hint="eastAsia"/>
          <w:lang w:val="en-US" w:eastAsia="zh-CN"/>
        </w:rPr>
        <w:t>过滤器、活性炭过滤器、紫外线杀菌装置等先进技术的空气洗涤器，能够有效去除空气中的灰尘、霉菌孢子、烟雾及挥发性有机化合物（</w:t>
      </w:r>
      <w:r w:rsidRPr="00F90EB2">
        <w:rPr>
          <w:rFonts w:hint="eastAsia"/>
          <w:lang w:val="en-US" w:eastAsia="zh-CN"/>
        </w:rPr>
        <w:t>VOCs</w:t>
      </w:r>
      <w:r w:rsidRPr="00F90EB2">
        <w:rPr>
          <w:rFonts w:hint="eastAsia"/>
          <w:lang w:val="en-US" w:eastAsia="zh-CN"/>
        </w:rPr>
        <w:t>）等污染物。供应商需符合严格的质量、安全及环保标准，确保设备在各种使用环境下具备稳定的性能和耐用性。租赁企业与供应</w:t>
      </w:r>
      <w:proofErr w:type="gramStart"/>
      <w:r w:rsidRPr="00F90EB2">
        <w:rPr>
          <w:rFonts w:hint="eastAsia"/>
          <w:lang w:val="en-US" w:eastAsia="zh-CN"/>
        </w:rPr>
        <w:t>商保持</w:t>
      </w:r>
      <w:proofErr w:type="gramEnd"/>
      <w:r w:rsidRPr="00F90EB2">
        <w:rPr>
          <w:rFonts w:hint="eastAsia"/>
          <w:lang w:val="en-US" w:eastAsia="zh-CN"/>
        </w:rPr>
        <w:t>紧密合作，确保设备采购价格合理、交付及时，并获得完善的售后支持，以保障车队的高效运转和设备的最低停机率。同时，采购策略逐渐向节能环保型设备倾斜，以满足可持续发展和法规合</w:t>
      </w:r>
      <w:proofErr w:type="gramStart"/>
      <w:r w:rsidRPr="00F90EB2">
        <w:rPr>
          <w:rFonts w:hint="eastAsia"/>
          <w:lang w:val="en-US" w:eastAsia="zh-CN"/>
        </w:rPr>
        <w:t>规</w:t>
      </w:r>
      <w:proofErr w:type="gramEnd"/>
      <w:r w:rsidRPr="00F90EB2">
        <w:rPr>
          <w:rFonts w:hint="eastAsia"/>
          <w:lang w:val="en-US" w:eastAsia="zh-CN"/>
        </w:rPr>
        <w:t>的需求。通过有效的供应商管理，租赁公司能够优化库存水平，降低维护成本，并灵活应对市场需求的变化。空气洗涤器租赁的下游供应链涵盖了多个行业中关注室内空气质量的广泛客户群体。主要客户包括建筑施工企业、装修承包商、灾后修复公司、医疗机构、工业厂房及商业物业管理单位。这些客户通过租赁空气洗涤器，有效去除空气中的灰尘、霉菌、烟雾及挥发性有机化合物（</w:t>
      </w:r>
      <w:r w:rsidRPr="00F90EB2">
        <w:rPr>
          <w:rFonts w:hint="eastAsia"/>
          <w:lang w:val="en-US" w:eastAsia="zh-CN"/>
        </w:rPr>
        <w:t>VOCs</w:t>
      </w:r>
      <w:r w:rsidRPr="00F90EB2">
        <w:rPr>
          <w:rFonts w:hint="eastAsia"/>
          <w:lang w:val="en-US" w:eastAsia="zh-CN"/>
        </w:rPr>
        <w:t>），为工人、患者及居住者创造更加安全健康的环境。租赁企业通常提供设备配送、现场安装指导、维护保养及技术支持等增值服务，以提升客户体验和设备使用效果。空气洗涤器租赁的需求受建筑装修周期、环境法规以及紧急修复需求等因素影响。与下游客户建立稳固的合作关系，有助于租赁企业根据客户需求定制服务方案，快速响应紧急订单，并在竞争激烈的市场中保持长期合作优势。</w:t>
      </w:r>
    </w:p>
    <w:p w14:paraId="670DE33D" w14:textId="77777777" w:rsidR="00F90EB2" w:rsidRPr="00F90EB2" w:rsidRDefault="00F90EB2" w:rsidP="008404C6">
      <w:pPr>
        <w:pStyle w:val="-"/>
        <w:rPr>
          <w:rFonts w:hint="eastAsia"/>
          <w:lang w:val="en-US" w:eastAsia="zh-CN"/>
        </w:rPr>
      </w:pPr>
    </w:p>
    <w:bookmarkEnd w:id="0"/>
    <w:bookmarkEnd w:id="1"/>
    <w:bookmarkEnd w:id="2"/>
    <w:bookmarkEnd w:id="3"/>
    <w:bookmarkEnd w:id="4"/>
    <w:bookmarkEnd w:id="5"/>
    <w:bookmarkEnd w:id="6"/>
    <w:bookmarkEnd w:id="7"/>
    <w:bookmarkEnd w:id="8"/>
    <w:bookmarkEnd w:id="9"/>
    <w:bookmarkEnd w:id="10"/>
    <w:bookmarkEnd w:id="11"/>
    <w:bookmarkEnd w:id="12"/>
    <w:p w14:paraId="05CB6500" w14:textId="648B573B" w:rsidR="00441158" w:rsidRDefault="00441158" w:rsidP="00423201">
      <w:pPr>
        <w:pStyle w:val="-"/>
        <w:rPr>
          <w:lang w:eastAsia="zh-CN"/>
        </w:rPr>
      </w:pPr>
      <w:r>
        <w:rPr>
          <w:lang w:eastAsia="zh-CN"/>
        </w:rPr>
        <w:br w:type="page"/>
      </w:r>
    </w:p>
    <w:p w14:paraId="7559775F" w14:textId="77777777" w:rsidR="00282954" w:rsidRPr="00DD38BB" w:rsidRDefault="00282954" w:rsidP="00282954">
      <w:pPr>
        <w:pStyle w:val="affc"/>
        <w:rPr>
          <w:lang w:eastAsia="zh-CN"/>
        </w:rPr>
      </w:pPr>
      <w:proofErr w:type="spellStart"/>
      <w:r>
        <w:rPr>
          <w:lang w:eastAsia="zh-CN"/>
        </w:rPr>
        <w:lastRenderedPageBreak/>
        <w:t>QYResearch</w:t>
      </w:r>
      <w:proofErr w:type="spellEnd"/>
      <w:r>
        <w:rPr>
          <w:rFonts w:hint="eastAsia"/>
          <w:lang w:eastAsia="zh-CN"/>
        </w:rPr>
        <w:t>企业简介</w:t>
      </w:r>
    </w:p>
    <w:p w14:paraId="07E0AC7F" w14:textId="4EBFBAC0" w:rsidR="000A7664" w:rsidRDefault="000A7664" w:rsidP="00282954">
      <w:pPr>
        <w:pStyle w:val="-"/>
        <w:rPr>
          <w:lang w:eastAsia="zh-CN"/>
        </w:rPr>
      </w:pPr>
      <w:r>
        <w:rPr>
          <w:noProof/>
          <w:lang w:val="en-US" w:eastAsia="zh-CN"/>
        </w:rPr>
        <w:drawing>
          <wp:inline distT="0" distB="0" distL="0" distR="0" wp14:anchorId="2C6C3077" wp14:editId="4D8C2177">
            <wp:extent cx="1219048" cy="552381"/>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
                    <pic:cNvPicPr/>
                  </pic:nvPicPr>
                  <pic:blipFill>
                    <a:blip r:embed="rId10"/>
                    <a:stretch>
                      <a:fillRect/>
                    </a:stretch>
                  </pic:blipFill>
                  <pic:spPr>
                    <a:xfrm>
                      <a:off x="0" y="0"/>
                      <a:ext cx="1219048" cy="552381"/>
                    </a:xfrm>
                    <a:prstGeom prst="rect">
                      <a:avLst/>
                    </a:prstGeom>
                  </pic:spPr>
                </pic:pic>
              </a:graphicData>
            </a:graphic>
          </wp:inline>
        </w:drawing>
      </w:r>
    </w:p>
    <w:p w14:paraId="3055D25F" w14:textId="17A74A78" w:rsidR="009E5473" w:rsidRDefault="000A7664" w:rsidP="00282954">
      <w:pPr>
        <w:pStyle w:val="-"/>
        <w:rPr>
          <w:lang w:eastAsia="zh-CN"/>
        </w:rPr>
      </w:pPr>
      <w:r w:rsidRPr="000A7664">
        <w:rPr>
          <w:lang w:eastAsia="zh-CN"/>
        </w:rPr>
        <w:t>https://www.qyresearch.com</w:t>
      </w:r>
    </w:p>
    <w:p w14:paraId="044563DD" w14:textId="0DB79929" w:rsidR="00282954" w:rsidRDefault="00282954" w:rsidP="00282954">
      <w:pPr>
        <w:pStyle w:val="-"/>
        <w:rPr>
          <w:lang w:eastAsia="zh-CN"/>
        </w:rPr>
      </w:pPr>
      <w:proofErr w:type="spellStart"/>
      <w:r>
        <w:rPr>
          <w:rFonts w:hint="eastAsia"/>
          <w:lang w:eastAsia="zh-CN"/>
        </w:rPr>
        <w:t>QYResearch</w:t>
      </w:r>
      <w:proofErr w:type="spellEnd"/>
      <w:r w:rsidR="003910E4">
        <w:rPr>
          <w:rFonts w:hint="eastAsia"/>
          <w:lang w:eastAsia="zh-CN"/>
        </w:rPr>
        <w:t>（</w:t>
      </w:r>
      <w:r>
        <w:rPr>
          <w:rFonts w:hint="eastAsia"/>
          <w:lang w:eastAsia="zh-CN"/>
        </w:rPr>
        <w:t>北京恒州博智国际信息咨询有限公司</w:t>
      </w:r>
      <w:r w:rsidR="003910E4">
        <w:rPr>
          <w:rFonts w:hint="eastAsia"/>
          <w:lang w:eastAsia="zh-CN"/>
        </w:rPr>
        <w:t>）</w:t>
      </w:r>
      <w:r>
        <w:rPr>
          <w:rFonts w:hint="eastAsia"/>
          <w:lang w:eastAsia="zh-CN"/>
        </w:rPr>
        <w:t>成立于</w:t>
      </w:r>
      <w:r>
        <w:rPr>
          <w:rFonts w:hint="eastAsia"/>
          <w:lang w:eastAsia="zh-CN"/>
        </w:rPr>
        <w:t>2007</w:t>
      </w:r>
      <w:r>
        <w:rPr>
          <w:rFonts w:hint="eastAsia"/>
          <w:lang w:eastAsia="zh-CN"/>
        </w:rPr>
        <w:t>年，总部位于美国洛杉矶和中国北京。经过连续</w:t>
      </w:r>
      <w:r w:rsidR="000847B8">
        <w:rPr>
          <w:lang w:eastAsia="zh-CN"/>
        </w:rPr>
        <w:t>17</w:t>
      </w:r>
      <w:r>
        <w:rPr>
          <w:rFonts w:hint="eastAsia"/>
          <w:lang w:eastAsia="zh-CN"/>
        </w:rPr>
        <w:t>年多的沉淀，</w:t>
      </w:r>
      <w:proofErr w:type="spellStart"/>
      <w:r>
        <w:rPr>
          <w:rFonts w:hint="eastAsia"/>
          <w:lang w:eastAsia="zh-CN"/>
        </w:rPr>
        <w:t>QYResearch</w:t>
      </w:r>
      <w:proofErr w:type="spellEnd"/>
      <w:r>
        <w:rPr>
          <w:rFonts w:hint="eastAsia"/>
          <w:lang w:eastAsia="zh-CN"/>
        </w:rPr>
        <w:t>已成长为全球知名的、面向全球客户提供细分行业调研服务的领先咨询机构</w:t>
      </w:r>
      <w:r w:rsidR="0039166F">
        <w:rPr>
          <w:rFonts w:hint="eastAsia"/>
          <w:lang w:eastAsia="zh-CN"/>
        </w:rPr>
        <w:t>，</w:t>
      </w:r>
      <w:r w:rsidR="0039166F" w:rsidRPr="00483824">
        <w:rPr>
          <w:rFonts w:hint="eastAsia"/>
          <w:lang w:eastAsia="zh-CN"/>
        </w:rPr>
        <w:t>专注为企业提供专业的市场调查报告、</w:t>
      </w:r>
      <w:r w:rsidR="007F2254">
        <w:rPr>
          <w:rFonts w:hint="eastAsia"/>
          <w:lang w:eastAsia="zh-CN"/>
        </w:rPr>
        <w:t>行业</w:t>
      </w:r>
      <w:r w:rsidR="0039166F" w:rsidRPr="00483824">
        <w:rPr>
          <w:rFonts w:hint="eastAsia"/>
          <w:lang w:eastAsia="zh-CN"/>
        </w:rPr>
        <w:t>研究报告、可行性研究、</w:t>
      </w:r>
      <w:r w:rsidR="0039166F" w:rsidRPr="00483824">
        <w:rPr>
          <w:rFonts w:hint="eastAsia"/>
          <w:lang w:eastAsia="zh-CN"/>
        </w:rPr>
        <w:t>IPO</w:t>
      </w:r>
      <w:r w:rsidR="0039166F" w:rsidRPr="00483824">
        <w:rPr>
          <w:rFonts w:hint="eastAsia"/>
          <w:lang w:eastAsia="zh-CN"/>
        </w:rPr>
        <w:t>咨询、商业计划书、制造业单项冠军申请和专精特新“小巨人”申请、</w:t>
      </w:r>
      <w:proofErr w:type="gramStart"/>
      <w:r w:rsidR="0039166F" w:rsidRPr="00483824">
        <w:rPr>
          <w:rFonts w:hint="eastAsia"/>
          <w:lang w:eastAsia="zh-CN"/>
        </w:rPr>
        <w:t>市占率证明</w:t>
      </w:r>
      <w:proofErr w:type="gramEnd"/>
      <w:r w:rsidR="0039166F" w:rsidRPr="00483824">
        <w:rPr>
          <w:rFonts w:hint="eastAsia"/>
          <w:lang w:eastAsia="zh-CN"/>
        </w:rPr>
        <w:t>等服务。</w:t>
      </w:r>
      <w:r>
        <w:rPr>
          <w:rFonts w:hint="eastAsia"/>
          <w:lang w:eastAsia="zh-CN"/>
        </w:rPr>
        <w:t>业务遍及世界</w:t>
      </w:r>
      <w:r>
        <w:rPr>
          <w:rFonts w:hint="eastAsia"/>
          <w:lang w:eastAsia="zh-CN"/>
        </w:rPr>
        <w:t>160</w:t>
      </w:r>
      <w:r>
        <w:rPr>
          <w:rFonts w:hint="eastAsia"/>
          <w:lang w:eastAsia="zh-CN"/>
        </w:rPr>
        <w:t>多个国家，在全球</w:t>
      </w:r>
      <w:r>
        <w:rPr>
          <w:rFonts w:hint="eastAsia"/>
          <w:lang w:eastAsia="zh-CN"/>
        </w:rPr>
        <w:t>30</w:t>
      </w:r>
      <w:r>
        <w:rPr>
          <w:rFonts w:hint="eastAsia"/>
          <w:lang w:eastAsia="zh-CN"/>
        </w:rPr>
        <w:t>多个国家有固定营销合作伙伴，在美国、日本、韩国、印度等有分支机构，在国内主要城市北京、广州、长沙、石家庄、重庆、武汉、成都、山西大同、太原、昆明、日照等地设有办公室和专业研究团队。</w:t>
      </w:r>
    </w:p>
    <w:p w14:paraId="74641357" w14:textId="4547E269" w:rsidR="00441158" w:rsidRDefault="00282954" w:rsidP="00423201">
      <w:pPr>
        <w:pStyle w:val="-"/>
        <w:rPr>
          <w:lang w:eastAsia="zh-CN"/>
        </w:rPr>
      </w:pPr>
      <w:proofErr w:type="spellStart"/>
      <w:r w:rsidRPr="000464F9">
        <w:rPr>
          <w:rFonts w:hint="eastAsia"/>
          <w:lang w:eastAsia="zh-CN"/>
        </w:rPr>
        <w:t>QYResearch</w:t>
      </w:r>
      <w:proofErr w:type="spellEnd"/>
      <w:r w:rsidRPr="000464F9">
        <w:rPr>
          <w:rFonts w:hint="eastAsia"/>
          <w:lang w:eastAsia="zh-CN"/>
        </w:rPr>
        <w:t>是全球知名的大型咨询公司，行业涵盖各高科技行业产业链细分市场，横跨如半导体产业链（半导体设备及零部件、半导体材料、集成电路、制造、封测、分立器件、传感器、光电器件）、光</w:t>
      </w:r>
      <w:proofErr w:type="gramStart"/>
      <w:r w:rsidRPr="000464F9">
        <w:rPr>
          <w:rFonts w:hint="eastAsia"/>
          <w:lang w:eastAsia="zh-CN"/>
        </w:rPr>
        <w:t>伏产业</w:t>
      </w:r>
      <w:proofErr w:type="gramEnd"/>
      <w:r w:rsidRPr="000464F9">
        <w:rPr>
          <w:rFonts w:hint="eastAsia"/>
          <w:lang w:eastAsia="zh-CN"/>
        </w:rPr>
        <w:t>链（设备、硅料</w:t>
      </w:r>
      <w:r w:rsidRPr="000464F9">
        <w:rPr>
          <w:rFonts w:hint="eastAsia"/>
          <w:lang w:eastAsia="zh-CN"/>
        </w:rPr>
        <w:t>/</w:t>
      </w:r>
      <w:r w:rsidRPr="000464F9">
        <w:rPr>
          <w:rFonts w:hint="eastAsia"/>
          <w:lang w:eastAsia="zh-CN"/>
        </w:rPr>
        <w:t>硅片、电池片、组件、辅料支架、逆变器、电站终端）、新能源汽车产业链（动力电池及材料、电驱电控、汽车半导体</w:t>
      </w:r>
      <w:r w:rsidRPr="000464F9">
        <w:rPr>
          <w:rFonts w:hint="eastAsia"/>
          <w:lang w:eastAsia="zh-CN"/>
        </w:rPr>
        <w:t>/</w:t>
      </w:r>
      <w:r w:rsidRPr="000464F9">
        <w:rPr>
          <w:rFonts w:hint="eastAsia"/>
          <w:lang w:eastAsia="zh-CN"/>
        </w:rPr>
        <w:t>电子、整车、充电桩）、通信产业链（通信系统设备、终端设备、电子元器件、射频前端、光模块、</w:t>
      </w:r>
      <w:r w:rsidRPr="000464F9">
        <w:rPr>
          <w:rFonts w:hint="eastAsia"/>
          <w:lang w:eastAsia="zh-CN"/>
        </w:rPr>
        <w:t>4G/5G/6G</w:t>
      </w:r>
      <w:r w:rsidRPr="000464F9">
        <w:rPr>
          <w:rFonts w:hint="eastAsia"/>
          <w:lang w:eastAsia="zh-CN"/>
        </w:rPr>
        <w:t>、宽带、</w:t>
      </w:r>
      <w:r w:rsidRPr="000464F9">
        <w:rPr>
          <w:rFonts w:hint="eastAsia"/>
          <w:lang w:eastAsia="zh-CN"/>
        </w:rPr>
        <w:t>IoT</w:t>
      </w:r>
      <w:r w:rsidRPr="000464F9">
        <w:rPr>
          <w:rFonts w:hint="eastAsia"/>
          <w:lang w:eastAsia="zh-CN"/>
        </w:rPr>
        <w:t>、数字经济、</w:t>
      </w:r>
      <w:r w:rsidRPr="000464F9">
        <w:rPr>
          <w:rFonts w:hint="eastAsia"/>
          <w:lang w:eastAsia="zh-CN"/>
        </w:rPr>
        <w:t>AI</w:t>
      </w:r>
      <w:r w:rsidRPr="000464F9">
        <w:rPr>
          <w:rFonts w:hint="eastAsia"/>
          <w:lang w:eastAsia="zh-CN"/>
        </w:rPr>
        <w:t>）、先进材料产业链（金属材料、高分子材料、陶瓷材料、纳米材料等）、机械制造产业链（数控机床、工程机械、电气机械、</w:t>
      </w:r>
      <w:r w:rsidRPr="000464F9">
        <w:rPr>
          <w:rFonts w:hint="eastAsia"/>
          <w:lang w:eastAsia="zh-CN"/>
        </w:rPr>
        <w:t>3C</w:t>
      </w:r>
      <w:r w:rsidRPr="000464F9">
        <w:rPr>
          <w:rFonts w:hint="eastAsia"/>
          <w:lang w:eastAsia="zh-CN"/>
        </w:rPr>
        <w:t>自动化、工业机器人、激光、工控、无人机）、食品药品、医疗器械、农业等。</w:t>
      </w:r>
    </w:p>
    <w:p w14:paraId="07A95001" w14:textId="77777777" w:rsidR="00E23F86" w:rsidRPr="00282954" w:rsidRDefault="00E23F86" w:rsidP="00423201">
      <w:pPr>
        <w:pStyle w:val="-"/>
        <w:rPr>
          <w:lang w:eastAsia="zh-CN"/>
        </w:rPr>
      </w:pPr>
    </w:p>
    <w:sectPr w:rsidR="00E23F86" w:rsidRPr="00282954" w:rsidSect="002E386A">
      <w:headerReference w:type="even" r:id="rId11"/>
      <w:headerReference w:type="default" r:id="rId12"/>
      <w:footerReference w:type="default" r:id="rId13"/>
      <w:headerReference w:type="first" r:id="rId14"/>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BF7124" w14:textId="77777777" w:rsidR="005375C5" w:rsidRDefault="005375C5" w:rsidP="00AD7B8C">
      <w:r>
        <w:separator/>
      </w:r>
    </w:p>
  </w:endnote>
  <w:endnote w:type="continuationSeparator" w:id="0">
    <w:p w14:paraId="4414FB50" w14:textId="77777777" w:rsidR="005375C5" w:rsidRDefault="005375C5"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Frutiger">
    <w:altName w:val="Cambria"/>
    <w:panose1 w:val="00000000000000000000"/>
    <w:charset w:val="00"/>
    <w:family w:val="roman"/>
    <w:notTrueType/>
    <w:pitch w:val="default"/>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6E0980" w14:textId="5F1A551D" w:rsidR="00B11729" w:rsidRPr="006F4223" w:rsidRDefault="006F4223" w:rsidP="006F4223">
    <w:pPr>
      <w:pStyle w:val="a5"/>
      <w:jc w:val="center"/>
    </w:pPr>
    <w:r w:rsidRPr="006F4223">
      <w:t xml:space="preserve">Copyright © </w:t>
    </w:r>
    <w:proofErr w:type="spellStart"/>
    <w:r w:rsidRPr="006F4223">
      <w:t>QYResearch</w:t>
    </w:r>
    <w:proofErr w:type="spellEnd"/>
    <w:r w:rsidRPr="006F4223">
      <w:t xml:space="preserve"> | market@qyresearch.com | www.qyresearch.com.cn</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175887" w14:textId="77777777" w:rsidR="005375C5" w:rsidRDefault="005375C5" w:rsidP="00AD7B8C">
      <w:r>
        <w:separator/>
      </w:r>
    </w:p>
  </w:footnote>
  <w:footnote w:type="continuationSeparator" w:id="0">
    <w:p w14:paraId="7187F3FA" w14:textId="77777777" w:rsidR="005375C5" w:rsidRDefault="005375C5" w:rsidP="00AD7B8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839A2F" w14:textId="77777777" w:rsidR="00190492" w:rsidRDefault="005375C5">
    <w:r>
      <w:rPr>
        <w:noProof/>
        <w:lang w:eastAsia="en-IN"/>
      </w:rPr>
      <w:pict w14:anchorId="42DCED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776532" o:spid="_x0000_s2056" type="#_x0000_t75" style="position:absolute;left:0;text-align:left;margin-left:0;margin-top:0;width:481.85pt;height:238.85pt;z-index:-251644928;mso-position-horizontal:center;mso-position-horizontal-relative:margin;mso-position-vertical:center;mso-position-vertical-relative:margin" o:allowincell="f">
          <v:imagedata r:id="rId1" o:title="123-01" gain="19661f" blacklevel="22938f"/>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BBC53" w14:textId="77777777" w:rsidR="00705926" w:rsidRDefault="00705926" w:rsidP="00705926">
    <w:pPr>
      <w:pStyle w:val="a3"/>
      <w:pBdr>
        <w:bottom w:val="none" w:sz="0" w:space="0" w:color="auto"/>
      </w:pBdr>
      <w:jc w:val="both"/>
    </w:pPr>
    <w:r w:rsidRPr="008F0E16">
      <w:rPr>
        <w:rFonts w:ascii="Franklin Gothic Demi" w:hAnsi="Franklin Gothic Demi"/>
        <w:noProof/>
        <w:color w:val="FFFFFF" w:themeColor="background1"/>
        <w:sz w:val="28"/>
      </w:rPr>
      <w:drawing>
        <wp:anchor distT="0" distB="0" distL="114300" distR="114300" simplePos="0" relativeHeight="251673600" behindDoc="1" locked="0" layoutInCell="1" allowOverlap="1" wp14:anchorId="301EA536" wp14:editId="22B4D07A">
          <wp:simplePos x="0" y="0"/>
          <wp:positionH relativeFrom="page">
            <wp:posOffset>-70675</wp:posOffset>
          </wp:positionH>
          <wp:positionV relativeFrom="page">
            <wp:posOffset>0</wp:posOffset>
          </wp:positionV>
          <wp:extent cx="7655312"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nner-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14:sizeRelH relativeFrom="margin">
            <wp14:pctWidth>0</wp14:pctWidth>
          </wp14:sizeRelH>
          <wp14:sizeRelV relativeFrom="margin">
            <wp14:pctHeight>0</wp14:pctHeight>
          </wp14:sizeRelV>
        </wp:anchor>
      </w:drawing>
    </w:r>
    <w:r w:rsidRPr="00E23C21">
      <w:rPr>
        <w:rFonts w:ascii="Franklin Gothic Demi" w:hAnsi="Franklin Gothic Demi"/>
        <w:noProof/>
        <w:color w:val="FFFFFF" w:themeColor="background1"/>
        <w:sz w:val="28"/>
      </w:rPr>
      <mc:AlternateContent>
        <mc:Choice Requires="wps">
          <w:drawing>
            <wp:anchor distT="45720" distB="45720" distL="114300" distR="114300" simplePos="0" relativeHeight="251674624" behindDoc="0" locked="0" layoutInCell="1" allowOverlap="1" wp14:anchorId="0DAE9338" wp14:editId="7D5275F9">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headEnd/>
                        <a:tailEnd/>
                      </a:ln>
                      <a:effectLst/>
                    </wps:spPr>
                    <wps:txbx>
                      <w:txbxContent>
                        <w:p w14:paraId="65371B16" w14:textId="77777777" w:rsidR="00705926" w:rsidRPr="00A53AE9" w:rsidRDefault="00705926" w:rsidP="00705926">
                          <w:pPr>
                            <w:jc w:val="left"/>
                            <w:rPr>
                              <w:rFonts w:cs="Calibri"/>
                              <w:b/>
                              <w:color w:val="FFFFFF" w:themeColor="background1"/>
                              <w:sz w:val="28"/>
                              <w:szCs w:val="28"/>
                            </w:rPr>
                          </w:pPr>
                          <w:r w:rsidRPr="00161C4D">
                            <w:rPr>
                              <w:rFonts w:cs="Calibri" w:hint="eastAsia"/>
                              <w:b/>
                              <w:color w:val="FFFFFF" w:themeColor="background1"/>
                              <w:sz w:val="28"/>
                              <w:szCs w:val="28"/>
                            </w:rPr>
                            <w:t>全球市场研究报告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DAE9338" id="_x0000_t202" coordsize="21600,21600" o:spt="202" path="m,l,21600r21600,l21600,xe">
              <v:stroke joinstyle="miter"/>
              <v:path gradientshapeok="t" o:connecttype="rect"/>
            </v:shapetype>
            <v:shape id="Text Box 2" o:spid="_x0000_s1026" type="#_x0000_t202" style="position:absolute;left:0;text-align:left;margin-left:-18.4pt;margin-top:-26.1pt;width:409.6pt;height:61.7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" filled="f" stroked="f">
              <v:textbox>
                <w:txbxContent>
                  <w:p w14:paraId="65371B16" w14:textId="77777777" w:rsidR="00705926" w:rsidRPr="00A53AE9" w:rsidRDefault="00705926" w:rsidP="00705926">
                    <w:pPr>
                      <w:jc w:val="left"/>
                      <w:rPr>
                        <w:rFonts w:cs="Calibri"/>
                        <w:b/>
                        <w:color w:val="FFFFFF" w:themeColor="background1"/>
                        <w:sz w:val="28"/>
                        <w:szCs w:val="28"/>
                      </w:rPr>
                    </w:pPr>
                    <w:r w:rsidRPr="00161C4D">
                      <w:rPr>
                        <w:rFonts w:cs="Calibri" w:hint="eastAsia"/>
                        <w:b/>
                        <w:color w:val="FFFFFF" w:themeColor="background1"/>
                        <w:sz w:val="28"/>
                        <w:szCs w:val="28"/>
                      </w:rPr>
                      <w:t>全球市场研究报告</w:t>
                    </w:r>
                  </w:p>
                </w:txbxContent>
              </v:textbox>
              <w10:wrap type="square" anchorx="margin"/>
            </v:shape>
          </w:pict>
        </mc:Fallback>
      </mc:AlternateContent>
    </w:r>
  </w:p>
  <w:p w14:paraId="02A48211" w14:textId="77777777" w:rsidR="00705926" w:rsidRDefault="00705926" w:rsidP="00705926">
    <w:pPr>
      <w:pStyle w:val="a3"/>
      <w:pBdr>
        <w:bottom w:val="none" w:sz="0" w:space="0" w:color="auto"/>
      </w:pBdr>
      <w:jc w:val="both"/>
    </w:pPr>
  </w:p>
  <w:p w14:paraId="7C1E6558" w14:textId="77777777" w:rsidR="00705926" w:rsidRDefault="00705926" w:rsidP="00705926">
    <w:pPr>
      <w:pStyle w:val="a3"/>
      <w:pBdr>
        <w:bottom w:val="none" w:sz="0" w:space="0" w:color="auto"/>
      </w:pBdr>
      <w:jc w:val="both"/>
    </w:pPr>
  </w:p>
  <w:p w14:paraId="3522D064" w14:textId="77777777" w:rsidR="00705926" w:rsidRDefault="00705926" w:rsidP="00705926">
    <w:pPr>
      <w:pStyle w:val="a3"/>
      <w:pBdr>
        <w:bottom w:val="none" w:sz="0" w:space="0" w:color="auto"/>
      </w:pBdr>
      <w:jc w:val="both"/>
    </w:pPr>
  </w:p>
  <w:p w14:paraId="0E6B6DFD" w14:textId="77777777" w:rsidR="00705926" w:rsidRDefault="00705926" w:rsidP="00705926">
    <w:pPr>
      <w:pStyle w:val="a3"/>
      <w:pBdr>
        <w:bottom w:val="none" w:sz="0" w:space="0" w:color="auto"/>
      </w:pBdr>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86DDD5" w14:textId="77777777" w:rsidR="00190492" w:rsidRDefault="005375C5">
    <w:r>
      <w:rPr>
        <w:noProof/>
        <w:lang w:eastAsia="en-IN"/>
      </w:rPr>
      <w:pict w14:anchorId="308056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776531" o:spid="_x0000_s2055" type="#_x0000_t75" style="position:absolute;left:0;text-align:left;margin-left:0;margin-top:0;width:481.85pt;height:238.85pt;z-index:-251645952;mso-position-horizontal:center;mso-position-horizontal-relative:margin;mso-position-vertical:center;mso-position-vertical-relative:margin" o:allowincell="f">
          <v:imagedata r:id="rId1" o:title="123-0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9F4BFB"/>
    <w:multiLevelType w:val="hybridMultilevel"/>
    <w:tmpl w:val="7DA6D214"/>
    <w:lvl w:ilvl="0" w:tplc="FFFFFFFF">
      <w:start w:val="1"/>
      <w:numFmt w:val="bullet"/>
      <w:lvlText w:val=""/>
      <w:lvlJc w:val="left"/>
      <w:pPr>
        <w:ind w:left="420" w:hanging="420"/>
      </w:pPr>
      <w:rPr>
        <w:rFonts w:ascii="Wingdings" w:hAnsi="Wingdings" w:hint="default"/>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125F0C85"/>
    <w:multiLevelType w:val="multilevel"/>
    <w:tmpl w:val="E0E2C50A"/>
    <w:lvl w:ilvl="0">
      <w:start w:val="1"/>
      <w:numFmt w:val="none"/>
      <w:pStyle w:val="FigureStyle"/>
      <w:suff w:val="nothing"/>
      <w:lvlText w:val="图%1.   "/>
      <w:lvlJc w:val="left"/>
      <w:pPr>
        <w:ind w:left="357" w:hanging="357"/>
      </w:pPr>
      <w:rPr>
        <w:rFonts w:ascii="Tahoma" w:eastAsia="宋体" w:hAnsi="Tahoma" w:hint="default"/>
        <w:sz w:val="21"/>
        <w:lang w:val="en-IN"/>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173455BF"/>
    <w:multiLevelType w:val="hybridMultilevel"/>
    <w:tmpl w:val="B2BEBCE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9726073"/>
    <w:multiLevelType w:val="multilevel"/>
    <w:tmpl w:val="CDFE1DB4"/>
    <w:lvl w:ilvl="0">
      <w:start w:val="1"/>
      <w:numFmt w:val="decimal"/>
      <w:pStyle w:val="TableStyle"/>
      <w:suff w:val="nothing"/>
      <w:lvlText w:val="Table %1.   "/>
      <w:lvlJc w:val="left"/>
      <w:pPr>
        <w:ind w:left="357" w:hanging="357"/>
      </w:pPr>
      <w:rPr>
        <w:rFonts w:hint="eastAsia"/>
      </w:rPr>
    </w:lvl>
    <w:lvl w:ilvl="1">
      <w:start w:val="1"/>
      <w:numFmt w:val="lowerLetter"/>
      <w:lvlText w:val="%2)"/>
      <w:lvlJc w:val="left"/>
      <w:pPr>
        <w:ind w:left="840" w:hanging="420"/>
      </w:pPr>
      <w:rPr>
        <w:rFonts w:hint="eastAsia"/>
      </w:rPr>
    </w:lvl>
    <w:lvl w:ilvl="2">
      <w:start w:val="1"/>
      <w:numFmt w:val="lowerRoman"/>
      <w:lvlText w:val="%3."/>
      <w:lvlJc w:val="right"/>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15:restartNumberingAfterBreak="0">
    <w:nsid w:val="1F8F71FF"/>
    <w:multiLevelType w:val="hybridMultilevel"/>
    <w:tmpl w:val="20244F18"/>
    <w:lvl w:ilvl="0" w:tplc="40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69778D2"/>
    <w:multiLevelType w:val="hybridMultilevel"/>
    <w:tmpl w:val="A6C2142E"/>
    <w:lvl w:ilvl="0" w:tplc="4E022916">
      <w:start w:val="1"/>
      <w:numFmt w:val="bullet"/>
      <w:lvlText w:val=""/>
      <w:lvlJc w:val="left"/>
      <w:pPr>
        <w:ind w:left="452" w:hanging="420"/>
      </w:pPr>
      <w:rPr>
        <w:rFonts w:ascii="Wingdings" w:hAnsi="Wingdings" w:hint="default"/>
        <w:color w:val="000080"/>
        <w:w w:val="102"/>
        <w:sz w:val="19"/>
        <w:szCs w:val="19"/>
      </w:rPr>
    </w:lvl>
    <w:lvl w:ilvl="1" w:tplc="FFFFFFFF" w:tentative="1">
      <w:start w:val="1"/>
      <w:numFmt w:val="bullet"/>
      <w:lvlText w:val=""/>
      <w:lvlJc w:val="left"/>
      <w:pPr>
        <w:ind w:left="872" w:hanging="420"/>
      </w:pPr>
      <w:rPr>
        <w:rFonts w:ascii="Wingdings" w:hAnsi="Wingdings" w:hint="default"/>
      </w:rPr>
    </w:lvl>
    <w:lvl w:ilvl="2" w:tplc="FFFFFFFF" w:tentative="1">
      <w:start w:val="1"/>
      <w:numFmt w:val="bullet"/>
      <w:lvlText w:val=""/>
      <w:lvlJc w:val="left"/>
      <w:pPr>
        <w:ind w:left="1292" w:hanging="420"/>
      </w:pPr>
      <w:rPr>
        <w:rFonts w:ascii="Wingdings" w:hAnsi="Wingdings" w:hint="default"/>
      </w:rPr>
    </w:lvl>
    <w:lvl w:ilvl="3" w:tplc="FFFFFFFF" w:tentative="1">
      <w:start w:val="1"/>
      <w:numFmt w:val="bullet"/>
      <w:lvlText w:val=""/>
      <w:lvlJc w:val="left"/>
      <w:pPr>
        <w:ind w:left="1712" w:hanging="420"/>
      </w:pPr>
      <w:rPr>
        <w:rFonts w:ascii="Wingdings" w:hAnsi="Wingdings" w:hint="default"/>
      </w:rPr>
    </w:lvl>
    <w:lvl w:ilvl="4" w:tplc="FFFFFFFF" w:tentative="1">
      <w:start w:val="1"/>
      <w:numFmt w:val="bullet"/>
      <w:lvlText w:val=""/>
      <w:lvlJc w:val="left"/>
      <w:pPr>
        <w:ind w:left="2132" w:hanging="420"/>
      </w:pPr>
      <w:rPr>
        <w:rFonts w:ascii="Wingdings" w:hAnsi="Wingdings" w:hint="default"/>
      </w:rPr>
    </w:lvl>
    <w:lvl w:ilvl="5" w:tplc="FFFFFFFF" w:tentative="1">
      <w:start w:val="1"/>
      <w:numFmt w:val="bullet"/>
      <w:lvlText w:val=""/>
      <w:lvlJc w:val="left"/>
      <w:pPr>
        <w:ind w:left="2552" w:hanging="420"/>
      </w:pPr>
      <w:rPr>
        <w:rFonts w:ascii="Wingdings" w:hAnsi="Wingdings" w:hint="default"/>
      </w:rPr>
    </w:lvl>
    <w:lvl w:ilvl="6" w:tplc="FFFFFFFF" w:tentative="1">
      <w:start w:val="1"/>
      <w:numFmt w:val="bullet"/>
      <w:lvlText w:val=""/>
      <w:lvlJc w:val="left"/>
      <w:pPr>
        <w:ind w:left="2972" w:hanging="420"/>
      </w:pPr>
      <w:rPr>
        <w:rFonts w:ascii="Wingdings" w:hAnsi="Wingdings" w:hint="default"/>
      </w:rPr>
    </w:lvl>
    <w:lvl w:ilvl="7" w:tplc="FFFFFFFF" w:tentative="1">
      <w:start w:val="1"/>
      <w:numFmt w:val="bullet"/>
      <w:lvlText w:val=""/>
      <w:lvlJc w:val="left"/>
      <w:pPr>
        <w:ind w:left="3392" w:hanging="420"/>
      </w:pPr>
      <w:rPr>
        <w:rFonts w:ascii="Wingdings" w:hAnsi="Wingdings" w:hint="default"/>
      </w:rPr>
    </w:lvl>
    <w:lvl w:ilvl="8" w:tplc="FFFFFFFF" w:tentative="1">
      <w:start w:val="1"/>
      <w:numFmt w:val="bullet"/>
      <w:lvlText w:val=""/>
      <w:lvlJc w:val="left"/>
      <w:pPr>
        <w:ind w:left="3812" w:hanging="420"/>
      </w:pPr>
      <w:rPr>
        <w:rFonts w:ascii="Wingdings" w:hAnsi="Wingdings" w:hint="default"/>
      </w:rPr>
    </w:lvl>
  </w:abstractNum>
  <w:abstractNum w:abstractNumId="8" w15:restartNumberingAfterBreak="0">
    <w:nsid w:val="3D6F0DE2"/>
    <w:multiLevelType w:val="hybridMultilevel"/>
    <w:tmpl w:val="A09C101E"/>
    <w:lvl w:ilvl="0" w:tplc="40090001">
      <w:start w:val="1"/>
      <w:numFmt w:val="bullet"/>
      <w:lvlText w:val=""/>
      <w:lvlJc w:val="left"/>
      <w:pPr>
        <w:ind w:left="452" w:hanging="420"/>
      </w:pPr>
      <w:rPr>
        <w:rFonts w:ascii="Symbol" w:hAnsi="Symbol" w:hint="default"/>
      </w:rPr>
    </w:lvl>
    <w:lvl w:ilvl="1" w:tplc="04090003" w:tentative="1">
      <w:start w:val="1"/>
      <w:numFmt w:val="bullet"/>
      <w:lvlText w:val=""/>
      <w:lvlJc w:val="left"/>
      <w:pPr>
        <w:ind w:left="872" w:hanging="420"/>
      </w:pPr>
      <w:rPr>
        <w:rFonts w:ascii="Wingdings" w:hAnsi="Wingdings" w:hint="default"/>
      </w:rPr>
    </w:lvl>
    <w:lvl w:ilvl="2" w:tplc="04090005" w:tentative="1">
      <w:start w:val="1"/>
      <w:numFmt w:val="bullet"/>
      <w:lvlText w:val=""/>
      <w:lvlJc w:val="left"/>
      <w:pPr>
        <w:ind w:left="1292" w:hanging="420"/>
      </w:pPr>
      <w:rPr>
        <w:rFonts w:ascii="Wingdings" w:hAnsi="Wingdings" w:hint="default"/>
      </w:rPr>
    </w:lvl>
    <w:lvl w:ilvl="3" w:tplc="04090001" w:tentative="1">
      <w:start w:val="1"/>
      <w:numFmt w:val="bullet"/>
      <w:lvlText w:val=""/>
      <w:lvlJc w:val="left"/>
      <w:pPr>
        <w:ind w:left="1712" w:hanging="420"/>
      </w:pPr>
      <w:rPr>
        <w:rFonts w:ascii="Wingdings" w:hAnsi="Wingdings" w:hint="default"/>
      </w:rPr>
    </w:lvl>
    <w:lvl w:ilvl="4" w:tplc="04090003" w:tentative="1">
      <w:start w:val="1"/>
      <w:numFmt w:val="bullet"/>
      <w:lvlText w:val=""/>
      <w:lvlJc w:val="left"/>
      <w:pPr>
        <w:ind w:left="2132" w:hanging="420"/>
      </w:pPr>
      <w:rPr>
        <w:rFonts w:ascii="Wingdings" w:hAnsi="Wingdings" w:hint="default"/>
      </w:rPr>
    </w:lvl>
    <w:lvl w:ilvl="5" w:tplc="04090005" w:tentative="1">
      <w:start w:val="1"/>
      <w:numFmt w:val="bullet"/>
      <w:lvlText w:val=""/>
      <w:lvlJc w:val="left"/>
      <w:pPr>
        <w:ind w:left="2552" w:hanging="420"/>
      </w:pPr>
      <w:rPr>
        <w:rFonts w:ascii="Wingdings" w:hAnsi="Wingdings" w:hint="default"/>
      </w:rPr>
    </w:lvl>
    <w:lvl w:ilvl="6" w:tplc="04090001" w:tentative="1">
      <w:start w:val="1"/>
      <w:numFmt w:val="bullet"/>
      <w:lvlText w:val=""/>
      <w:lvlJc w:val="left"/>
      <w:pPr>
        <w:ind w:left="2972" w:hanging="420"/>
      </w:pPr>
      <w:rPr>
        <w:rFonts w:ascii="Wingdings" w:hAnsi="Wingdings" w:hint="default"/>
      </w:rPr>
    </w:lvl>
    <w:lvl w:ilvl="7" w:tplc="04090003" w:tentative="1">
      <w:start w:val="1"/>
      <w:numFmt w:val="bullet"/>
      <w:lvlText w:val=""/>
      <w:lvlJc w:val="left"/>
      <w:pPr>
        <w:ind w:left="3392" w:hanging="420"/>
      </w:pPr>
      <w:rPr>
        <w:rFonts w:ascii="Wingdings" w:hAnsi="Wingdings" w:hint="default"/>
      </w:rPr>
    </w:lvl>
    <w:lvl w:ilvl="8" w:tplc="04090005" w:tentative="1">
      <w:start w:val="1"/>
      <w:numFmt w:val="bullet"/>
      <w:lvlText w:val=""/>
      <w:lvlJc w:val="left"/>
      <w:pPr>
        <w:ind w:left="3812" w:hanging="420"/>
      </w:pPr>
      <w:rPr>
        <w:rFonts w:ascii="Wingdings" w:hAnsi="Wingdings" w:hint="default"/>
      </w:rPr>
    </w:lvl>
  </w:abstractNum>
  <w:abstractNum w:abstractNumId="9" w15:restartNumberingAfterBreak="0">
    <w:nsid w:val="50AF0EBA"/>
    <w:multiLevelType w:val="hybridMultilevel"/>
    <w:tmpl w:val="2FBA462A"/>
    <w:lvl w:ilvl="0" w:tplc="4E022916">
      <w:start w:val="1"/>
      <w:numFmt w:val="bullet"/>
      <w:lvlText w:val=""/>
      <w:lvlJc w:val="left"/>
      <w:pPr>
        <w:ind w:left="420" w:hanging="420"/>
      </w:pPr>
      <w:rPr>
        <w:rFonts w:ascii="Wingdings" w:hAnsi="Wingdings" w:hint="default"/>
        <w:color w:val="000080"/>
        <w:w w:val="102"/>
        <w:sz w:val="19"/>
        <w:szCs w:val="19"/>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3D73376"/>
    <w:multiLevelType w:val="multilevel"/>
    <w:tmpl w:val="55786760"/>
    <w:lvl w:ilvl="0">
      <w:start w:val="1"/>
      <w:numFmt w:val="decimal"/>
      <w:pStyle w:val="1"/>
      <w:suff w:val="space"/>
      <w:lvlText w:val="%1 "/>
      <w:lvlJc w:val="left"/>
      <w:pPr>
        <w:ind w:left="0" w:firstLine="0"/>
      </w:pPr>
      <w:rPr>
        <w:rFonts w:hint="eastAsia"/>
      </w:rPr>
    </w:lvl>
    <w:lvl w:ilvl="1">
      <w:start w:val="1"/>
      <w:numFmt w:val="decimal"/>
      <w:pStyle w:val="2"/>
      <w:suff w:val="space"/>
      <w:lvlText w:val="%1.%2 "/>
      <w:lvlJc w:val="left"/>
      <w:pPr>
        <w:ind w:left="0" w:firstLine="0"/>
      </w:pPr>
      <w:rPr>
        <w:rFonts w:hint="default"/>
      </w:rPr>
    </w:lvl>
    <w:lvl w:ilvl="2">
      <w:start w:val="1"/>
      <w:numFmt w:val="decimal"/>
      <w:pStyle w:val="3"/>
      <w:suff w:val="space"/>
      <w:lvlText w:val="%1.%2.%3 "/>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1" w15:restartNumberingAfterBreak="0">
    <w:nsid w:val="599F66E8"/>
    <w:multiLevelType w:val="hybridMultilevel"/>
    <w:tmpl w:val="1A14C63A"/>
    <w:lvl w:ilvl="0" w:tplc="4E022916">
      <w:start w:val="1"/>
      <w:numFmt w:val="bullet"/>
      <w:lvlText w:val=""/>
      <w:lvlJc w:val="left"/>
      <w:pPr>
        <w:ind w:left="420" w:hanging="420"/>
      </w:pPr>
      <w:rPr>
        <w:rFonts w:ascii="Wingdings" w:hAnsi="Wingdings" w:hint="default"/>
        <w:color w:val="000080"/>
        <w:w w:val="102"/>
        <w:sz w:val="19"/>
        <w:szCs w:val="19"/>
      </w:rPr>
    </w:lvl>
    <w:lvl w:ilvl="1" w:tplc="FFFFFFFF">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2" w15:restartNumberingAfterBreak="0">
    <w:nsid w:val="622915CF"/>
    <w:multiLevelType w:val="hybridMultilevel"/>
    <w:tmpl w:val="B4A0D5F8"/>
    <w:lvl w:ilvl="0" w:tplc="40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3C709F8"/>
    <w:multiLevelType w:val="hybridMultilevel"/>
    <w:tmpl w:val="04800124"/>
    <w:lvl w:ilvl="0" w:tplc="4E022916">
      <w:start w:val="1"/>
      <w:numFmt w:val="bullet"/>
      <w:lvlText w:val=""/>
      <w:lvlJc w:val="left"/>
      <w:pPr>
        <w:ind w:left="420" w:hanging="420"/>
      </w:pPr>
      <w:rPr>
        <w:rFonts w:ascii="Wingdings" w:hAnsi="Wingdings" w:hint="default"/>
        <w:color w:val="000080"/>
        <w:w w:val="102"/>
        <w:sz w:val="19"/>
        <w:szCs w:val="19"/>
      </w:rPr>
    </w:lvl>
    <w:lvl w:ilvl="1" w:tplc="FFFFFFFF">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4A0201D"/>
    <w:multiLevelType w:val="hybridMultilevel"/>
    <w:tmpl w:val="F15291D8"/>
    <w:lvl w:ilvl="0" w:tplc="4E022916">
      <w:start w:val="1"/>
      <w:numFmt w:val="bullet"/>
      <w:lvlText w:val=""/>
      <w:lvlJc w:val="left"/>
      <w:pPr>
        <w:ind w:left="420" w:hanging="420"/>
      </w:pPr>
      <w:rPr>
        <w:rFonts w:ascii="Wingdings" w:hAnsi="Wingdings" w:hint="default"/>
        <w:color w:val="000080"/>
        <w:w w:val="102"/>
        <w:sz w:val="19"/>
        <w:szCs w:val="19"/>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6"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15:restartNumberingAfterBreak="0">
    <w:nsid w:val="72D76D87"/>
    <w:multiLevelType w:val="hybridMultilevel"/>
    <w:tmpl w:val="468E09A8"/>
    <w:lvl w:ilvl="0" w:tplc="40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7A014EAF"/>
    <w:multiLevelType w:val="hybridMultilevel"/>
    <w:tmpl w:val="7D9A2032"/>
    <w:lvl w:ilvl="0" w:tplc="4E022916">
      <w:start w:val="1"/>
      <w:numFmt w:val="bullet"/>
      <w:lvlText w:val=""/>
      <w:lvlJc w:val="left"/>
      <w:pPr>
        <w:ind w:left="420" w:hanging="420"/>
      </w:pPr>
      <w:rPr>
        <w:rFonts w:ascii="Wingdings" w:hAnsi="Wingdings" w:hint="default"/>
        <w:color w:val="000080"/>
        <w:w w:val="102"/>
        <w:sz w:val="19"/>
        <w:szCs w:val="19"/>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abstractNumId w:val="2"/>
  </w:num>
  <w:num w:numId="2">
    <w:abstractNumId w:val="4"/>
  </w:num>
  <w:num w:numId="3">
    <w:abstractNumId w:val="10"/>
  </w:num>
  <w:num w:numId="4">
    <w:abstractNumId w:val="8"/>
  </w:num>
  <w:num w:numId="5">
    <w:abstractNumId w:val="17"/>
  </w:num>
  <w:num w:numId="6">
    <w:abstractNumId w:val="12"/>
  </w:num>
  <w:num w:numId="7">
    <w:abstractNumId w:val="5"/>
  </w:num>
  <w:num w:numId="8">
    <w:abstractNumId w:val="3"/>
  </w:num>
  <w:num w:numId="9">
    <w:abstractNumId w:val="16"/>
  </w:num>
  <w:num w:numId="10">
    <w:abstractNumId w:val="6"/>
  </w:num>
  <w:num w:numId="11">
    <w:abstractNumId w:val="1"/>
  </w:num>
  <w:num w:numId="12">
    <w:abstractNumId w:val="13"/>
  </w:num>
  <w:num w:numId="13">
    <w:abstractNumId w:val="18"/>
  </w:num>
  <w:num w:numId="14">
    <w:abstractNumId w:val="14"/>
  </w:num>
  <w:num w:numId="15">
    <w:abstractNumId w:val="11"/>
  </w:num>
  <w:num w:numId="16">
    <w:abstractNumId w:val="0"/>
  </w:num>
  <w:num w:numId="17">
    <w:abstractNumId w:val="7"/>
  </w:num>
  <w:num w:numId="18">
    <w:abstractNumId w:val="9"/>
  </w:num>
  <w:num w:numId="19">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7"/>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B0F"/>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EDB"/>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76"/>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1D3B"/>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72"/>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5C5"/>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9"/>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370"/>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3F36"/>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DDA"/>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0EB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正文-表格"/>
    <w:qFormat/>
    <w:rsid w:val="00463BAD"/>
    <w:pPr>
      <w:widowControl w:val="0"/>
      <w:topLinePunct/>
      <w:spacing w:after="40"/>
      <w:jc w:val="both"/>
    </w:pPr>
    <w:rPr>
      <w:rFonts w:ascii="Tahoma" w:eastAsia="宋体" w:hAnsi="Tahoma"/>
    </w:rPr>
  </w:style>
  <w:style w:type="paragraph" w:styleId="1">
    <w:name w:val="heading 1"/>
    <w:basedOn w:val="a"/>
    <w:next w:val="a"/>
    <w:link w:val="11"/>
    <w:autoRedefine/>
    <w:uiPriority w:val="9"/>
    <w:qFormat/>
    <w:rsid w:val="00712C1E"/>
    <w:pPr>
      <w:keepNext/>
      <w:keepLines/>
      <w:pageBreakBefore/>
      <w:widowControl/>
      <w:numPr>
        <w:numId w:val="3"/>
      </w:numPr>
      <w:topLinePunct w:val="0"/>
      <w:spacing w:before="240" w:after="240"/>
      <w:jc w:val="center"/>
      <w:outlineLvl w:val="0"/>
    </w:pPr>
    <w:rPr>
      <w:rFonts w:cs="Calibri"/>
      <w:b/>
      <w:color w:val="FF8200"/>
      <w:kern w:val="0"/>
      <w:sz w:val="44"/>
      <w:szCs w:val="32"/>
      <w:lang w:val="en-IN" w:eastAsia="en-US"/>
    </w:rPr>
  </w:style>
  <w:style w:type="paragraph" w:styleId="2">
    <w:name w:val="heading 2"/>
    <w:basedOn w:val="a"/>
    <w:next w:val="a"/>
    <w:link w:val="21"/>
    <w:autoRedefine/>
    <w:uiPriority w:val="9"/>
    <w:qFormat/>
    <w:rsid w:val="00571A7A"/>
    <w:pPr>
      <w:keepNext/>
      <w:keepLines/>
      <w:numPr>
        <w:ilvl w:val="1"/>
        <w:numId w:val="3"/>
      </w:numPr>
      <w:spacing w:before="240" w:after="240"/>
      <w:ind w:left="680" w:hanging="680"/>
      <w:jc w:val="left"/>
      <w:outlineLvl w:val="1"/>
    </w:pPr>
    <w:rPr>
      <w:rFonts w:cs="Calibri"/>
      <w:b/>
      <w:bCs/>
      <w:color w:val="0D0D0D" w:themeColor="text1" w:themeTint="F2"/>
      <w:sz w:val="32"/>
      <w:szCs w:val="32"/>
    </w:rPr>
  </w:style>
  <w:style w:type="paragraph" w:styleId="3">
    <w:name w:val="heading 3"/>
    <w:basedOn w:val="a"/>
    <w:next w:val="a"/>
    <w:link w:val="31"/>
    <w:autoRedefine/>
    <w:uiPriority w:val="9"/>
    <w:qFormat/>
    <w:rsid w:val="008D4A87"/>
    <w:pPr>
      <w:keepNext/>
      <w:keepLines/>
      <w:numPr>
        <w:ilvl w:val="2"/>
        <w:numId w:val="3"/>
      </w:numPr>
      <w:spacing w:before="160" w:after="120"/>
      <w:jc w:val="left"/>
      <w:outlineLvl w:val="2"/>
    </w:pPr>
    <w:rPr>
      <w:rFonts w:cs="Calibri"/>
      <w:b/>
      <w:bCs/>
      <w:color w:val="0D0D0D" w:themeColor="text1" w:themeTint="F2"/>
      <w:sz w:val="28"/>
      <w:szCs w:val="32"/>
    </w:rPr>
  </w:style>
  <w:style w:type="paragraph" w:styleId="4">
    <w:name w:val="heading 4"/>
    <w:basedOn w:val="a"/>
    <w:next w:val="a"/>
    <w:link w:val="41"/>
    <w:uiPriority w:val="9"/>
    <w:qFormat/>
    <w:rsid w:val="00791F02"/>
    <w:pPr>
      <w:keepNext/>
      <w:keepLines/>
      <w:numPr>
        <w:ilvl w:val="3"/>
        <w:numId w:val="3"/>
      </w:numPr>
      <w:spacing w:before="80" w:after="80"/>
      <w:ind w:left="567" w:hanging="567"/>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605406"/>
    <w:pPr>
      <w:keepNext/>
      <w:keepLines/>
      <w:spacing w:before="360" w:after="120" w:line="288" w:lineRule="auto"/>
      <w:outlineLvl w:val="5"/>
    </w:pPr>
    <w:rPr>
      <w:rFonts w:eastAsiaTheme="majorEastAsia"/>
      <w:b/>
      <w:bCs/>
      <w:color w:val="44546A" w:themeColor="text2"/>
    </w:rPr>
  </w:style>
  <w:style w:type="paragraph" w:styleId="7">
    <w:name w:val="heading 7"/>
    <w:basedOn w:val="a"/>
    <w:next w:val="a"/>
    <w:link w:val="70"/>
    <w:uiPriority w:val="9"/>
    <w:unhideWhenUsed/>
    <w:qFormat/>
    <w:rsid w:val="009623B2"/>
    <w:pPr>
      <w:keepNext/>
      <w:keepLines/>
      <w:spacing w:before="240" w:after="64" w:line="320" w:lineRule="auto"/>
      <w:outlineLvl w:val="6"/>
    </w:pPr>
    <w:rPr>
      <w:rFonts w:ascii="Book Antiqua" w:hAnsi="Book Antiqua"/>
      <w:b/>
      <w:bCs/>
      <w:color w:val="1A1A1A" w:themeColor="background1" w:themeShade="1A"/>
      <w:szCs w:val="24"/>
    </w:rPr>
  </w:style>
  <w:style w:type="paragraph" w:styleId="8">
    <w:name w:val="heading 8"/>
    <w:basedOn w:val="a"/>
    <w:next w:val="a"/>
    <w:link w:val="80"/>
    <w:uiPriority w:val="9"/>
    <w:semiHidden/>
    <w:unhideWhenUsed/>
    <w:qFormat/>
    <w:rsid w:val="009623B2"/>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40">
    <w:name w:val="标题 4 字符"/>
    <w:basedOn w:val="a0"/>
    <w:uiPriority w:val="9"/>
    <w:rsid w:val="00AD7B8C"/>
    <w:rPr>
      <w:rFonts w:asciiTheme="majorHAnsi" w:eastAsiaTheme="majorEastAsia" w:hAnsiTheme="majorHAnsi" w:cstheme="majorBidi"/>
      <w:b/>
      <w:bCs/>
      <w:sz w:val="28"/>
      <w:szCs w:val="28"/>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character" w:customStyle="1" w:styleId="11">
    <w:name w:val="标题 1 字符1"/>
    <w:link w:val="1"/>
    <w:uiPriority w:val="9"/>
    <w:rsid w:val="00712C1E"/>
    <w:rPr>
      <w:rFonts w:ascii="Frutiger" w:eastAsia="宋体" w:hAnsi="Frutiger" w:cs="Calibri"/>
      <w:b/>
      <w:color w:val="FF8200"/>
      <w:kern w:val="0"/>
      <w:sz w:val="44"/>
      <w:szCs w:val="32"/>
      <w:lang w:val="en-IN" w:eastAsia="en-US"/>
    </w:rPr>
  </w:style>
  <w:style w:type="character" w:customStyle="1" w:styleId="21">
    <w:name w:val="标题 2 字符1"/>
    <w:link w:val="2"/>
    <w:uiPriority w:val="9"/>
    <w:rsid w:val="00571A7A"/>
    <w:rPr>
      <w:rFonts w:ascii="Frutiger" w:eastAsia="宋体" w:hAnsi="Frutiger" w:cs="Calibri"/>
      <w:b/>
      <w:bCs/>
      <w:color w:val="0D0D0D" w:themeColor="text1" w:themeTint="F2"/>
      <w:sz w:val="32"/>
      <w:szCs w:val="32"/>
    </w:rPr>
  </w:style>
  <w:style w:type="character" w:customStyle="1" w:styleId="31">
    <w:name w:val="标题 3 字符1"/>
    <w:link w:val="3"/>
    <w:uiPriority w:val="9"/>
    <w:rsid w:val="008D4A87"/>
    <w:rPr>
      <w:rFonts w:ascii="Frutiger" w:eastAsia="宋体" w:hAnsi="Frutiger" w:cs="Calibri"/>
      <w:b/>
      <w:bCs/>
      <w:color w:val="0D0D0D" w:themeColor="text1" w:themeTint="F2"/>
      <w:sz w:val="28"/>
      <w:szCs w:val="32"/>
    </w:rPr>
  </w:style>
  <w:style w:type="character" w:customStyle="1" w:styleId="41">
    <w:name w:val="标题 4 字符1"/>
    <w:link w:val="4"/>
    <w:uiPriority w:val="9"/>
    <w:rsid w:val="00791F02"/>
    <w:rPr>
      <w:rFonts w:ascii="Frutiger" w:eastAsia="宋体" w:hAnsi="Frutiger"/>
      <w:b/>
      <w:bCs/>
      <w:sz w:val="26"/>
      <w:szCs w:val="26"/>
      <w:lang w:val="x-none" w:eastAsia="x-none"/>
    </w:rPr>
  </w:style>
  <w:style w:type="character" w:customStyle="1" w:styleId="51">
    <w:name w:val="标题 5 字符1"/>
    <w:link w:val="5"/>
    <w:uiPriority w:val="9"/>
    <w:rsid w:val="00AD7B8C"/>
    <w:rPr>
      <w:rFonts w:ascii="Frutiger" w:eastAsia="宋体" w:hAnsi="Frutiger"/>
      <w:b/>
      <w:bCs/>
      <w:sz w:val="28"/>
      <w:szCs w:val="28"/>
    </w:rPr>
  </w:style>
  <w:style w:type="character" w:customStyle="1" w:styleId="61">
    <w:name w:val="标题 6 字符1"/>
    <w:link w:val="6"/>
    <w:uiPriority w:val="9"/>
    <w:rsid w:val="00605406"/>
    <w:rPr>
      <w:rFonts w:ascii="Calibri" w:eastAsiaTheme="majorEastAsia" w:hAnsi="Calibri"/>
      <w:b/>
      <w:bCs/>
      <w:color w:val="44546A" w:themeColor="text2"/>
      <w:sz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paragraph" w:customStyle="1" w:styleId="042">
    <w:name w:val="样式 加粗 白色 左侧:  0 厘米 悬挂缩进: 4.2 字符"/>
    <w:basedOn w:val="a"/>
    <w:next w:val="a7"/>
    <w:rsid w:val="00AD7B8C"/>
    <w:pPr>
      <w:ind w:left="420" w:hanging="420"/>
    </w:pPr>
    <w:rPr>
      <w:rFonts w:cs="宋体"/>
      <w:b/>
      <w:bCs/>
      <w:color w:val="FFFFFF"/>
      <w:szCs w:val="20"/>
    </w:r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8"/>
    <w:rsid w:val="00AD7B8C"/>
    <w:rPr>
      <w:rFonts w:eastAsia="Times New Roman"/>
      <w:szCs w:val="21"/>
      <w:shd w:val="clear" w:color="auto" w:fill="000080"/>
    </w:rPr>
  </w:style>
  <w:style w:type="paragraph" w:styleId="a8">
    <w:name w:val="Document Map"/>
    <w:basedOn w:val="a"/>
    <w:link w:val="12"/>
    <w:rsid w:val="00AD7B8C"/>
    <w:pPr>
      <w:shd w:val="clear" w:color="auto" w:fill="000080"/>
    </w:pPr>
    <w:rPr>
      <w:rFonts w:asciiTheme="minorHAnsi" w:hAnsiTheme="minorHAnsi"/>
    </w:rPr>
  </w:style>
  <w:style w:type="character" w:customStyle="1" w:styleId="a9">
    <w:name w:val="文档结构图 字符"/>
    <w:basedOn w:val="a0"/>
    <w:uiPriority w:val="99"/>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a">
    <w:name w:val="table of figures"/>
    <w:autoRedefine/>
    <w:uiPriority w:val="99"/>
    <w:qFormat/>
    <w:rsid w:val="005E4E15"/>
    <w:pPr>
      <w:widowControl w:val="0"/>
      <w:tabs>
        <w:tab w:val="right" w:leader="dot" w:pos="9736"/>
      </w:tabs>
      <w:topLinePunct/>
      <w:spacing w:line="312" w:lineRule="auto"/>
      <w:ind w:left="879" w:hanging="879"/>
    </w:pPr>
    <w:rPr>
      <w:rFonts w:ascii="Frutiger" w:eastAsia="宋体" w:hAnsi="Frutiger"/>
      <w:sz w:val="20"/>
      <w:szCs w:val="20"/>
    </w:rPr>
  </w:style>
  <w:style w:type="paragraph" w:styleId="13">
    <w:name w:val="toc 1"/>
    <w:basedOn w:val="Boldtext1"/>
    <w:next w:val="Boldtext1"/>
    <w:autoRedefine/>
    <w:uiPriority w:val="39"/>
    <w:qFormat/>
    <w:rsid w:val="00224CB9"/>
    <w:pPr>
      <w:tabs>
        <w:tab w:val="right" w:pos="9746"/>
      </w:tabs>
      <w:spacing w:before="160" w:after="0" w:line="240" w:lineRule="auto"/>
      <w:ind w:left="567" w:hanging="567"/>
      <w:jc w:val="left"/>
    </w:pPr>
    <w:rPr>
      <w:rFonts w:eastAsia="宋体" w:cstheme="majorHAnsi"/>
      <w:b/>
      <w:bCs/>
      <w:caps w:val="0"/>
      <w:noProof/>
      <w:color w:val="002060"/>
      <w:spacing w:val="0"/>
      <w:szCs w:val="24"/>
      <w:lang w:val="en-IN"/>
    </w:rPr>
  </w:style>
  <w:style w:type="paragraph" w:styleId="22">
    <w:name w:val="toc 2"/>
    <w:basedOn w:val="Boldtext1"/>
    <w:next w:val="Boldtext1"/>
    <w:link w:val="23"/>
    <w:autoRedefine/>
    <w:uiPriority w:val="39"/>
    <w:qFormat/>
    <w:rsid w:val="00224CB9"/>
    <w:pPr>
      <w:spacing w:before="160" w:after="0" w:line="240" w:lineRule="auto"/>
      <w:ind w:left="578" w:hanging="578"/>
      <w:jc w:val="left"/>
    </w:pPr>
    <w:rPr>
      <w:rFonts w:eastAsia="宋体"/>
      <w:b/>
      <w:caps w:val="0"/>
      <w:color w:val="000000" w:themeColor="text1"/>
    </w:rPr>
  </w:style>
  <w:style w:type="paragraph" w:styleId="32">
    <w:name w:val="toc 3"/>
    <w:basedOn w:val="a"/>
    <w:next w:val="a"/>
    <w:autoRedefine/>
    <w:uiPriority w:val="39"/>
    <w:qFormat/>
    <w:rsid w:val="00266DD7"/>
    <w:pPr>
      <w:tabs>
        <w:tab w:val="right" w:pos="9746"/>
      </w:tabs>
      <w:ind w:left="1009" w:hanging="578"/>
    </w:pPr>
    <w:rPr>
      <w:color w:val="000000" w:themeColor="text1"/>
    </w:rPr>
  </w:style>
  <w:style w:type="paragraph" w:styleId="a7">
    <w:name w:val="Plain Text"/>
    <w:basedOn w:val="a"/>
    <w:link w:val="14"/>
    <w:rsid w:val="00AD7B8C"/>
    <w:rPr>
      <w:rFonts w:ascii="宋体" w:hAnsi="Courier New" w:cs="Courier New"/>
    </w:rPr>
  </w:style>
  <w:style w:type="character" w:customStyle="1" w:styleId="ab">
    <w:name w:val="纯文本 字符"/>
    <w:basedOn w:val="a0"/>
    <w:uiPriority w:val="99"/>
    <w:rsid w:val="00AD7B8C"/>
    <w:rPr>
      <w:rFonts w:asciiTheme="minorEastAsia" w:hAnsi="Courier New" w:cs="Courier New"/>
      <w:szCs w:val="21"/>
    </w:rPr>
  </w:style>
  <w:style w:type="paragraph" w:styleId="52">
    <w:name w:val="toc 5"/>
    <w:basedOn w:val="a"/>
    <w:next w:val="a"/>
    <w:autoRedefine/>
    <w:uiPriority w:val="39"/>
    <w:unhideWhenUsed/>
    <w:rsid w:val="00AD7B8C"/>
    <w:pPr>
      <w:ind w:leftChars="800" w:left="1680"/>
    </w:pPr>
  </w:style>
  <w:style w:type="paragraph" w:styleId="62">
    <w:name w:val="toc 6"/>
    <w:basedOn w:val="a"/>
    <w:next w:val="a"/>
    <w:autoRedefine/>
    <w:uiPriority w:val="39"/>
    <w:unhideWhenUsed/>
    <w:qFormat/>
    <w:rsid w:val="00AD7B8C"/>
  </w:style>
  <w:style w:type="paragraph" w:styleId="71">
    <w:name w:val="toc 7"/>
    <w:basedOn w:val="a"/>
    <w:next w:val="a"/>
    <w:autoRedefine/>
    <w:uiPriority w:val="39"/>
    <w:unhideWhenUsed/>
    <w:rsid w:val="00AD7B8C"/>
    <w:pPr>
      <w:ind w:leftChars="1200" w:left="2520"/>
    </w:pPr>
  </w:style>
  <w:style w:type="paragraph" w:styleId="81">
    <w:name w:val="toc 8"/>
    <w:basedOn w:val="a"/>
    <w:next w:val="a"/>
    <w:autoRedefine/>
    <w:uiPriority w:val="39"/>
    <w:unhideWhenUsed/>
    <w:rsid w:val="00AD7B8C"/>
    <w:pPr>
      <w:ind w:leftChars="1400" w:left="2940"/>
    </w:pPr>
  </w:style>
  <w:style w:type="paragraph" w:styleId="9">
    <w:name w:val="toc 9"/>
    <w:basedOn w:val="a"/>
    <w:next w:val="a"/>
    <w:autoRedefine/>
    <w:uiPriority w:val="39"/>
    <w:unhideWhenUsed/>
    <w:rsid w:val="00AD7B8C"/>
    <w:pPr>
      <w:ind w:leftChars="1600" w:left="3360"/>
    </w:pPr>
  </w:style>
  <w:style w:type="table" w:styleId="ac">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4">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d">
    <w:uiPriority w:val="63"/>
    <w:rsid w:val="00AD7B8C"/>
    <w:rPr>
      <w:rFonts w:ascii="Calibri" w:eastAsia="宋体" w:hAnsi="Calibri" w:cs="Times New Roman"/>
    </w:rPr>
  </w:style>
  <w:style w:type="table" w:styleId="ae">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5">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f">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5">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2">
    <w:name w:val="Table Grid 4"/>
    <w:basedOn w:val="a1"/>
    <w:rsid w:val="00FF6746"/>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vAlign w:val="center"/>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3">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3">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4">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2">
    <w:name w:val="Table Grid 8"/>
    <w:basedOn w:val="a1"/>
    <w:rsid w:val="002E51C4"/>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pPr>
        <w:jc w:val="both"/>
      </w:pPr>
      <w:rPr>
        <w:b/>
        <w:bCs/>
        <w:color w:val="auto"/>
      </w:rPr>
    </w:tblStylePr>
    <w:tblStylePr w:type="nwCell">
      <w:pPr>
        <w:jc w:val="both"/>
      </w:pPr>
    </w:tblStylePr>
  </w:style>
  <w:style w:type="paragraph" w:styleId="af0">
    <w:name w:val="Title"/>
    <w:basedOn w:val="a"/>
    <w:next w:val="a"/>
    <w:link w:val="16"/>
    <w:uiPriority w:val="10"/>
    <w:qFormat/>
    <w:rsid w:val="00AD7B8C"/>
    <w:pPr>
      <w:spacing w:before="240" w:after="60"/>
      <w:jc w:val="center"/>
      <w:outlineLvl w:val="0"/>
    </w:pPr>
    <w:rPr>
      <w:rFonts w:ascii="Cambria" w:hAnsi="Cambria"/>
      <w:b/>
      <w:bCs/>
      <w:sz w:val="32"/>
      <w:szCs w:val="32"/>
    </w:rPr>
  </w:style>
  <w:style w:type="character" w:customStyle="1" w:styleId="af1">
    <w:name w:val="标题 字符"/>
    <w:basedOn w:val="a0"/>
    <w:uiPriority w:val="10"/>
    <w:rsid w:val="00AD7B8C"/>
    <w:rPr>
      <w:rFonts w:asciiTheme="majorHAnsi" w:eastAsiaTheme="majorEastAsia" w:hAnsiTheme="majorHAnsi" w:cstheme="majorBidi"/>
      <w:b/>
      <w:bCs/>
      <w:sz w:val="32"/>
      <w:szCs w:val="32"/>
    </w:rPr>
  </w:style>
  <w:style w:type="character" w:customStyle="1" w:styleId="16">
    <w:name w:val="标题 字符1"/>
    <w:link w:val="af0"/>
    <w:uiPriority w:val="10"/>
    <w:rsid w:val="00AD7B8C"/>
    <w:rPr>
      <w:rFonts w:ascii="Cambria" w:eastAsia="宋体" w:hAnsi="Cambria" w:cs="Times New Roman"/>
      <w:b/>
      <w:bCs/>
      <w:sz w:val="32"/>
      <w:szCs w:val="32"/>
    </w:rPr>
  </w:style>
  <w:style w:type="table" w:styleId="17">
    <w:name w:val="Table Classic 1"/>
    <w:basedOn w:val="a1"/>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2">
    <w:name w:val="Revision"/>
    <w:hidden/>
    <w:uiPriority w:val="99"/>
    <w:semiHidden/>
    <w:rsid w:val="00AD7B8C"/>
    <w:rPr>
      <w:rFonts w:ascii="Times New Roman" w:eastAsia="宋体" w:hAnsi="Times New Roman" w:cs="Times New Roman"/>
      <w:szCs w:val="24"/>
    </w:rPr>
  </w:style>
  <w:style w:type="paragraph" w:styleId="af3">
    <w:name w:val="Subtitle"/>
    <w:basedOn w:val="a"/>
    <w:next w:val="a"/>
    <w:link w:val="18"/>
    <w:uiPriority w:val="11"/>
    <w:qFormat/>
    <w:rsid w:val="00AD7B8C"/>
    <w:pPr>
      <w:spacing w:before="240" w:after="60" w:line="312" w:lineRule="auto"/>
      <w:jc w:val="center"/>
      <w:outlineLvl w:val="1"/>
    </w:pPr>
    <w:rPr>
      <w:rFonts w:ascii="Cambria" w:hAnsi="Cambria"/>
      <w:b/>
      <w:bCs/>
      <w:kern w:val="28"/>
      <w:sz w:val="32"/>
      <w:szCs w:val="32"/>
    </w:rPr>
  </w:style>
  <w:style w:type="character" w:customStyle="1" w:styleId="af4">
    <w:name w:val="副标题 字符"/>
    <w:basedOn w:val="a0"/>
    <w:uiPriority w:val="11"/>
    <w:rsid w:val="00AD7B8C"/>
    <w:rPr>
      <w:b/>
      <w:bCs/>
      <w:kern w:val="28"/>
      <w:sz w:val="32"/>
      <w:szCs w:val="32"/>
    </w:rPr>
  </w:style>
  <w:style w:type="character" w:customStyle="1" w:styleId="18">
    <w:name w:val="副标题 字符1"/>
    <w:link w:val="af3"/>
    <w:uiPriority w:val="11"/>
    <w:rsid w:val="00AD7B8C"/>
    <w:rPr>
      <w:rFonts w:ascii="Cambria" w:eastAsia="宋体" w:hAnsi="Cambria" w:cs="Times New Roman"/>
      <w:b/>
      <w:bCs/>
      <w:kern w:val="28"/>
      <w:sz w:val="32"/>
      <w:szCs w:val="32"/>
    </w:rPr>
  </w:style>
  <w:style w:type="character" w:customStyle="1" w:styleId="19">
    <w:name w:val="@他1"/>
    <w:uiPriority w:val="99"/>
    <w:semiHidden/>
    <w:unhideWhenUsed/>
    <w:rsid w:val="00AD7B8C"/>
    <w:rPr>
      <w:color w:val="2B579A"/>
      <w:shd w:val="clear" w:color="auto" w:fill="E6E6E6"/>
    </w:rPr>
  </w:style>
  <w:style w:type="paragraph" w:styleId="af5">
    <w:name w:val="Balloon Text"/>
    <w:basedOn w:val="a"/>
    <w:link w:val="1a"/>
    <w:uiPriority w:val="99"/>
    <w:unhideWhenUsed/>
    <w:rsid w:val="00AD7B8C"/>
    <w:rPr>
      <w:rFonts w:cs="Arial"/>
      <w:kern w:val="0"/>
      <w:sz w:val="18"/>
      <w:szCs w:val="18"/>
      <w:lang w:eastAsia="en-US"/>
    </w:rPr>
  </w:style>
  <w:style w:type="character" w:customStyle="1" w:styleId="af6">
    <w:name w:val="批注框文本 字符"/>
    <w:basedOn w:val="a0"/>
    <w:uiPriority w:val="99"/>
    <w:rsid w:val="00AD7B8C"/>
    <w:rPr>
      <w:rFonts w:ascii="Times New Roman" w:eastAsia="Times New Roman" w:hAnsi="Times New Roman" w:cs="Times New Roman"/>
      <w:sz w:val="18"/>
      <w:szCs w:val="18"/>
    </w:rPr>
  </w:style>
  <w:style w:type="character" w:customStyle="1" w:styleId="1a">
    <w:name w:val="批注框文本 字符1"/>
    <w:link w:val="af5"/>
    <w:uiPriority w:val="99"/>
    <w:rsid w:val="00AD7B8C"/>
    <w:rPr>
      <w:rFonts w:ascii="Arial" w:eastAsia="Times New Roman" w:hAnsi="Arial" w:cs="Arial"/>
      <w:kern w:val="0"/>
      <w:sz w:val="18"/>
      <w:szCs w:val="18"/>
      <w:lang w:eastAsia="en-US"/>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7">
    <w:name w:val="Hyperlink"/>
    <w:uiPriority w:val="99"/>
    <w:unhideWhenUsed/>
    <w:rsid w:val="00AD7B8C"/>
    <w:rPr>
      <w:color w:val="0000FF"/>
      <w:u w:val="single"/>
    </w:rPr>
  </w:style>
  <w:style w:type="paragraph" w:customStyle="1" w:styleId="120">
    <w:name w:val="样式 标题 1 + 左侧:  2 字符"/>
    <w:basedOn w:val="1"/>
    <w:next w:val="1"/>
    <w:rsid w:val="00AD7B8C"/>
    <w:rPr>
      <w:rFonts w:cs="宋体"/>
      <w:szCs w:val="20"/>
    </w:rPr>
  </w:style>
  <w:style w:type="paragraph" w:customStyle="1" w:styleId="54">
    <w:name w:val="样式 标题 5 + (中文) 宋体"/>
    <w:basedOn w:val="5"/>
    <w:rsid w:val="00AD7B8C"/>
  </w:style>
  <w:style w:type="character" w:customStyle="1" w:styleId="14">
    <w:name w:val="纯文本 字符1"/>
    <w:link w:val="a7"/>
    <w:rsid w:val="00AD7B8C"/>
    <w:rPr>
      <w:rFonts w:ascii="宋体" w:eastAsia="Times New Roman" w:hAnsi="Courier New" w:cs="Courier New"/>
      <w:szCs w:val="21"/>
    </w:rPr>
  </w:style>
  <w:style w:type="paragraph" w:styleId="43">
    <w:name w:val="toc 4"/>
    <w:basedOn w:val="a"/>
    <w:next w:val="a"/>
    <w:autoRedefine/>
    <w:uiPriority w:val="39"/>
    <w:rsid w:val="00266DD7"/>
    <w:pPr>
      <w:ind w:leftChars="300" w:left="867" w:hanging="567"/>
    </w:pPr>
    <w:rPr>
      <w:color w:val="1F3864" w:themeColor="accent5" w:themeShade="80"/>
      <w:sz w:val="2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8">
    <w:name w:val="Body Text"/>
    <w:basedOn w:val="a"/>
    <w:link w:val="1b"/>
    <w:uiPriority w:val="1"/>
    <w:rsid w:val="00AD7B8C"/>
    <w:pPr>
      <w:jc w:val="left"/>
    </w:pPr>
    <w:rPr>
      <w:rFonts w:eastAsia="Arial" w:cs="Arial"/>
      <w:kern w:val="0"/>
      <w:sz w:val="53"/>
      <w:szCs w:val="53"/>
      <w:lang w:eastAsia="en-US"/>
    </w:rPr>
  </w:style>
  <w:style w:type="character" w:customStyle="1" w:styleId="af9">
    <w:name w:val="正文文本 字符"/>
    <w:basedOn w:val="a0"/>
    <w:uiPriority w:val="99"/>
    <w:rsid w:val="00AD7B8C"/>
    <w:rPr>
      <w:rFonts w:ascii="Times New Roman" w:eastAsia="Times New Roman" w:hAnsi="Times New Roman" w:cs="Times New Roman"/>
      <w:szCs w:val="21"/>
    </w:rPr>
  </w:style>
  <w:style w:type="character" w:customStyle="1" w:styleId="1b">
    <w:name w:val="正文文本 字符1"/>
    <w:link w:val="af8"/>
    <w:uiPriority w:val="1"/>
    <w:rsid w:val="00AD7B8C"/>
    <w:rPr>
      <w:rFonts w:ascii="Arial" w:eastAsia="Arial" w:hAnsi="Arial" w:cs="Arial"/>
      <w:kern w:val="0"/>
      <w:sz w:val="53"/>
      <w:szCs w:val="53"/>
      <w:lang w:eastAsia="en-US"/>
    </w:rPr>
  </w:style>
  <w:style w:type="paragraph" w:styleId="afa">
    <w:name w:val="List Paragraph"/>
    <w:basedOn w:val="a"/>
    <w:link w:val="afb"/>
    <w:uiPriority w:val="1"/>
    <w:qFormat/>
    <w:rsid w:val="00AD7B8C"/>
    <w:pPr>
      <w:jc w:val="left"/>
    </w:pPr>
    <w:rPr>
      <w:rFonts w:eastAsia="Arial" w:cs="Arial"/>
      <w:kern w:val="0"/>
      <w:szCs w:val="22"/>
      <w:lang w:eastAsia="en-US"/>
    </w:rPr>
  </w:style>
  <w:style w:type="paragraph" w:customStyle="1" w:styleId="TableParagraph">
    <w:name w:val="Table Paragraph"/>
    <w:basedOn w:val="a"/>
    <w:uiPriority w:val="1"/>
    <w:qFormat/>
    <w:rsid w:val="00AD7B8C"/>
    <w:pPr>
      <w:jc w:val="left"/>
    </w:pPr>
    <w:rPr>
      <w:rFonts w:eastAsia="Arial" w:cs="Arial"/>
      <w:kern w:val="0"/>
      <w:szCs w:val="22"/>
      <w:lang w:eastAsia="en-US"/>
    </w:rPr>
  </w:style>
  <w:style w:type="character" w:styleId="afc">
    <w:name w:val="Strong"/>
    <w:uiPriority w:val="22"/>
    <w:qFormat/>
    <w:rsid w:val="00AD7B8C"/>
    <w:rPr>
      <w:b/>
      <w:bCs/>
    </w:rPr>
  </w:style>
  <w:style w:type="character" w:styleId="afd">
    <w:name w:val="annotation reference"/>
    <w:rsid w:val="00AD7B8C"/>
    <w:rPr>
      <w:sz w:val="21"/>
      <w:szCs w:val="21"/>
    </w:rPr>
  </w:style>
  <w:style w:type="paragraph" w:styleId="afe">
    <w:name w:val="annotation text"/>
    <w:basedOn w:val="a"/>
    <w:link w:val="1c"/>
    <w:unhideWhenUsed/>
    <w:rsid w:val="00AD7B8C"/>
    <w:pPr>
      <w:jc w:val="left"/>
    </w:pPr>
  </w:style>
  <w:style w:type="character" w:customStyle="1" w:styleId="aff">
    <w:name w:val="批注文字 字符"/>
    <w:basedOn w:val="a0"/>
    <w:uiPriority w:val="99"/>
    <w:rsid w:val="00AD7B8C"/>
    <w:rPr>
      <w:rFonts w:ascii="Times New Roman" w:eastAsia="Times New Roman" w:hAnsi="Times New Roman" w:cs="Times New Roman"/>
      <w:szCs w:val="21"/>
    </w:rPr>
  </w:style>
  <w:style w:type="character" w:customStyle="1" w:styleId="1c">
    <w:name w:val="批注文字 字符1"/>
    <w:link w:val="afe"/>
    <w:rsid w:val="00AD7B8C"/>
    <w:rPr>
      <w:rFonts w:ascii="Times New Roman" w:eastAsia="Times New Roman" w:hAnsi="Times New Roman" w:cs="Times New Roman"/>
      <w:szCs w:val="21"/>
    </w:rPr>
  </w:style>
  <w:style w:type="paragraph" w:styleId="aff0">
    <w:name w:val="annotation subject"/>
    <w:basedOn w:val="a"/>
    <w:next w:val="a"/>
    <w:link w:val="1d"/>
    <w:rsid w:val="00AD7B8C"/>
    <w:pPr>
      <w:jc w:val="left"/>
    </w:pPr>
    <w:rPr>
      <w:b/>
      <w:bCs/>
    </w:rPr>
  </w:style>
  <w:style w:type="character" w:customStyle="1" w:styleId="aff1">
    <w:name w:val="批注主题 字符"/>
    <w:basedOn w:val="aff"/>
    <w:uiPriority w:val="99"/>
    <w:rsid w:val="00AD7B8C"/>
    <w:rPr>
      <w:rFonts w:ascii="Times New Roman" w:eastAsia="Times New Roman" w:hAnsi="Times New Roman" w:cs="Times New Roman"/>
      <w:b/>
      <w:bCs/>
      <w:szCs w:val="21"/>
    </w:rPr>
  </w:style>
  <w:style w:type="character" w:customStyle="1" w:styleId="1d">
    <w:name w:val="批注主题 字符1"/>
    <w:link w:val="aff0"/>
    <w:rsid w:val="00AD7B8C"/>
    <w:rPr>
      <w:rFonts w:ascii="Times New Roman" w:eastAsia="Times New Roman" w:hAnsi="Times New Roman" w:cs="Times New Roman"/>
      <w:b/>
      <w:bCs/>
      <w:szCs w:val="21"/>
    </w:rPr>
  </w:style>
  <w:style w:type="paragraph" w:styleId="aff2">
    <w:name w:val="Date"/>
    <w:basedOn w:val="a"/>
    <w:next w:val="a"/>
    <w:link w:val="1e"/>
    <w:rsid w:val="00AD7B8C"/>
    <w:pPr>
      <w:ind w:leftChars="2500" w:left="100"/>
    </w:pPr>
  </w:style>
  <w:style w:type="character" w:customStyle="1" w:styleId="aff3">
    <w:name w:val="日期 字符"/>
    <w:basedOn w:val="a0"/>
    <w:uiPriority w:val="99"/>
    <w:rsid w:val="00AD7B8C"/>
    <w:rPr>
      <w:rFonts w:ascii="Times New Roman" w:eastAsia="Times New Roman" w:hAnsi="Times New Roman" w:cs="Times New Roman"/>
      <w:szCs w:val="21"/>
    </w:rPr>
  </w:style>
  <w:style w:type="character" w:customStyle="1" w:styleId="1e">
    <w:name w:val="日期 字符1"/>
    <w:link w:val="aff2"/>
    <w:rsid w:val="00AD7B8C"/>
    <w:rPr>
      <w:rFonts w:ascii="Times New Roman" w:eastAsia="Times New Roman" w:hAnsi="Times New Roman" w:cs="Times New Roman"/>
      <w:szCs w:val="21"/>
    </w:rPr>
  </w:style>
  <w:style w:type="paragraph" w:customStyle="1" w:styleId="600">
    <w:name w:val="样式 标题 6 + 左侧:  0 厘米 首行缩进:  0 厘米"/>
    <w:basedOn w:val="6"/>
    <w:rsid w:val="00AD7B8C"/>
    <w:pPr>
      <w:ind w:left="420" w:hanging="420"/>
    </w:pPr>
    <w:rPr>
      <w:rFonts w:cs="宋体"/>
      <w:szCs w:val="20"/>
    </w:rPr>
  </w:style>
  <w:style w:type="paragraph" w:customStyle="1" w:styleId="610">
    <w:name w:val="样式 标题 6 + 首行缩进:  1 字符"/>
    <w:basedOn w:val="6"/>
    <w:rsid w:val="00AD7B8C"/>
    <w:rPr>
      <w:rFonts w:cs="宋体"/>
      <w:szCs w:val="20"/>
    </w:rPr>
  </w:style>
  <w:style w:type="paragraph" w:customStyle="1" w:styleId="220">
    <w:name w:val="样式 图表目录 + 左侧:  2 字符 悬挂缩进: 2 字符"/>
    <w:basedOn w:val="aa"/>
    <w:autoRedefine/>
    <w:rsid w:val="00AD7B8C"/>
    <w:pPr>
      <w:ind w:left="842" w:hanging="422"/>
    </w:pPr>
    <w:rPr>
      <w:rFonts w:cs="宋体"/>
    </w:rPr>
  </w:style>
  <w:style w:type="paragraph" w:customStyle="1" w:styleId="221">
    <w:name w:val="样式 图表目录 + 左侧:  2 字符 悬挂缩进: 2 字符1"/>
    <w:basedOn w:val="aa"/>
    <w:autoRedefine/>
    <w:rsid w:val="00AD7B8C"/>
    <w:rPr>
      <w:rFonts w:cs="宋体"/>
    </w:rPr>
  </w:style>
  <w:style w:type="paragraph" w:customStyle="1" w:styleId="110">
    <w:name w:val="样式 11 磅 右"/>
    <w:basedOn w:val="a"/>
    <w:next w:val="a"/>
    <w:rsid w:val="00AD7B8C"/>
    <w:pPr>
      <w:jc w:val="right"/>
    </w:pPr>
    <w:rPr>
      <w:rFonts w:cs="宋体"/>
      <w:kern w:val="0"/>
      <w:szCs w:val="20"/>
    </w:rPr>
  </w:style>
  <w:style w:type="paragraph" w:customStyle="1" w:styleId="100">
    <w:name w:val="样式 10 磅 左"/>
    <w:basedOn w:val="a"/>
    <w:next w:val="a"/>
    <w:rsid w:val="00AD7B8C"/>
    <w:pPr>
      <w:jc w:val="left"/>
    </w:pPr>
    <w:rPr>
      <w:rFonts w:cs="宋体"/>
      <w:kern w:val="0"/>
      <w:sz w:val="20"/>
      <w:szCs w:val="20"/>
    </w:rPr>
  </w:style>
  <w:style w:type="paragraph" w:customStyle="1" w:styleId="101">
    <w:name w:val="样式 10 磅 左1"/>
    <w:basedOn w:val="a"/>
    <w:next w:val="a"/>
    <w:rsid w:val="00AD7B8C"/>
    <w:pPr>
      <w:jc w:val="left"/>
    </w:pPr>
    <w:rPr>
      <w:rFonts w:cs="宋体"/>
      <w:kern w:val="0"/>
      <w:sz w:val="20"/>
      <w:szCs w:val="20"/>
    </w:rPr>
  </w:style>
  <w:style w:type="paragraph" w:customStyle="1" w:styleId="102">
    <w:name w:val="样式 10 磅 左2"/>
    <w:basedOn w:val="a"/>
    <w:next w:val="a"/>
    <w:rsid w:val="00AD7B8C"/>
    <w:pPr>
      <w:jc w:val="left"/>
    </w:pPr>
    <w:rPr>
      <w:rFonts w:cs="宋体"/>
      <w:kern w:val="0"/>
      <w:szCs w:val="20"/>
    </w:rPr>
  </w:style>
  <w:style w:type="paragraph" w:customStyle="1" w:styleId="aff4">
    <w:name w:val="样式 加粗 倾斜 左"/>
    <w:basedOn w:val="a"/>
    <w:next w:val="a"/>
    <w:rsid w:val="00AD7B8C"/>
    <w:pPr>
      <w:jc w:val="left"/>
    </w:pPr>
    <w:rPr>
      <w:rFonts w:cs="宋体"/>
      <w:b/>
      <w:bCs/>
      <w:i/>
      <w:iCs/>
      <w:kern w:val="0"/>
      <w:szCs w:val="20"/>
    </w:rPr>
  </w:style>
  <w:style w:type="character" w:customStyle="1" w:styleId="apple-converted-space">
    <w:name w:val="apple-converted-space"/>
    <w:rsid w:val="00AD7B8C"/>
  </w:style>
  <w:style w:type="paragraph" w:styleId="aff5">
    <w:name w:val="No Spacing"/>
    <w:link w:val="aff6"/>
    <w:uiPriority w:val="1"/>
    <w:rsid w:val="00AD7B8C"/>
    <w:rPr>
      <w:rFonts w:ascii="Calibri" w:eastAsia="宋体" w:hAnsi="Calibri" w:cs="Times New Roman"/>
      <w:kern w:val="0"/>
      <w:sz w:val="22"/>
    </w:rPr>
  </w:style>
  <w:style w:type="character" w:customStyle="1" w:styleId="aff6">
    <w:name w:val="无间隔 字符"/>
    <w:link w:val="aff5"/>
    <w:uiPriority w:val="1"/>
    <w:rsid w:val="00AD7B8C"/>
    <w:rPr>
      <w:rFonts w:ascii="Calibri" w:eastAsia="宋体" w:hAnsi="Calibri" w:cs="Times New Roman"/>
      <w:kern w:val="0"/>
      <w:sz w:val="22"/>
    </w:rPr>
  </w:style>
  <w:style w:type="paragraph" w:customStyle="1" w:styleId="aff7">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8">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f">
    <w:name w:val="未处理的提及1"/>
    <w:basedOn w:val="a0"/>
    <w:uiPriority w:val="99"/>
    <w:semiHidden/>
    <w:unhideWhenUsed/>
    <w:rsid w:val="00FC7EDD"/>
    <w:rPr>
      <w:color w:val="605E5C"/>
      <w:shd w:val="clear" w:color="auto" w:fill="E1DFDD"/>
    </w:rPr>
  </w:style>
  <w:style w:type="paragraph" w:customStyle="1" w:styleId="Boldtext1">
    <w:name w:val="Bold text_1"/>
    <w:basedOn w:val="a"/>
    <w:link w:val="Boldtext1Char"/>
    <w:autoRedefine/>
    <w:rsid w:val="00892994"/>
    <w:pPr>
      <w:widowControl/>
      <w:topLinePunct w:val="0"/>
      <w:spacing w:before="240" w:after="80" w:line="288" w:lineRule="auto"/>
    </w:pPr>
    <w:rPr>
      <w:rFonts w:eastAsiaTheme="minorHAnsi"/>
      <w:caps/>
      <w:color w:val="1F4E79" w:themeColor="accent1" w:themeShade="80"/>
      <w:spacing w:val="-6"/>
      <w:kern w:val="0"/>
      <w:szCs w:val="22"/>
      <w:lang w:eastAsia="en-US"/>
    </w:rPr>
  </w:style>
  <w:style w:type="character" w:customStyle="1" w:styleId="Boldtext1Char">
    <w:name w:val="Bold text_1 Char"/>
    <w:link w:val="Boldtext1"/>
    <w:rsid w:val="00892994"/>
    <w:rPr>
      <w:rFonts w:ascii="Calibri" w:eastAsiaTheme="minorHAnsi" w:hAnsi="Calibri"/>
      <w:caps/>
      <w:color w:val="1F4E79" w:themeColor="accent1" w:themeShade="80"/>
      <w:spacing w:val="-6"/>
      <w:kern w:val="0"/>
      <w:szCs w:val="22"/>
      <w:lang w:eastAsia="en-US"/>
    </w:rPr>
  </w:style>
  <w:style w:type="paragraph" w:customStyle="1" w:styleId="Style1">
    <w:name w:val="Style1"/>
    <w:link w:val="Style10"/>
    <w:autoRedefine/>
    <w:rsid w:val="009E2181"/>
    <w:pPr>
      <w:pBdr>
        <w:bottom w:val="single" w:sz="4" w:space="6" w:color="auto"/>
      </w:pBdr>
      <w:spacing w:after="160"/>
    </w:pPr>
    <w:rPr>
      <w:rFonts w:ascii="Calibri" w:hAnsi="Calibri" w:cs="Calibri"/>
      <w:b/>
      <w:caps/>
      <w:color w:val="2E74B5" w:themeColor="accent1" w:themeShade="BF"/>
      <w:spacing w:val="-3"/>
      <w:kern w:val="0"/>
      <w:sz w:val="40"/>
      <w:szCs w:val="40"/>
      <w:lang w:eastAsia="en-IN"/>
    </w:rPr>
  </w:style>
  <w:style w:type="paragraph" w:styleId="aff9">
    <w:name w:val="endnote text"/>
    <w:basedOn w:val="a"/>
    <w:link w:val="affa"/>
    <w:uiPriority w:val="99"/>
    <w:semiHidden/>
    <w:unhideWhenUsed/>
    <w:rsid w:val="00DF619E"/>
    <w:pPr>
      <w:snapToGrid w:val="0"/>
      <w:jc w:val="left"/>
    </w:pPr>
  </w:style>
  <w:style w:type="character" w:customStyle="1" w:styleId="affa">
    <w:name w:val="尾注文本 字符"/>
    <w:basedOn w:val="a0"/>
    <w:link w:val="aff9"/>
    <w:uiPriority w:val="99"/>
    <w:semiHidden/>
    <w:rsid w:val="00DF619E"/>
    <w:rPr>
      <w:rFonts w:ascii="Times New Roman" w:hAnsi="Times New Roman"/>
    </w:rPr>
  </w:style>
  <w:style w:type="character" w:styleId="affb">
    <w:name w:val="endnote reference"/>
    <w:basedOn w:val="a0"/>
    <w:uiPriority w:val="99"/>
    <w:semiHidden/>
    <w:unhideWhenUsed/>
    <w:rsid w:val="00DF619E"/>
    <w:rPr>
      <w:vertAlign w:val="superscript"/>
    </w:rPr>
  </w:style>
  <w:style w:type="character" w:customStyle="1" w:styleId="1f0">
    <w:name w:val="未处理的提及1"/>
    <w:basedOn w:val="a0"/>
    <w:uiPriority w:val="99"/>
    <w:semiHidden/>
    <w:unhideWhenUsed/>
    <w:rsid w:val="00E5088E"/>
    <w:rPr>
      <w:color w:val="605E5C"/>
      <w:shd w:val="clear" w:color="auto" w:fill="E1DFDD"/>
    </w:rPr>
  </w:style>
  <w:style w:type="character" w:customStyle="1" w:styleId="26">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C92C54"/>
    <w:pPr>
      <w:widowControl/>
      <w:topLinePunct w:val="0"/>
      <w:spacing w:before="40" w:after="80"/>
      <w:jc w:val="left"/>
    </w:pPr>
    <w:rPr>
      <w:i/>
      <w:noProof/>
      <w:color w:val="0D0D0D" w:themeColor="text1" w:themeTint="F2"/>
      <w:kern w:val="0"/>
      <w:sz w:val="16"/>
      <w:szCs w:val="22"/>
      <w:lang w:val="en-IN" w:eastAsia="en-IN"/>
    </w:rPr>
  </w:style>
  <w:style w:type="character" w:customStyle="1" w:styleId="Source0">
    <w:name w:val="Source 字符"/>
    <w:basedOn w:val="a0"/>
    <w:link w:val="Source"/>
    <w:rsid w:val="00C92C54"/>
    <w:rPr>
      <w:rFonts w:ascii="Times New Roman" w:eastAsia="宋体" w:hAnsi="Times New Roman"/>
      <w:i/>
      <w:noProof/>
      <w:color w:val="0D0D0D" w:themeColor="text1" w:themeTint="F2"/>
      <w:kern w:val="0"/>
      <w:sz w:val="16"/>
      <w:szCs w:val="22"/>
      <w:lang w:val="en-IN" w:eastAsia="en-IN"/>
    </w:rPr>
  </w:style>
  <w:style w:type="paragraph" w:customStyle="1" w:styleId="-">
    <w:name w:val="正文-段落"/>
    <w:basedOn w:val="a"/>
    <w:link w:val="-0"/>
    <w:qFormat/>
    <w:rsid w:val="00417AEB"/>
    <w:pPr>
      <w:widowControl/>
      <w:topLinePunct w:val="0"/>
      <w:spacing w:before="320" w:after="80" w:line="259" w:lineRule="auto"/>
    </w:pPr>
    <w:rPr>
      <w:color w:val="0D0D0D" w:themeColor="text1" w:themeTint="F2"/>
      <w:kern w:val="0"/>
      <w:szCs w:val="22"/>
      <w:lang w:val="en-IN" w:eastAsia="en-US"/>
    </w:rPr>
  </w:style>
  <w:style w:type="character" w:customStyle="1" w:styleId="-0">
    <w:name w:val="正文-段落 字符"/>
    <w:basedOn w:val="a0"/>
    <w:link w:val="-"/>
    <w:rsid w:val="00417AEB"/>
    <w:rPr>
      <w:rFonts w:ascii="Tahoma" w:eastAsia="宋体" w:hAnsi="Tahoma"/>
      <w:color w:val="0D0D0D" w:themeColor="text1" w:themeTint="F2"/>
      <w:kern w:val="0"/>
      <w:szCs w:val="22"/>
      <w:lang w:val="en-IN" w:eastAsia="en-US"/>
    </w:rPr>
  </w:style>
  <w:style w:type="character" w:customStyle="1" w:styleId="afb">
    <w:name w:val="列出段落 字符"/>
    <w:basedOn w:val="a0"/>
    <w:link w:val="afa"/>
    <w:uiPriority w:val="1"/>
    <w:rsid w:val="009D5DFD"/>
    <w:rPr>
      <w:rFonts w:ascii="Arial" w:eastAsia="Arial" w:hAnsi="Arial" w:cs="Arial"/>
      <w:kern w:val="0"/>
      <w:sz w:val="22"/>
      <w:szCs w:val="22"/>
      <w:lang w:eastAsia="en-US"/>
    </w:rPr>
  </w:style>
  <w:style w:type="paragraph" w:customStyle="1" w:styleId="FigureStyle">
    <w:name w:val="Figure Style"/>
    <w:basedOn w:val="afa"/>
    <w:link w:val="FigureStyle0"/>
    <w:qFormat/>
    <w:rsid w:val="00801916"/>
    <w:pPr>
      <w:keepNext/>
      <w:keepLines/>
      <w:numPr>
        <w:numId w:val="1"/>
      </w:numPr>
      <w:pBdr>
        <w:bottom w:val="single" w:sz="4" w:space="1" w:color="auto"/>
      </w:pBdr>
      <w:tabs>
        <w:tab w:val="left" w:pos="284"/>
      </w:tabs>
      <w:spacing w:before="240" w:after="120"/>
    </w:pPr>
    <w:rPr>
      <w:rFonts w:eastAsia="宋体"/>
      <w:b/>
      <w:color w:val="FF8200"/>
    </w:rPr>
  </w:style>
  <w:style w:type="character" w:customStyle="1" w:styleId="FigureStyleChar">
    <w:name w:val="Figure Style Char"/>
    <w:basedOn w:val="afb"/>
    <w:rsid w:val="00594E8D"/>
    <w:rPr>
      <w:rFonts w:ascii="Calibri" w:eastAsia="Arial" w:hAnsi="Calibri" w:cs="Arial"/>
      <w:b/>
      <w:color w:val="44546A" w:themeColor="text2"/>
      <w:kern w:val="0"/>
      <w:sz w:val="24"/>
      <w:szCs w:val="22"/>
      <w:lang w:val="en-US" w:eastAsia="en-US"/>
    </w:rPr>
  </w:style>
  <w:style w:type="character" w:customStyle="1" w:styleId="FigureStyle0">
    <w:name w:val="Figure Style 字符"/>
    <w:basedOn w:val="afb"/>
    <w:link w:val="FigureStyle"/>
    <w:rsid w:val="00801916"/>
    <w:rPr>
      <w:rFonts w:ascii="Tahoma" w:eastAsia="宋体" w:hAnsi="Tahoma" w:cs="Arial"/>
      <w:b/>
      <w:color w:val="FF8200"/>
      <w:kern w:val="0"/>
      <w:sz w:val="22"/>
      <w:szCs w:val="22"/>
      <w:lang w:eastAsia="en-US"/>
    </w:rPr>
  </w:style>
  <w:style w:type="paragraph" w:customStyle="1" w:styleId="TableStyle">
    <w:name w:val="Table Style"/>
    <w:basedOn w:val="afa"/>
    <w:link w:val="TableStyleChar"/>
    <w:qFormat/>
    <w:rsid w:val="009D1372"/>
    <w:pPr>
      <w:keepNext/>
      <w:keepLines/>
      <w:widowControl/>
      <w:numPr>
        <w:numId w:val="2"/>
      </w:numPr>
      <w:tabs>
        <w:tab w:val="left" w:pos="288"/>
      </w:tabs>
      <w:topLinePunct w:val="0"/>
      <w:spacing w:before="240" w:after="120"/>
      <w:ind w:left="0" w:firstLine="0"/>
    </w:pPr>
    <w:rPr>
      <w:rFonts w:eastAsia="宋体" w:cstheme="minorBidi"/>
      <w:b/>
      <w:color w:val="FF8200"/>
      <w:lang w:val="en-IN"/>
    </w:rPr>
  </w:style>
  <w:style w:type="character" w:customStyle="1" w:styleId="TableStyleChar">
    <w:name w:val="Table Style Char"/>
    <w:basedOn w:val="a0"/>
    <w:link w:val="TableStyle"/>
    <w:rsid w:val="009D1372"/>
    <w:rPr>
      <w:rFonts w:ascii="Frutiger" w:eastAsia="宋体" w:hAnsi="Frutiger"/>
      <w:b/>
      <w:color w:val="FF8200"/>
      <w:kern w:val="0"/>
      <w:szCs w:val="22"/>
      <w:lang w:val="en-IN" w:eastAsia="en-US"/>
    </w:rPr>
  </w:style>
  <w:style w:type="paragraph" w:customStyle="1" w:styleId="TableofContents">
    <w:name w:val="Table of Contents"/>
    <w:basedOn w:val="Style1"/>
    <w:link w:val="TableofContentsChar"/>
    <w:rsid w:val="001A0303"/>
    <w:pPr>
      <w:pageBreakBefore/>
      <w:jc w:val="both"/>
    </w:pPr>
    <w:rPr>
      <w:szCs w:val="20"/>
    </w:rPr>
  </w:style>
  <w:style w:type="character" w:customStyle="1" w:styleId="TableofContentsChar">
    <w:name w:val="Table of Contents Char"/>
    <w:basedOn w:val="a0"/>
    <w:link w:val="TableofContents"/>
    <w:rsid w:val="001A0303"/>
    <w:rPr>
      <w:rFonts w:ascii="Century Gothic" w:hAnsi="Century Gothic" w:cs="Calibri"/>
      <w:b/>
      <w:caps/>
      <w:color w:val="2E74B5" w:themeColor="accent1" w:themeShade="BF"/>
      <w:spacing w:val="-3"/>
      <w:kern w:val="0"/>
      <w:sz w:val="40"/>
      <w:szCs w:val="20"/>
      <w:lang w:eastAsia="en-IN"/>
    </w:rPr>
  </w:style>
  <w:style w:type="character" w:customStyle="1" w:styleId="SourceChar">
    <w:name w:val="Source Char"/>
    <w:basedOn w:val="a0"/>
    <w:rsid w:val="0080780F"/>
    <w:rPr>
      <w:rFonts w:ascii="Calibri" w:hAnsi="Calibri"/>
      <w:i/>
      <w:noProof/>
      <w:color w:val="0D0D0D" w:themeColor="text1" w:themeTint="F2"/>
      <w:sz w:val="16"/>
      <w:lang w:eastAsia="en-IN"/>
    </w:rPr>
  </w:style>
  <w:style w:type="paragraph" w:customStyle="1" w:styleId="27">
    <w:name w:val="目录2"/>
    <w:basedOn w:val="22"/>
    <w:next w:val="22"/>
    <w:link w:val="28"/>
    <w:rsid w:val="00210657"/>
    <w:pPr>
      <w:tabs>
        <w:tab w:val="right" w:pos="9736"/>
      </w:tabs>
    </w:pPr>
    <w:rPr>
      <w:noProof/>
    </w:rPr>
  </w:style>
  <w:style w:type="character" w:customStyle="1" w:styleId="23">
    <w:name w:val="目录 2 字符"/>
    <w:basedOn w:val="a0"/>
    <w:link w:val="22"/>
    <w:uiPriority w:val="39"/>
    <w:rsid w:val="00224CB9"/>
    <w:rPr>
      <w:rFonts w:ascii="Times New Roman" w:eastAsia="宋体" w:hAnsi="Times New Roman"/>
      <w:b/>
      <w:color w:val="000000" w:themeColor="text1"/>
      <w:spacing w:val="-6"/>
      <w:kern w:val="0"/>
      <w:sz w:val="22"/>
      <w:szCs w:val="22"/>
      <w:lang w:eastAsia="en-US"/>
    </w:rPr>
  </w:style>
  <w:style w:type="character" w:customStyle="1" w:styleId="28">
    <w:name w:val="目录2 字符"/>
    <w:basedOn w:val="23"/>
    <w:link w:val="27"/>
    <w:rsid w:val="00210657"/>
    <w:rPr>
      <w:rFonts w:ascii="Calibri" w:eastAsia="宋体" w:hAnsi="Calibri"/>
      <w:b/>
      <w:caps w:val="0"/>
      <w:noProof/>
      <w:color w:val="000000" w:themeColor="text1"/>
      <w:spacing w:val="-6"/>
      <w:kern w:val="0"/>
      <w:sz w:val="24"/>
      <w:szCs w:val="22"/>
      <w:lang w:eastAsia="en-US"/>
    </w:rPr>
  </w:style>
  <w:style w:type="character" w:customStyle="1" w:styleId="35">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lpi">
    <w:name w:val="表格-lpi"/>
    <w:basedOn w:val="a1"/>
    <w:uiPriority w:val="99"/>
    <w:rsid w:val="00284866"/>
    <w:rPr>
      <w:rFonts w:eastAsia="Times New Roman"/>
      <w:color w:val="00B050"/>
      <w:kern w:val="0"/>
      <w:sz w:val="20"/>
      <w:szCs w:val="20"/>
    </w:rPr>
    <w:tblPr/>
  </w:style>
  <w:style w:type="character" w:customStyle="1" w:styleId="36">
    <w:name w:val="未处理的提及3"/>
    <w:basedOn w:val="a0"/>
    <w:uiPriority w:val="99"/>
    <w:semiHidden/>
    <w:unhideWhenUsed/>
    <w:rsid w:val="00284866"/>
    <w:rPr>
      <w:color w:val="605E5C"/>
      <w:shd w:val="clear" w:color="auto" w:fill="E1DFDD"/>
    </w:rPr>
  </w:style>
  <w:style w:type="paragraph" w:customStyle="1" w:styleId="Paragraph">
    <w:name w:val="Paragraph"/>
    <w:basedOn w:val="a"/>
    <w:link w:val="ParagraphChar"/>
    <w:rsid w:val="00284866"/>
    <w:pPr>
      <w:widowControl/>
      <w:topLinePunct w:val="0"/>
      <w:spacing w:after="160" w:line="259" w:lineRule="auto"/>
    </w:pPr>
    <w:rPr>
      <w:color w:val="0D0D0D" w:themeColor="text1" w:themeTint="F2"/>
      <w:kern w:val="0"/>
      <w:szCs w:val="22"/>
      <w:lang w:val="en-IN" w:eastAsia="en-US"/>
    </w:rPr>
  </w:style>
  <w:style w:type="character" w:customStyle="1" w:styleId="ParagraphChar">
    <w:name w:val="Paragraph Char"/>
    <w:basedOn w:val="a0"/>
    <w:link w:val="Paragraph"/>
    <w:rsid w:val="00284866"/>
    <w:rPr>
      <w:rFonts w:ascii="Calibri" w:hAnsi="Calibri"/>
      <w:color w:val="0D0D0D" w:themeColor="text1" w:themeTint="F2"/>
      <w:kern w:val="0"/>
      <w:sz w:val="24"/>
      <w:szCs w:val="22"/>
      <w:lang w:val="en-IN" w:eastAsia="en-US"/>
    </w:rPr>
  </w:style>
  <w:style w:type="table" w:styleId="1-10">
    <w:name w:val="List Table 1 Light Accent 1"/>
    <w:basedOn w:val="a1"/>
    <w:uiPriority w:val="46"/>
    <w:rsid w:val="008046ED"/>
    <w:pPr>
      <w:jc w:val="right"/>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pPr>
        <w:jc w:val="center"/>
      </w:pPr>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pPr>
        <w:jc w:val="both"/>
      </w:pPr>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wCell">
      <w:pPr>
        <w:jc w:val="both"/>
      </w:pPr>
    </w:tblStylePr>
  </w:style>
  <w:style w:type="character" w:customStyle="1" w:styleId="44">
    <w:name w:val="未处理的提及4"/>
    <w:basedOn w:val="a0"/>
    <w:uiPriority w:val="99"/>
    <w:semiHidden/>
    <w:unhideWhenUsed/>
    <w:rsid w:val="00CF22E2"/>
    <w:rPr>
      <w:color w:val="605E5C"/>
      <w:shd w:val="clear" w:color="auto" w:fill="E1DFDD"/>
    </w:rPr>
  </w:style>
  <w:style w:type="paragraph" w:customStyle="1" w:styleId="affc">
    <w:name w:val="概述"/>
    <w:basedOn w:val="Style1"/>
    <w:link w:val="affd"/>
    <w:qFormat/>
    <w:rsid w:val="005F4DDE"/>
    <w:pPr>
      <w:keepNext/>
      <w:spacing w:after="120"/>
    </w:pPr>
    <w:rPr>
      <w:rFonts w:ascii="Tahoma" w:eastAsia="宋体" w:hAnsi="Tahoma"/>
      <w:caps w:val="0"/>
      <w:color w:val="FF8200"/>
      <w:sz w:val="24"/>
    </w:rPr>
  </w:style>
  <w:style w:type="character" w:customStyle="1" w:styleId="Style10">
    <w:name w:val="Style1 字符"/>
    <w:basedOn w:val="a0"/>
    <w:link w:val="Style1"/>
    <w:rsid w:val="00CE2CB0"/>
    <w:rPr>
      <w:rFonts w:ascii="Calibri" w:hAnsi="Calibri" w:cs="Calibri"/>
      <w:b/>
      <w:caps/>
      <w:color w:val="2E74B5" w:themeColor="accent1" w:themeShade="BF"/>
      <w:spacing w:val="-3"/>
      <w:kern w:val="0"/>
      <w:sz w:val="40"/>
      <w:szCs w:val="40"/>
      <w:lang w:eastAsia="en-IN"/>
    </w:rPr>
  </w:style>
  <w:style w:type="character" w:customStyle="1" w:styleId="affd">
    <w:name w:val="概述 字符"/>
    <w:basedOn w:val="Style10"/>
    <w:link w:val="affc"/>
    <w:rsid w:val="005F4DDE"/>
    <w:rPr>
      <w:rFonts w:ascii="Tahoma" w:eastAsia="宋体" w:hAnsi="Tahoma" w:cs="Calibri"/>
      <w:b/>
      <w:caps w:val="0"/>
      <w:color w:val="FF8200"/>
      <w:spacing w:val="-3"/>
      <w:kern w:val="0"/>
      <w:sz w:val="24"/>
      <w:szCs w:val="40"/>
      <w:lang w:eastAsia="en-IN"/>
    </w:rPr>
  </w:style>
  <w:style w:type="table" w:customStyle="1" w:styleId="-510">
    <w:name w:val="彩色网格 - 强调文字颜色 51"/>
    <w:basedOn w:val="a1"/>
    <w:uiPriority w:val="73"/>
    <w:rsid w:val="009076B9"/>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customStyle="1" w:styleId="-310">
    <w:name w:val="彩色网格 - 强调文字颜色 31"/>
    <w:basedOn w:val="a1"/>
    <w:uiPriority w:val="73"/>
    <w:rsid w:val="009076B9"/>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customStyle="1" w:styleId="-311">
    <w:name w:val="深色列表 - 强调文字颜色 31"/>
    <w:basedOn w:val="a1"/>
    <w:uiPriority w:val="70"/>
    <w:rsid w:val="009076B9"/>
    <w:rPr>
      <w:rFonts w:ascii="Calibri" w:eastAsia="宋体" w:hAnsi="Calibri" w:cs="Times New Roman"/>
      <w:color w:val="FFFFFF"/>
      <w:kern w:val="0"/>
      <w:sz w:val="20"/>
      <w:szCs w:val="20"/>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customStyle="1" w:styleId="-41">
    <w:name w:val="深色列表 - 强调文字颜色 41"/>
    <w:basedOn w:val="a1"/>
    <w:uiPriority w:val="70"/>
    <w:rsid w:val="009076B9"/>
    <w:rPr>
      <w:rFonts w:ascii="Calibri" w:eastAsia="宋体" w:hAnsi="Calibri" w:cs="Times New Roman"/>
      <w:color w:val="FFFFFF"/>
      <w:kern w:val="0"/>
      <w:sz w:val="20"/>
      <w:szCs w:val="20"/>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customStyle="1" w:styleId="-511">
    <w:name w:val="深色列表 - 强调文字颜色 51"/>
    <w:basedOn w:val="a1"/>
    <w:uiPriority w:val="70"/>
    <w:rsid w:val="009076B9"/>
    <w:rPr>
      <w:rFonts w:ascii="Calibri" w:eastAsia="宋体" w:hAnsi="Calibri" w:cs="Times New Roman"/>
      <w:color w:val="FFFFFF"/>
      <w:kern w:val="0"/>
      <w:sz w:val="20"/>
      <w:szCs w:val="20"/>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customStyle="1" w:styleId="1-41">
    <w:name w:val="中等深浅底纹 1 - 强调文字颜色 41"/>
    <w:basedOn w:val="a1"/>
    <w:uiPriority w:val="63"/>
    <w:rsid w:val="009076B9"/>
    <w:rPr>
      <w:rFonts w:ascii="Calibri" w:eastAsia="宋体" w:hAnsi="Calibri" w:cs="Times New Roman"/>
      <w:kern w:val="0"/>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312">
    <w:name w:val="浅色列表 - 强调文字颜色 3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1">
    <w:name w:val="浅色列表 - 强调文字颜色 2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410">
    <w:name w:val="浅色列表 - 强调文字颜色 4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2-21">
    <w:name w:val="中等深浅底纹 2 - 强调文字颜色 21"/>
    <w:basedOn w:val="a1"/>
    <w:uiPriority w:val="64"/>
    <w:rsid w:val="009076B9"/>
    <w:rPr>
      <w:rFonts w:ascii="Calibri" w:eastAsia="宋体" w:hAnsi="Calibri" w:cs="Times New Roman"/>
      <w:kern w:val="0"/>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21">
    <w:name w:val="中等深浅底纹 1 - 强调文字颜色 21"/>
    <w:basedOn w:val="a1"/>
    <w:uiPriority w:val="63"/>
    <w:rsid w:val="009076B9"/>
    <w:rPr>
      <w:rFonts w:ascii="Calibri" w:eastAsia="宋体" w:hAnsi="Calibri" w:cs="Times New Roman"/>
      <w:kern w:val="0"/>
      <w:sz w:val="20"/>
      <w:szCs w:val="20"/>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3-11">
    <w:name w:val="中等深浅网格 3 - 强调文字颜色 11"/>
    <w:basedOn w:val="a1"/>
    <w:uiPriority w:val="69"/>
    <w:rsid w:val="009076B9"/>
    <w:rPr>
      <w:rFonts w:ascii="Calibri" w:eastAsia="宋体" w:hAnsi="Calibri" w:cs="Times New Roman"/>
      <w:kern w:val="0"/>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2-31">
    <w:name w:val="中等深浅底纹 2 - 强调文字颜色 31"/>
    <w:basedOn w:val="a1"/>
    <w:uiPriority w:val="64"/>
    <w:rsid w:val="009076B9"/>
    <w:rPr>
      <w:rFonts w:ascii="Calibri" w:eastAsia="宋体" w:hAnsi="Calibri" w:cs="Times New Roman"/>
      <w:kern w:val="0"/>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12">
    <w:name w:val="浅色列表 - 强调文字颜色 51"/>
    <w:basedOn w:val="a1"/>
    <w:uiPriority w:val="61"/>
    <w:rsid w:val="009076B9"/>
    <w:rPr>
      <w:rFonts w:ascii="Calibri" w:eastAsia="宋体" w:hAnsi="Calibri" w:cs="Times New Roman"/>
      <w:kern w:val="0"/>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3-31">
    <w:name w:val="中等深浅网格 3 - 强调文字颜色 31"/>
    <w:basedOn w:val="a1"/>
    <w:uiPriority w:val="69"/>
    <w:rsid w:val="009076B9"/>
    <w:rPr>
      <w:rFonts w:ascii="Times New Roman" w:eastAsia="宋体" w:hAnsi="Times New Roman" w:cs="Times New Roman"/>
      <w:kern w:val="0"/>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1-31">
    <w:name w:val="中等深浅网格 1 - 强调文字颜色 31"/>
    <w:basedOn w:val="a1"/>
    <w:uiPriority w:val="67"/>
    <w:rsid w:val="009076B9"/>
    <w:rPr>
      <w:rFonts w:ascii="Times New Roman" w:eastAsia="宋体" w:hAnsi="Times New Roman" w:cs="Times New Roman"/>
      <w:kern w:val="0"/>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310">
    <w:name w:val="中等深浅底纹 1 - 强调文字颜色 31"/>
    <w:basedOn w:val="a1"/>
    <w:uiPriority w:val="63"/>
    <w:rsid w:val="009076B9"/>
    <w:rPr>
      <w:rFonts w:ascii="Times New Roman" w:eastAsia="宋体" w:hAnsi="Times New Roman" w:cs="Times New Roman"/>
      <w:kern w:val="0"/>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2-51">
    <w:name w:val="中等深浅底纹 2 - 强调文字颜色 51"/>
    <w:basedOn w:val="a1"/>
    <w:uiPriority w:val="64"/>
    <w:rsid w:val="009076B9"/>
    <w:rPr>
      <w:rFonts w:ascii="Calibri" w:eastAsia="宋体"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51">
    <w:name w:val="中等深浅底纹 1 - 强调文字颜色 51"/>
    <w:basedOn w:val="a1"/>
    <w:uiPriority w:val="63"/>
    <w:rsid w:val="009076B9"/>
    <w:rPr>
      <w:rFonts w:ascii="Times New Roman" w:eastAsia="宋体" w:hAnsi="Times New Roman" w:cs="Times New Roman"/>
      <w:kern w:val="0"/>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1-11">
    <w:name w:val="中等深浅底纹 1 - 强调文字颜色 11"/>
    <w:basedOn w:val="a1"/>
    <w:uiPriority w:val="63"/>
    <w:rsid w:val="009076B9"/>
    <w:rPr>
      <w:rFonts w:ascii="Calibri" w:eastAsia="宋体" w:hAnsi="Calibri" w:cs="Times New Roman"/>
      <w:szCs w:val="22"/>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4-52">
    <w:name w:val="网格表 4 - 着色 52"/>
    <w:basedOn w:val="a1"/>
    <w:uiPriority w:val="49"/>
    <w:rsid w:val="009076B9"/>
    <w:rPr>
      <w:rFonts w:ascii="Calibri" w:eastAsia="宋体" w:hAnsi="Calibri" w:cs="Times New Roman"/>
      <w:szCs w:val="22"/>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styleId="affe">
    <w:name w:val="Emphasis"/>
    <w:rsid w:val="009076B9"/>
    <w:rPr>
      <w:i/>
      <w:iCs/>
    </w:rPr>
  </w:style>
  <w:style w:type="character" w:customStyle="1" w:styleId="45">
    <w:name w:val="未处理的提及4"/>
    <w:basedOn w:val="a0"/>
    <w:uiPriority w:val="99"/>
    <w:semiHidden/>
    <w:unhideWhenUsed/>
    <w:rsid w:val="009076B9"/>
    <w:rPr>
      <w:color w:val="605E5C"/>
      <w:shd w:val="clear" w:color="auto" w:fill="E1DFDD"/>
    </w:rPr>
  </w:style>
  <w:style w:type="character" w:customStyle="1" w:styleId="70">
    <w:name w:val="标题 7 字符"/>
    <w:basedOn w:val="a0"/>
    <w:link w:val="7"/>
    <w:uiPriority w:val="9"/>
    <w:rsid w:val="009623B2"/>
    <w:rPr>
      <w:rFonts w:ascii="Book Antiqua" w:eastAsia="宋体" w:hAnsi="Book Antiqua"/>
      <w:b/>
      <w:bCs/>
      <w:color w:val="1A1A1A" w:themeColor="background1" w:themeShade="1A"/>
      <w:szCs w:val="24"/>
    </w:rPr>
  </w:style>
  <w:style w:type="character" w:customStyle="1" w:styleId="80">
    <w:name w:val="标题 8 字符"/>
    <w:basedOn w:val="a0"/>
    <w:link w:val="8"/>
    <w:uiPriority w:val="9"/>
    <w:semiHidden/>
    <w:rsid w:val="009623B2"/>
    <w:rPr>
      <w:rFonts w:asciiTheme="majorHAnsi" w:eastAsiaTheme="majorEastAsia" w:hAnsiTheme="majorHAnsi" w:cstheme="majorBidi"/>
      <w:sz w:val="24"/>
      <w:szCs w:val="24"/>
    </w:rPr>
  </w:style>
  <w:style w:type="character" w:customStyle="1" w:styleId="55">
    <w:name w:val="未处理的提及5"/>
    <w:basedOn w:val="a0"/>
    <w:uiPriority w:val="99"/>
    <w:semiHidden/>
    <w:unhideWhenUsed/>
    <w:rsid w:val="009623B2"/>
    <w:rPr>
      <w:color w:val="605E5C"/>
      <w:shd w:val="clear" w:color="auto" w:fill="E1DFDD"/>
    </w:rPr>
  </w:style>
  <w:style w:type="table" w:styleId="2-20">
    <w:name w:val="List Table 2 Accent 2"/>
    <w:basedOn w:val="a1"/>
    <w:uiPriority w:val="47"/>
    <w:rsid w:val="009623B2"/>
    <w:rPr>
      <w:kern w:val="0"/>
      <w:sz w:val="22"/>
      <w:szCs w:val="22"/>
      <w:lang w:val="en-IN" w:eastAsia="en-US"/>
    </w:r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pi">
    <w:name w:val="lpi 专用"/>
    <w:basedOn w:val="29"/>
    <w:uiPriority w:val="99"/>
    <w:rsid w:val="009623B2"/>
    <w:pPr>
      <w:jc w:val="both"/>
    </w:pPr>
    <w:rPr>
      <w:rFonts w:ascii="Calibri" w:eastAsia="Calibri" w:hAnsi="Calibri"/>
      <w:color w:val="000000" w:themeColor="text1"/>
      <w:kern w:val="0"/>
      <w:sz w:val="22"/>
      <w:szCs w:val="20"/>
    </w:rPr>
    <w:tblPr>
      <w:tblBorders>
        <w:top w:val="single" w:sz="2" w:space="0" w:color="008E88"/>
        <w:bottom w:val="single" w:sz="2" w:space="0" w:color="008E88"/>
        <w:insideH w:val="single" w:sz="2" w:space="0" w:color="008E88"/>
        <w:insideV w:val="single" w:sz="2" w:space="0" w:color="008E88"/>
      </w:tblBorders>
      <w:tblCellMar>
        <w:left w:w="0" w:type="dxa"/>
        <w:right w:w="0" w:type="dxa"/>
      </w:tblCellMar>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9">
    <w:name w:val="Grid Table 2"/>
    <w:basedOn w:val="a1"/>
    <w:uiPriority w:val="47"/>
    <w:rsid w:val="009623B2"/>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40">
    <w:name w:val="Grid Table 2 Accent 4"/>
    <w:basedOn w:val="a1"/>
    <w:uiPriority w:val="47"/>
    <w:rsid w:val="009623B2"/>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pPr>
        <w:jc w:val="center"/>
      </w:pPr>
      <w:rPr>
        <w:b/>
        <w:bCs/>
      </w:rPr>
      <w:tblPr/>
      <w:tcPr>
        <w:tcBorders>
          <w:top w:val="nil"/>
          <w:bottom w:val="single" w:sz="12" w:space="0" w:color="FFD966" w:themeColor="accent4" w:themeTint="99"/>
          <w:insideH w:val="nil"/>
          <w:insideV w:val="nil"/>
        </w:tcBorders>
        <w:shd w:val="clear" w:color="auto" w:fill="FFFFFF" w:themeFill="background1"/>
        <w:vAlign w:val="center"/>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pPr>
        <w:jc w:val="both"/>
      </w:pPr>
      <w:rPr>
        <w:b/>
        <w:bCs/>
      </w:rPr>
      <w:tblPr/>
      <w:tcPr>
        <w:vAlign w:val="center"/>
      </w:tc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Grid Table 2 Accent 5"/>
    <w:basedOn w:val="a1"/>
    <w:uiPriority w:val="47"/>
    <w:rsid w:val="009623B2"/>
    <w:tblPr>
      <w:tblStyleRowBandSize w:val="1"/>
      <w:tblStyleColBandSize w:val="1"/>
      <w:tblBorders>
        <w:top w:val="single" w:sz="2" w:space="0" w:color="8EAADB" w:themeColor="accent5" w:themeTint="99"/>
        <w:bottom w:val="single" w:sz="2" w:space="0" w:color="8EAADB" w:themeColor="accent5" w:themeTint="99"/>
      </w:tblBorders>
    </w:tblPr>
    <w:tblStylePr w:type="firstRow">
      <w:rPr>
        <w:b/>
        <w:bCs/>
        <w:color w:val="FF0000"/>
      </w:rPr>
      <w:tblPr/>
      <w:tcPr>
        <w:tcBorders>
          <w:top w:val="nil"/>
          <w:bottom w:val="single" w:sz="4" w:space="0" w:color="auto"/>
          <w:insideH w:val="nil"/>
          <w:insideV w:val="nil"/>
        </w:tcBorders>
        <w:shd w:val="clear" w:color="auto" w:fill="FFFFFF" w:themeFill="background1"/>
      </w:tcPr>
    </w:tblStylePr>
    <w:tblStylePr w:type="lastRow">
      <w:rPr>
        <w:b/>
        <w:bCs/>
      </w:rPr>
      <w:tblPr/>
      <w:tcPr>
        <w:tcBorders>
          <w:top w:val="double" w:sz="12" w:space="0" w:color="2E74B5" w:themeColor="accent1" w:themeShade="BF"/>
          <w:bottom w:val="single" w:sz="12" w:space="0" w:color="2E74B5" w:themeColor="accent1" w:themeShade="BF"/>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7F7F7F" w:themeFill="text1" w:themeFillTint="80"/>
      </w:tcPr>
    </w:tblStylePr>
  </w:style>
  <w:style w:type="table" w:customStyle="1" w:styleId="-1">
    <w:name w:val="季度-样式"/>
    <w:basedOn w:val="a1"/>
    <w:uiPriority w:val="99"/>
    <w:rsid w:val="009623B2"/>
    <w:tblPr/>
  </w:style>
  <w:style w:type="table" w:styleId="2-52">
    <w:name w:val="List Table 2 Accent 5"/>
    <w:basedOn w:val="a1"/>
    <w:uiPriority w:val="47"/>
    <w:rsid w:val="009623B2"/>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1-50">
    <w:name w:val="List Table 1 Light Accent 5"/>
    <w:basedOn w:val="a1"/>
    <w:uiPriority w:val="46"/>
    <w:rsid w:val="009623B2"/>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6">
    <w:name w:val="数据-表格"/>
    <w:qFormat/>
    <w:rsid w:val="00463BAD"/>
    <w:pPr>
      <w:spacing w:before="80" w:after="80"/>
    </w:pPr>
    <w:rPr>
      <w:rFonts w:ascii="Tahoma" w:eastAsia="宋体" w:hAnsi="Tahoma"/>
      <w:kern w:val="0"/>
      <w:szCs w:val="22"/>
      <w:lang w:val="en-IN" w:eastAsia="en-US"/>
    </w:rPr>
  </w:style>
  <w:style w:type="character" w:customStyle="1" w:styleId="UnresolvedMention">
    <w:name w:val="Unresolved Mention"/>
    <w:basedOn w:val="a0"/>
    <w:uiPriority w:val="99"/>
    <w:semiHidden/>
    <w:unhideWhenUsed/>
    <w:rsid w:val="008D7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309873531">
      <w:bodyDiv w:val="1"/>
      <w:marLeft w:val="0"/>
      <w:marRight w:val="0"/>
      <w:marTop w:val="0"/>
      <w:marBottom w:val="0"/>
      <w:divBdr>
        <w:top w:val="none" w:sz="0" w:space="0" w:color="auto"/>
        <w:left w:val="none" w:sz="0" w:space="0" w:color="auto"/>
        <w:bottom w:val="none" w:sz="0" w:space="0" w:color="auto"/>
        <w:right w:val="none" w:sz="0" w:space="0" w:color="auto"/>
      </w:divBdr>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392850140">
      <w:bodyDiv w:val="1"/>
      <w:marLeft w:val="0"/>
      <w:marRight w:val="0"/>
      <w:marTop w:val="0"/>
      <w:marBottom w:val="0"/>
      <w:divBdr>
        <w:top w:val="none" w:sz="0" w:space="0" w:color="auto"/>
        <w:left w:val="none" w:sz="0" w:space="0" w:color="auto"/>
        <w:bottom w:val="none" w:sz="0" w:space="0" w:color="auto"/>
        <w:right w:val="none" w:sz="0" w:space="0" w:color="auto"/>
      </w:divBdr>
    </w:div>
    <w:div w:id="508720573">
      <w:bodyDiv w:val="1"/>
      <w:marLeft w:val="0"/>
      <w:marRight w:val="0"/>
      <w:marTop w:val="0"/>
      <w:marBottom w:val="0"/>
      <w:divBdr>
        <w:top w:val="none" w:sz="0" w:space="0" w:color="auto"/>
        <w:left w:val="none" w:sz="0" w:space="0" w:color="auto"/>
        <w:bottom w:val="none" w:sz="0" w:space="0" w:color="auto"/>
        <w:right w:val="none" w:sz="0" w:space="0" w:color="auto"/>
      </w:divBdr>
      <w:divsChild>
        <w:div w:id="521096421">
          <w:marLeft w:val="0"/>
          <w:marRight w:val="0"/>
          <w:marTop w:val="0"/>
          <w:marBottom w:val="0"/>
          <w:divBdr>
            <w:top w:val="none" w:sz="0" w:space="0" w:color="auto"/>
            <w:left w:val="none" w:sz="0" w:space="0" w:color="auto"/>
            <w:bottom w:val="none" w:sz="0" w:space="0" w:color="auto"/>
            <w:right w:val="none" w:sz="0" w:space="0" w:color="auto"/>
          </w:divBdr>
        </w:div>
      </w:divsChild>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588271772">
      <w:bodyDiv w:val="1"/>
      <w:marLeft w:val="0"/>
      <w:marRight w:val="0"/>
      <w:marTop w:val="0"/>
      <w:marBottom w:val="0"/>
      <w:divBdr>
        <w:top w:val="none" w:sz="0" w:space="0" w:color="auto"/>
        <w:left w:val="none" w:sz="0" w:space="0" w:color="auto"/>
        <w:bottom w:val="none" w:sz="0" w:space="0" w:color="auto"/>
        <w:right w:val="none" w:sz="0" w:space="0" w:color="auto"/>
      </w:divBdr>
      <w:divsChild>
        <w:div w:id="43910749">
          <w:marLeft w:val="0"/>
          <w:marRight w:val="0"/>
          <w:marTop w:val="0"/>
          <w:marBottom w:val="0"/>
          <w:divBdr>
            <w:top w:val="none" w:sz="0" w:space="0" w:color="auto"/>
            <w:left w:val="none" w:sz="0" w:space="0" w:color="auto"/>
            <w:bottom w:val="none" w:sz="0" w:space="0" w:color="auto"/>
            <w:right w:val="none" w:sz="0" w:space="0" w:color="auto"/>
          </w:divBdr>
        </w:div>
      </w:divsChild>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886112811">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958411954">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41772735">
      <w:bodyDiv w:val="1"/>
      <w:marLeft w:val="0"/>
      <w:marRight w:val="0"/>
      <w:marTop w:val="0"/>
      <w:marBottom w:val="0"/>
      <w:divBdr>
        <w:top w:val="none" w:sz="0" w:space="0" w:color="auto"/>
        <w:left w:val="none" w:sz="0" w:space="0" w:color="auto"/>
        <w:bottom w:val="none" w:sz="0" w:space="0" w:color="auto"/>
        <w:right w:val="none" w:sz="0" w:space="0" w:color="auto"/>
      </w:divBdr>
      <w:divsChild>
        <w:div w:id="777674250">
          <w:marLeft w:val="0"/>
          <w:marRight w:val="0"/>
          <w:marTop w:val="0"/>
          <w:marBottom w:val="0"/>
          <w:divBdr>
            <w:top w:val="none" w:sz="0" w:space="0" w:color="auto"/>
            <w:left w:val="none" w:sz="0" w:space="0" w:color="auto"/>
            <w:bottom w:val="none" w:sz="0" w:space="0" w:color="auto"/>
            <w:right w:val="none" w:sz="0" w:space="0" w:color="auto"/>
          </w:divBdr>
        </w:div>
      </w:divsChild>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378817541">
      <w:bodyDiv w:val="1"/>
      <w:marLeft w:val="0"/>
      <w:marRight w:val="0"/>
      <w:marTop w:val="0"/>
      <w:marBottom w:val="0"/>
      <w:divBdr>
        <w:top w:val="none" w:sz="0" w:space="0" w:color="auto"/>
        <w:left w:val="none" w:sz="0" w:space="0" w:color="auto"/>
        <w:bottom w:val="none" w:sz="0" w:space="0" w:color="auto"/>
        <w:right w:val="none" w:sz="0" w:space="0" w:color="auto"/>
      </w:divBdr>
      <w:divsChild>
        <w:div w:id="183831431">
          <w:marLeft w:val="0"/>
          <w:marRight w:val="0"/>
          <w:marTop w:val="0"/>
          <w:marBottom w:val="0"/>
          <w:divBdr>
            <w:top w:val="none" w:sz="0" w:space="0" w:color="auto"/>
            <w:left w:val="none" w:sz="0" w:space="0" w:color="auto"/>
            <w:bottom w:val="none" w:sz="0" w:space="0" w:color="auto"/>
            <w:right w:val="none" w:sz="0" w:space="0" w:color="auto"/>
          </w:divBdr>
        </w:div>
      </w:divsChild>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34538703">
      <w:bodyDiv w:val="1"/>
      <w:marLeft w:val="0"/>
      <w:marRight w:val="0"/>
      <w:marTop w:val="0"/>
      <w:marBottom w:val="0"/>
      <w:divBdr>
        <w:top w:val="none" w:sz="0" w:space="0" w:color="auto"/>
        <w:left w:val="none" w:sz="0" w:space="0" w:color="auto"/>
        <w:bottom w:val="none" w:sz="0" w:space="0" w:color="auto"/>
        <w:right w:val="none" w:sz="0" w:space="0" w:color="auto"/>
      </w:divBdr>
      <w:divsChild>
        <w:div w:id="278538689">
          <w:marLeft w:val="0"/>
          <w:marRight w:val="0"/>
          <w:marTop w:val="0"/>
          <w:marBottom w:val="0"/>
          <w:divBdr>
            <w:top w:val="none" w:sz="0" w:space="0" w:color="auto"/>
            <w:left w:val="none" w:sz="0" w:space="0" w:color="auto"/>
            <w:bottom w:val="none" w:sz="0" w:space="0" w:color="auto"/>
            <w:right w:val="none" w:sz="0" w:space="0" w:color="auto"/>
          </w:divBdr>
        </w:div>
      </w:divsChild>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16520338">
      <w:bodyDiv w:val="1"/>
      <w:marLeft w:val="0"/>
      <w:marRight w:val="0"/>
      <w:marTop w:val="0"/>
      <w:marBottom w:val="0"/>
      <w:divBdr>
        <w:top w:val="none" w:sz="0" w:space="0" w:color="auto"/>
        <w:left w:val="none" w:sz="0" w:space="0" w:color="auto"/>
        <w:bottom w:val="none" w:sz="0" w:space="0" w:color="auto"/>
        <w:right w:val="none" w:sz="0" w:space="0" w:color="auto"/>
      </w:divBdr>
    </w:div>
    <w:div w:id="1666977494">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688559518">
      <w:bodyDiv w:val="1"/>
      <w:marLeft w:val="0"/>
      <w:marRight w:val="0"/>
      <w:marTop w:val="0"/>
      <w:marBottom w:val="0"/>
      <w:divBdr>
        <w:top w:val="none" w:sz="0" w:space="0" w:color="auto"/>
        <w:left w:val="none" w:sz="0" w:space="0" w:color="auto"/>
        <w:bottom w:val="none" w:sz="0" w:space="0" w:color="auto"/>
        <w:right w:val="none" w:sz="0" w:space="0" w:color="auto"/>
      </w:divBdr>
      <w:divsChild>
        <w:div w:id="331177159">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 w:id="1886017506">
      <w:bodyDiv w:val="1"/>
      <w:marLeft w:val="0"/>
      <w:marRight w:val="0"/>
      <w:marTop w:val="0"/>
      <w:marBottom w:val="0"/>
      <w:divBdr>
        <w:top w:val="none" w:sz="0" w:space="0" w:color="auto"/>
        <w:left w:val="none" w:sz="0" w:space="0" w:color="auto"/>
        <w:bottom w:val="none" w:sz="0" w:space="0" w:color="auto"/>
        <w:right w:val="none" w:sz="0" w:space="0" w:color="auto"/>
      </w:divBdr>
      <w:divsChild>
        <w:div w:id="734624149">
          <w:marLeft w:val="0"/>
          <w:marRight w:val="0"/>
          <w:marTop w:val="0"/>
          <w:marBottom w:val="0"/>
          <w:divBdr>
            <w:top w:val="none" w:sz="0" w:space="0" w:color="auto"/>
            <w:left w:val="none" w:sz="0" w:space="0" w:color="auto"/>
            <w:bottom w:val="none" w:sz="0" w:space="0" w:color="auto"/>
            <w:right w:val="none" w:sz="0" w:space="0" w:color="auto"/>
          </w:divBdr>
        </w:div>
      </w:divsChild>
    </w:div>
    <w:div w:id="2120903898">
      <w:bodyDiv w:val="1"/>
      <w:marLeft w:val="0"/>
      <w:marRight w:val="0"/>
      <w:marTop w:val="0"/>
      <w:marBottom w:val="0"/>
      <w:divBdr>
        <w:top w:val="none" w:sz="0" w:space="0" w:color="auto"/>
        <w:left w:val="none" w:sz="0" w:space="0" w:color="auto"/>
        <w:bottom w:val="none" w:sz="0" w:space="0" w:color="auto"/>
        <w:right w:val="none" w:sz="0" w:space="0" w:color="auto"/>
      </w:divBdr>
      <w:divsChild>
        <w:div w:id="1643732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charts/_rels/chart1.xml.rels><?xml version="1.0" encoding="UTF-8" standalone="yes"?>
<Relationships xmlns="http://schemas.openxmlformats.org/package/2006/relationships"><Relationship Id="rId3" Type="http://schemas.openxmlformats.org/officeDocument/2006/relationships/oleObject" Target="file:///F:\M&#30446;&#24405;\2018&#24180;1&#26376;&#26368;&#26032;excel&#30446;&#24405;&#27169;&#26495;\2020&#30446;&#24405;\&#26032;&#38395;&#31295;\&#35266;&#28857;&#25968;&#25454;&#22270;&#34920;&#27169;&#26495;-&#27169;&#26495;%2020240124%20-%20&#21103;&#26412;.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zh-CN" altLang="en-US"/>
              <a:t>全球市场总体规模（百万美元</a:t>
            </a:r>
            <a:r>
              <a:rPr lang="en-US"/>
              <a:t>), 2026 VS 2032</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2.5478395061728394E-2"/>
          <c:y val="0.13974150326797388"/>
          <c:w val="0.95688271604938269"/>
          <c:h val="0.76397810457516335"/>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cat>
            <c:numRef>
              <c:f>全球总体!$T$6:$U$6</c:f>
              <c:numCache>
                <c:formatCode>General</c:formatCode>
                <c:ptCount val="2"/>
                <c:pt idx="0">
                  <c:v>2026</c:v>
                </c:pt>
                <c:pt idx="1">
                  <c:v>2032</c:v>
                </c:pt>
              </c:numCache>
            </c:numRef>
          </c:cat>
          <c:val>
            <c:numRef>
              <c:f>全球总体!$T$7:$U$7</c:f>
              <c:numCache>
                <c:formatCode>#,##0_ </c:formatCode>
                <c:ptCount val="2"/>
                <c:pt idx="0">
                  <c:v>240</c:v>
                </c:pt>
                <c:pt idx="1">
                  <c:v>278</c:v>
                </c:pt>
              </c:numCache>
            </c:numRef>
          </c:val>
          <c:extLst>
            <c:ext xmlns:c16="http://schemas.microsoft.com/office/drawing/2014/chart" uri="{C3380CC4-5D6E-409C-BE32-E72D297353CC}">
              <c16:uniqueId val="{00000000-C483-4A0A-91AA-0AFBAAFCAE1F}"/>
            </c:ext>
          </c:extLst>
        </c:ser>
        <c:dLbls>
          <c:showLegendKey val="0"/>
          <c:showVal val="0"/>
          <c:showCatName val="0"/>
          <c:showSerName val="0"/>
          <c:showPercent val="0"/>
          <c:showBubbleSize val="0"/>
        </c:dLbls>
        <c:gapWidth val="219"/>
        <c:overlap val="100"/>
        <c:serLines>
          <c:spPr>
            <a:ln w="15875" cap="flat"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71957134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0.43661</cdr:x>
      <cdr:y>0.29825</cdr:y>
    </cdr:from>
    <cdr:to>
      <cdr:x>0.56834</cdr:x>
      <cdr:y>0.41076</cdr:y>
    </cdr:to>
    <cdr:sp macro="" textlink="">
      <cdr:nvSpPr>
        <cdr:cNvPr id="7" name="椭圆 6">
          <a:extLst xmlns:a="http://schemas.openxmlformats.org/drawingml/2006/main">
            <a:ext uri="{FF2B5EF4-FFF2-40B4-BE49-F238E27FC236}">
              <a16:creationId xmlns:a16="http://schemas.microsoft.com/office/drawing/2014/main" id="{CC879612-7BE5-6DBC-CBE2-35163FEB7D18}"/>
            </a:ext>
          </a:extLst>
        </cdr:cNvPr>
        <cdr:cNvSpPr/>
      </cdr:nvSpPr>
      <cdr:spPr>
        <a:xfrm xmlns:a="http://schemas.openxmlformats.org/drawingml/2006/main" rot="20847704">
          <a:off x="2797794" y="912652"/>
          <a:ext cx="844098" cy="344275"/>
        </a:xfrm>
        <a:prstGeom xmlns:a="http://schemas.openxmlformats.org/drawingml/2006/main" prst="ellipse">
          <a:avLst/>
        </a:prstGeom>
        <a:solidFill xmlns:a="http://schemas.openxmlformats.org/drawingml/2006/main">
          <a:srgbClr val="FFC000"/>
        </a:solidFill>
        <a:ln xmlns:a="http://schemas.openxmlformats.org/drawingml/2006/mai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nchor="ctr"/>
        <a:lstStyle xmlns:a="http://schemas.openxmlformats.org/drawingml/2006/main"/>
        <a:p xmlns:a="http://schemas.openxmlformats.org/drawingml/2006/main">
          <a:pPr algn="ctr"/>
          <a:fld id="{36EB15BD-92BB-4C85-9FD1-B50BA0794A6D}" type="TxLink">
            <a:rPr lang="en-US" altLang="en-US" sz="1100" b="0" i="0" u="none" strike="noStrike" baseline="0">
              <a:solidFill>
                <a:srgbClr val="000000"/>
              </a:solidFill>
              <a:latin typeface="Book Antiqua"/>
              <a:ea typeface="宋体" panose="02010600030101010101" pitchFamily="2" charset="-122"/>
              <a:cs typeface="Times New Roman" panose="02020603050405020304" pitchFamily="18" charset="0"/>
            </a:rPr>
            <a:pPr algn="ctr"/>
            <a:t>2.5%</a:t>
          </a:fld>
          <a:endParaRPr lang="zh-CN" sz="1000" baseline="0">
            <a:latin typeface="Times New Roman" panose="02020603050405020304" pitchFamily="18" charset="0"/>
            <a:ea typeface="宋体" panose="02010600030101010101" pitchFamily="2" charset="-122"/>
            <a:cs typeface="Times New Roman" panose="02020603050405020304" pitchFamily="18"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7AE78D-487A-4D12-8C8E-D0FF6D48DD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TotalTime>
  <Pages>1</Pages>
  <Words>569</Words>
  <Characters>3248</Characters>
  <Application>Microsoft Office Word</Application>
  <DocSecurity>0</DocSecurity>
  <Lines>27</Lines>
  <Paragraphs>7</Paragraphs>
  <ScaleCrop>false</ScaleCrop>
  <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yangj</dc:creator>
  <cp:keywords/>
  <dc:description/>
  <cp:lastModifiedBy>hz</cp:lastModifiedBy>
  <cp:revision>884</cp:revision>
  <dcterms:created xsi:type="dcterms:W3CDTF">2021-11-11T07:47:00Z</dcterms:created>
  <dcterms:modified xsi:type="dcterms:W3CDTF">2025-12-26T03:52:00Z</dcterms:modified>
</cp:coreProperties>
</file>