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00" w:lineRule="auto"/>
        <w:ind w:firstLine="220" w:firstLineChars="50"/>
        <w:jc w:val="center"/>
        <w:rPr>
          <w:rFonts w:hint="eastAsia" w:eastAsia="宋体"/>
          <w:sz w:val="44"/>
          <w:szCs w:val="44"/>
          <w:lang w:eastAsia="zh-CN"/>
        </w:rPr>
      </w:pPr>
      <w:bookmarkStart w:id="0" w:name="_GoBack"/>
      <w:r>
        <w:rPr>
          <w:rFonts w:hint="eastAsia"/>
          <w:sz w:val="44"/>
          <w:szCs w:val="44"/>
        </w:rPr>
        <w:t>人力资源管理与概论</w:t>
      </w:r>
      <w:r>
        <w:rPr>
          <w:rFonts w:hint="eastAsia"/>
          <w:sz w:val="44"/>
          <w:szCs w:val="44"/>
          <w:lang w:val="en-US" w:eastAsia="zh-CN"/>
        </w:rPr>
        <w:t>教学大纲</w:t>
      </w:r>
    </w:p>
    <w:bookmarkEnd w:id="0"/>
    <w:p>
      <w:pPr>
        <w:spacing w:line="300" w:lineRule="auto"/>
        <w:ind w:firstLine="428" w:firstLineChars="204"/>
        <w:rPr>
          <w:rFonts w:hint="eastAsia" w:eastAsia="楷体_GB2312"/>
        </w:rPr>
      </w:pPr>
    </w:p>
    <w:p>
      <w:pPr>
        <w:spacing w:line="300" w:lineRule="auto"/>
        <w:ind w:firstLine="428" w:firstLineChars="204"/>
        <w:rPr>
          <w:rFonts w:eastAsia="楷体_GB2312"/>
        </w:rPr>
      </w:pPr>
      <w:r>
        <w:rPr>
          <w:rFonts w:hint="eastAsia" w:eastAsia="楷体_GB2312"/>
        </w:rPr>
        <w:t>课程类别：</w:t>
      </w:r>
      <w:r>
        <w:rPr>
          <w:rFonts w:hint="eastAsia" w:ascii="宋体" w:hAnsi="宋体"/>
          <w:kern w:val="0"/>
          <w:szCs w:val="21"/>
        </w:rPr>
        <w:t>专业必修课</w:t>
      </w:r>
    </w:p>
    <w:p>
      <w:pPr>
        <w:spacing w:line="300" w:lineRule="auto"/>
        <w:ind w:firstLine="428" w:firstLineChars="204"/>
        <w:rPr>
          <w:rFonts w:hint="eastAsia" w:eastAsia="楷体_GB2312"/>
        </w:rPr>
      </w:pPr>
      <w:r>
        <w:rPr>
          <w:rFonts w:hint="eastAsia" w:eastAsia="楷体_GB2312"/>
        </w:rPr>
        <w:t>学</w:t>
      </w:r>
      <w:r>
        <w:rPr>
          <w:rFonts w:eastAsia="楷体_GB2312"/>
        </w:rPr>
        <w:t xml:space="preserve">    </w:t>
      </w:r>
      <w:r>
        <w:rPr>
          <w:rFonts w:hint="eastAsia" w:eastAsia="楷体_GB2312"/>
        </w:rPr>
        <w:t>时：48</w:t>
      </w:r>
    </w:p>
    <w:p>
      <w:pPr>
        <w:spacing w:line="300" w:lineRule="auto"/>
        <w:ind w:firstLine="428" w:firstLineChars="204"/>
        <w:rPr>
          <w:rFonts w:eastAsia="楷体_GB2312"/>
        </w:rPr>
      </w:pPr>
      <w:r>
        <w:rPr>
          <w:rFonts w:hint="eastAsia" w:eastAsia="楷体_GB2312"/>
        </w:rPr>
        <w:t>学</w:t>
      </w:r>
      <w:r>
        <w:rPr>
          <w:rFonts w:eastAsia="楷体_GB2312"/>
        </w:rPr>
        <w:t xml:space="preserve">    </w:t>
      </w:r>
      <w:r>
        <w:rPr>
          <w:rFonts w:hint="eastAsia" w:eastAsia="楷体_GB2312"/>
        </w:rPr>
        <w:t>分：</w:t>
      </w:r>
    </w:p>
    <w:p>
      <w:pPr>
        <w:spacing w:line="300" w:lineRule="auto"/>
        <w:ind w:firstLine="428" w:firstLineChars="204"/>
        <w:rPr>
          <w:rFonts w:eastAsia="楷体_GB2312"/>
        </w:rPr>
      </w:pPr>
      <w:r>
        <w:rPr>
          <w:rFonts w:hint="eastAsia" w:eastAsia="楷体_GB2312"/>
        </w:rPr>
        <w:t>考核方式：</w:t>
      </w:r>
      <w:r>
        <w:rPr>
          <w:rFonts w:hint="eastAsia" w:ascii="宋体" w:hAnsi="宋体"/>
          <w:kern w:val="0"/>
          <w:szCs w:val="21"/>
        </w:rPr>
        <w:t>考试</w:t>
      </w:r>
    </w:p>
    <w:p>
      <w:pPr>
        <w:spacing w:line="300" w:lineRule="auto"/>
        <w:ind w:firstLine="428" w:firstLineChars="204"/>
        <w:rPr>
          <w:rFonts w:hint="eastAsia" w:eastAsia="楷体_GB2312"/>
        </w:rPr>
      </w:pPr>
      <w:r>
        <w:rPr>
          <w:rFonts w:hint="eastAsia" w:eastAsia="楷体_GB2312"/>
        </w:rPr>
        <w:t>课程性质、目的与任务：</w:t>
      </w:r>
    </w:p>
    <w:p>
      <w:pPr>
        <w:spacing w:line="300" w:lineRule="auto"/>
        <w:ind w:firstLine="428" w:firstLineChars="204"/>
        <w:rPr>
          <w:rFonts w:hint="eastAsia"/>
        </w:rPr>
      </w:pPr>
      <w:r>
        <w:rPr>
          <w:rFonts w:hint="eastAsia"/>
        </w:rPr>
        <w:t>本课程是人力资源管理专业的基础课，也是工商管理类专业的主干课程之一，是理论与实践密切相连的课程。本课程是学习人力资源管理理论与方法进行了全面的概述，为今后进一步学习人事测评、培训、薪酬与绩效等人力资源管理的后续课程的学习建立基础理论和基础技能。</w:t>
      </w:r>
    </w:p>
    <w:p>
      <w:pPr>
        <w:spacing w:line="300" w:lineRule="auto"/>
        <w:ind w:firstLine="428" w:firstLineChars="204"/>
        <w:rPr>
          <w:rFonts w:hint="eastAsia"/>
        </w:rPr>
      </w:pPr>
      <w:r>
        <w:rPr>
          <w:rFonts w:hint="eastAsia"/>
        </w:rPr>
        <w:t>通过本课程的学习，使学生熟悉人力资源管理的基本概念、基本理论和基本原理，以及人力资源管理的发展历程，掌握人力资源规划、工作分析、员工招聘与甄选、员工培训、职业发展、绩效管理、薪酬管理、劳动关系管理等基本方法和技巧，了解国际化人力资源管理的内容。能力利用这些理论及技能开展人力资源管理各项职能活动，</w:t>
      </w:r>
    </w:p>
    <w:p>
      <w:pPr>
        <w:ind w:firstLine="420" w:firstLineChars="200"/>
        <w:rPr>
          <w:rFonts w:hint="eastAsia"/>
        </w:rPr>
      </w:pPr>
      <w:r>
        <w:rPr>
          <w:rFonts w:hint="eastAsia"/>
        </w:rPr>
        <w:t>在学习中，重点培养学生的理论与实践紧密结合的能力，使学生学习本课程后对人力资源管理有基本的认识，并能够利用相关的技能与方法解决实际问题。</w:t>
      </w:r>
    </w:p>
    <w:p>
      <w:pPr>
        <w:ind w:firstLine="420" w:firstLineChars="200"/>
        <w:rPr>
          <w:rFonts w:hint="eastAsia"/>
        </w:rPr>
      </w:pPr>
    </w:p>
    <w:p>
      <w:pPr>
        <w:jc w:val="center"/>
        <w:rPr>
          <w:rFonts w:hint="eastAsia"/>
          <w:sz w:val="24"/>
          <w:szCs w:val="24"/>
        </w:rPr>
      </w:pPr>
      <w:r>
        <w:rPr>
          <w:rFonts w:hint="eastAsia"/>
          <w:sz w:val="24"/>
          <w:szCs w:val="24"/>
        </w:rPr>
        <w:t>学 时 安 排</w:t>
      </w:r>
    </w:p>
    <w:p>
      <w:pPr>
        <w:jc w:val="center"/>
        <w:rPr>
          <w:rFonts w:hint="eastAsia"/>
        </w:rPr>
      </w:pP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jc w:val="center"/>
              <w:rPr>
                <w:rFonts w:hint="eastAsia"/>
              </w:rPr>
            </w:pPr>
            <w:r>
              <w:rPr>
                <w:rFonts w:hint="eastAsia"/>
              </w:rPr>
              <w:t>章    节</w:t>
            </w:r>
          </w:p>
        </w:tc>
        <w:tc>
          <w:tcPr>
            <w:tcW w:w="4261" w:type="dxa"/>
            <w:noWrap w:val="0"/>
            <w:vAlign w:val="top"/>
          </w:tcPr>
          <w:p>
            <w:pPr>
              <w:jc w:val="center"/>
              <w:rPr>
                <w:rFonts w:hint="eastAsia"/>
              </w:rPr>
            </w:pPr>
            <w:r>
              <w:rPr>
                <w:rFonts w:hint="eastAsia"/>
              </w:rPr>
              <w:t>计划学时：48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第一章</w:t>
            </w:r>
            <w:r>
              <w:t xml:space="preserve">  </w:t>
            </w:r>
            <w:r>
              <w:rPr>
                <w:rFonts w:hint="eastAsia"/>
              </w:rPr>
              <w:t>人力资源管理概述</w:t>
            </w:r>
          </w:p>
        </w:tc>
        <w:tc>
          <w:tcPr>
            <w:tcW w:w="4261" w:type="dxa"/>
            <w:noWrap w:val="0"/>
            <w:vAlign w:val="top"/>
          </w:tcPr>
          <w:p>
            <w:pPr>
              <w:ind w:left="420" w:leftChars="200" w:right="420" w:rightChars="200"/>
              <w:jc w:val="center"/>
              <w:rPr>
                <w:rFonts w:hint="eastAsia"/>
              </w:rPr>
            </w:pPr>
            <w:r>
              <w:rPr>
                <w:rFonts w:hint="eastAsi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第二章</w:t>
            </w:r>
            <w:r>
              <w:t xml:space="preserve"> </w:t>
            </w:r>
            <w:r>
              <w:rPr>
                <w:rFonts w:hint="eastAsia"/>
              </w:rPr>
              <w:t xml:space="preserve"> 人力资源管理理论</w:t>
            </w:r>
          </w:p>
        </w:tc>
        <w:tc>
          <w:tcPr>
            <w:tcW w:w="4261" w:type="dxa"/>
            <w:noWrap w:val="0"/>
            <w:vAlign w:val="top"/>
          </w:tcPr>
          <w:p>
            <w:pPr>
              <w:ind w:left="420" w:leftChars="200" w:right="420" w:rightChars="200"/>
              <w:jc w:val="center"/>
              <w:rPr>
                <w:rFonts w:hint="eastAsia"/>
              </w:rPr>
            </w:pPr>
            <w:r>
              <w:rPr>
                <w:rFonts w:hint="eastAsia"/>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第三章</w:t>
            </w:r>
            <w:r>
              <w:t xml:space="preserve"> </w:t>
            </w:r>
            <w:r>
              <w:rPr>
                <w:rFonts w:hint="eastAsia"/>
              </w:rPr>
              <w:t xml:space="preserve"> 人力资源规划</w:t>
            </w:r>
          </w:p>
        </w:tc>
        <w:tc>
          <w:tcPr>
            <w:tcW w:w="4261" w:type="dxa"/>
            <w:noWrap w:val="0"/>
            <w:vAlign w:val="top"/>
          </w:tcPr>
          <w:p>
            <w:pPr>
              <w:ind w:left="420" w:leftChars="200" w:right="420" w:rightChars="200"/>
              <w:jc w:val="center"/>
              <w:rPr>
                <w:rFonts w:hint="eastAsia"/>
              </w:rPr>
            </w:pPr>
            <w:r>
              <w:rPr>
                <w:rFonts w:hint="eastAsi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第四章</w:t>
            </w:r>
            <w:r>
              <w:t xml:space="preserve">  </w:t>
            </w:r>
            <w:r>
              <w:rPr>
                <w:rFonts w:hint="eastAsia"/>
              </w:rPr>
              <w:t>工作分析</w:t>
            </w:r>
          </w:p>
        </w:tc>
        <w:tc>
          <w:tcPr>
            <w:tcW w:w="4261" w:type="dxa"/>
            <w:noWrap w:val="0"/>
            <w:vAlign w:val="top"/>
          </w:tcPr>
          <w:p>
            <w:pPr>
              <w:ind w:left="420" w:leftChars="200" w:right="420" w:rightChars="200"/>
              <w:jc w:val="center"/>
              <w:rPr>
                <w:rFonts w:hint="eastAsia"/>
              </w:rPr>
            </w:pPr>
            <w:r>
              <w:rPr>
                <w:rFonts w:hint="eastAsia"/>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第五章</w:t>
            </w:r>
            <w:r>
              <w:t xml:space="preserve">  </w:t>
            </w:r>
            <w:r>
              <w:rPr>
                <w:rFonts w:hint="eastAsia"/>
              </w:rPr>
              <w:t>员工招聘与甄选</w:t>
            </w:r>
          </w:p>
        </w:tc>
        <w:tc>
          <w:tcPr>
            <w:tcW w:w="4261" w:type="dxa"/>
            <w:noWrap w:val="0"/>
            <w:vAlign w:val="top"/>
          </w:tcPr>
          <w:p>
            <w:pPr>
              <w:ind w:left="420" w:leftChars="200" w:right="420" w:rightChars="200"/>
              <w:jc w:val="center"/>
              <w:rPr>
                <w:rFonts w:hint="eastAsia"/>
              </w:rPr>
            </w:pPr>
            <w:r>
              <w:rPr>
                <w:rFonts w:hint="eastAsi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第六章</w:t>
            </w:r>
            <w:r>
              <w:t xml:space="preserve">  </w:t>
            </w:r>
            <w:r>
              <w:rPr>
                <w:rFonts w:hint="eastAsia"/>
              </w:rPr>
              <w:t>职前教育与员工培训</w:t>
            </w:r>
          </w:p>
        </w:tc>
        <w:tc>
          <w:tcPr>
            <w:tcW w:w="4261" w:type="dxa"/>
            <w:noWrap w:val="0"/>
            <w:vAlign w:val="top"/>
          </w:tcPr>
          <w:p>
            <w:pPr>
              <w:ind w:left="420" w:leftChars="200" w:right="420" w:rightChars="200"/>
              <w:jc w:val="center"/>
              <w:rPr>
                <w:rFonts w:hint="eastAsia"/>
              </w:rPr>
            </w:pPr>
            <w:r>
              <w:rPr>
                <w:rFonts w:hint="eastAsi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第七章</w:t>
            </w:r>
            <w:r>
              <w:t xml:space="preserve">  </w:t>
            </w:r>
            <w:r>
              <w:rPr>
                <w:rFonts w:hint="eastAsia"/>
              </w:rPr>
              <w:t>职业发展</w:t>
            </w:r>
          </w:p>
        </w:tc>
        <w:tc>
          <w:tcPr>
            <w:tcW w:w="4261" w:type="dxa"/>
            <w:noWrap w:val="0"/>
            <w:vAlign w:val="top"/>
          </w:tcPr>
          <w:p>
            <w:pPr>
              <w:ind w:left="420" w:leftChars="200" w:right="420" w:rightChars="200"/>
              <w:jc w:val="center"/>
              <w:rPr>
                <w:rFonts w:hint="eastAsia"/>
              </w:rPr>
            </w:pPr>
            <w:r>
              <w:rPr>
                <w:rFonts w:hint="eastAsi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第八章</w:t>
            </w:r>
            <w:r>
              <w:t xml:space="preserve">  </w:t>
            </w:r>
            <w:r>
              <w:rPr>
                <w:rFonts w:hint="eastAsia"/>
              </w:rPr>
              <w:t>绩效考核</w:t>
            </w:r>
          </w:p>
        </w:tc>
        <w:tc>
          <w:tcPr>
            <w:tcW w:w="4261" w:type="dxa"/>
            <w:noWrap w:val="0"/>
            <w:vAlign w:val="top"/>
          </w:tcPr>
          <w:p>
            <w:pPr>
              <w:ind w:left="420" w:leftChars="200" w:right="420" w:rightChars="200"/>
              <w:jc w:val="center"/>
              <w:rPr>
                <w:rFonts w:hint="eastAsia"/>
              </w:rPr>
            </w:pPr>
            <w:r>
              <w:rPr>
                <w:rFonts w:hint="eastAsi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第九章</w:t>
            </w:r>
            <w:r>
              <w:t xml:space="preserve">  </w:t>
            </w:r>
            <w:r>
              <w:rPr>
                <w:rFonts w:hint="eastAsia"/>
              </w:rPr>
              <w:t>薪酬管理</w:t>
            </w:r>
          </w:p>
        </w:tc>
        <w:tc>
          <w:tcPr>
            <w:tcW w:w="4261" w:type="dxa"/>
            <w:noWrap w:val="0"/>
            <w:vAlign w:val="top"/>
          </w:tcPr>
          <w:p>
            <w:pPr>
              <w:ind w:left="420" w:leftChars="200" w:right="420" w:rightChars="200"/>
              <w:jc w:val="center"/>
              <w:rPr>
                <w:rFonts w:hint="eastAsia"/>
              </w:rPr>
            </w:pPr>
            <w:r>
              <w:rPr>
                <w:rFonts w:hint="eastAsi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rPr>
                <w:rFonts w:hint="eastAsia"/>
              </w:rPr>
              <w:t>第十章</w:t>
            </w:r>
            <w:r>
              <w:t xml:space="preserve">  </w:t>
            </w:r>
            <w:r>
              <w:rPr>
                <w:rFonts w:hint="eastAsia"/>
              </w:rPr>
              <w:t>劳动关系管理</w:t>
            </w:r>
          </w:p>
        </w:tc>
        <w:tc>
          <w:tcPr>
            <w:tcW w:w="4261" w:type="dxa"/>
            <w:noWrap w:val="0"/>
            <w:vAlign w:val="top"/>
          </w:tcPr>
          <w:p>
            <w:pPr>
              <w:ind w:left="420" w:leftChars="200" w:right="420" w:rightChars="200"/>
              <w:jc w:val="center"/>
              <w:rPr>
                <w:rFonts w:hint="eastAsia"/>
              </w:rPr>
            </w:pPr>
            <w:r>
              <w:rPr>
                <w:rFonts w:hint="eastAsi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pPr>
            <w:r>
              <w:fldChar w:fldCharType="begin"/>
            </w:r>
            <w:r>
              <w:instrText xml:space="preserve"> HYPERLINK \l "_Toc201031980" </w:instrText>
            </w:r>
            <w:r>
              <w:fldChar w:fldCharType="separate"/>
            </w:r>
            <w:r>
              <w:rPr>
                <w:rFonts w:hint="eastAsia"/>
              </w:rPr>
              <w:t>第十一章</w:t>
            </w:r>
            <w:r>
              <w:t xml:space="preserve">  </w:t>
            </w:r>
            <w:r>
              <w:rPr>
                <w:rFonts w:hint="eastAsia"/>
              </w:rPr>
              <w:t>国际化人力资源管理</w:t>
            </w:r>
            <w:r>
              <w:fldChar w:fldCharType="end"/>
            </w:r>
          </w:p>
        </w:tc>
        <w:tc>
          <w:tcPr>
            <w:tcW w:w="4261" w:type="dxa"/>
            <w:noWrap w:val="0"/>
            <w:vAlign w:val="top"/>
          </w:tcPr>
          <w:p>
            <w:pPr>
              <w:ind w:left="420" w:leftChars="200" w:right="420" w:rightChars="200"/>
              <w:jc w:val="center"/>
              <w:rPr>
                <w:rFonts w:hint="eastAsia"/>
              </w:rPr>
            </w:pPr>
            <w:r>
              <w:rPr>
                <w:rFonts w:hint="eastAsia"/>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noWrap w:val="0"/>
            <w:vAlign w:val="top"/>
          </w:tcPr>
          <w:p>
            <w:pPr>
              <w:ind w:left="420" w:leftChars="200" w:right="420" w:rightChars="200"/>
              <w:rPr>
                <w:rFonts w:hint="eastAsia"/>
              </w:rPr>
            </w:pPr>
            <w:r>
              <w:rPr>
                <w:rFonts w:hint="eastAsia"/>
              </w:rPr>
              <w:t>总复习</w:t>
            </w:r>
          </w:p>
        </w:tc>
        <w:tc>
          <w:tcPr>
            <w:tcW w:w="4261" w:type="dxa"/>
            <w:noWrap w:val="0"/>
            <w:vAlign w:val="top"/>
          </w:tcPr>
          <w:p>
            <w:pPr>
              <w:ind w:left="420" w:leftChars="200" w:right="420" w:rightChars="200"/>
              <w:jc w:val="center"/>
              <w:rPr>
                <w:rFonts w:hint="eastAsia"/>
              </w:rPr>
            </w:pPr>
            <w:r>
              <w:rPr>
                <w:rFonts w:hint="eastAsia"/>
              </w:rPr>
              <w:t>2</w:t>
            </w:r>
          </w:p>
        </w:tc>
      </w:tr>
    </w:tbl>
    <w:p>
      <w:pPr>
        <w:ind w:firstLine="420" w:firstLineChars="200"/>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1D6D2D"/>
    <w:rsid w:val="13AC2C3E"/>
    <w:rsid w:val="15043801"/>
    <w:rsid w:val="2D8B159A"/>
    <w:rsid w:val="350610D2"/>
    <w:rsid w:val="383457C0"/>
    <w:rsid w:val="4B8B76DE"/>
    <w:rsid w:val="526343E5"/>
    <w:rsid w:val="557119D7"/>
    <w:rsid w:val="6554790B"/>
    <w:rsid w:val="6E1D6D2D"/>
    <w:rsid w:val="6F1B34E4"/>
    <w:rsid w:val="6F420160"/>
    <w:rsid w:val="71F40FE1"/>
    <w:rsid w:val="74C54EEE"/>
    <w:rsid w:val="757C757A"/>
    <w:rsid w:val="7685187A"/>
    <w:rsid w:val="7CC5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ind w:left="786"/>
      <w:jc w:val="center"/>
      <w:outlineLvl w:val="0"/>
    </w:pPr>
    <w:rPr>
      <w:rFonts w:ascii="黑体" w:hAnsi="黑体" w:eastAsia="黑体" w:cs="黑体"/>
      <w:b/>
      <w:sz w:val="32"/>
      <w:szCs w:val="30"/>
    </w:rPr>
  </w:style>
  <w:style w:type="paragraph" w:styleId="3">
    <w:name w:val="heading 2"/>
    <w:basedOn w:val="1"/>
    <w:next w:val="1"/>
    <w:link w:val="7"/>
    <w:semiHidden/>
    <w:unhideWhenUsed/>
    <w:qFormat/>
    <w:uiPriority w:val="0"/>
    <w:pPr>
      <w:ind w:left="0"/>
      <w:outlineLvl w:val="1"/>
    </w:pPr>
    <w:rPr>
      <w:rFonts w:ascii="楷体" w:hAnsi="楷体" w:eastAsia="黑体" w:cs="楷体"/>
      <w:b/>
      <w:bCs/>
      <w:sz w:val="28"/>
      <w:szCs w:val="28"/>
    </w:rPr>
  </w:style>
  <w:style w:type="paragraph" w:styleId="4">
    <w:name w:val="heading 3"/>
    <w:basedOn w:val="1"/>
    <w:next w:val="1"/>
    <w:semiHidden/>
    <w:unhideWhenUsed/>
    <w:qFormat/>
    <w:uiPriority w:val="0"/>
    <w:pPr>
      <w:keepNext/>
      <w:keepLines/>
      <w:spacing w:before="260" w:beforeLines="0" w:beforeAutospacing="0" w:after="260" w:afterLines="0" w:afterAutospacing="0" w:line="360" w:lineRule="auto"/>
      <w:outlineLvl w:val="2"/>
    </w:pPr>
    <w:rPr>
      <w:rFonts w:eastAsia="宋体"/>
      <w:b/>
      <w:sz w:val="28"/>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character" w:customStyle="1" w:styleId="7">
    <w:name w:val="标题 2 Char"/>
    <w:link w:val="3"/>
    <w:qFormat/>
    <w:uiPriority w:val="0"/>
    <w:rPr>
      <w:rFonts w:ascii="楷体" w:hAnsi="楷体" w:eastAsia="黑体" w:cs="楷体"/>
      <w:b/>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2021-01-19T07:41:00Z</dcterms:created>
  <dc:creator>倾绝</dc:creator>
  <cp:lastModifiedBy>倾绝</cp:lastModifiedBy>
  <dcterms:modified xsi:type="dcterms:W3CDTF">2021-01-19T07:42:04Z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