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rPr>
          <w:rFonts w:ascii="Times New Roman"/>
          <w:b w:val="0"/>
          <w:sz w:val="20"/>
        </w:rPr>
      </w:pPr>
    </w:p>
    <w:p>
      <w:pPr>
        <w:pStyle w:val="5"/>
        <w:spacing w:before="5"/>
        <w:rPr>
          <w:rFonts w:ascii="Times New Roman"/>
          <w:b w:val="0"/>
          <w:sz w:val="18"/>
        </w:rPr>
      </w:pPr>
    </w:p>
    <w:p>
      <w:pPr>
        <w:spacing w:before="0" w:line="981" w:lineRule="exact"/>
        <w:ind w:left="2867" w:right="0" w:firstLine="0"/>
        <w:jc w:val="left"/>
        <w:rPr>
          <w:sz w:val="80"/>
        </w:rPr>
      </w:pPr>
      <w:r>
        <w:rPr>
          <w:sz w:val="80"/>
        </w:rPr>
        <w:t>V</w:t>
      </w:r>
      <w:r>
        <w:rPr>
          <w:spacing w:val="-300"/>
          <w:sz w:val="80"/>
        </w:rPr>
        <w:t xml:space="preserve"> </w:t>
      </w:r>
      <w:r>
        <w:rPr>
          <w:spacing w:val="49"/>
          <w:sz w:val="80"/>
        </w:rPr>
        <w:t>TE</w:t>
      </w:r>
      <w:r>
        <w:rPr>
          <w:spacing w:val="53"/>
          <w:sz w:val="80"/>
        </w:rPr>
        <w:t xml:space="preserve"> 健康教育册</w:t>
      </w:r>
    </w:p>
    <w:p>
      <w:pPr>
        <w:spacing w:after="0" w:line="981" w:lineRule="exact"/>
        <w:jc w:val="left"/>
        <w:rPr>
          <w:sz w:val="80"/>
        </w:rPr>
        <w:sectPr>
          <w:type w:val="continuous"/>
          <w:pgSz w:w="16840" w:h="11910" w:orient="landscape"/>
          <w:pgMar w:top="1100" w:right="120" w:bottom="280" w:left="140" w:header="720" w:footer="720" w:gutter="0"/>
        </w:sectPr>
      </w:pPr>
    </w:p>
    <w:p>
      <w:pPr>
        <w:spacing w:before="54"/>
        <w:ind w:left="143" w:right="0" w:firstLine="0"/>
        <w:jc w:val="left"/>
        <w:rPr>
          <w:sz w:val="16"/>
        </w:rPr>
      </w:pPr>
      <w:r>
        <w:drawing>
          <wp:anchor distT="0" distB="0" distL="0" distR="0" simplePos="0" relativeHeight="251236352" behindDoc="1" locked="0" layoutInCell="1" allowOverlap="1">
            <wp:simplePos x="0" y="0"/>
            <wp:positionH relativeFrom="page">
              <wp:posOffset>160655</wp:posOffset>
            </wp:positionH>
            <wp:positionV relativeFrom="paragraph">
              <wp:posOffset>114300</wp:posOffset>
            </wp:positionV>
            <wp:extent cx="10379710" cy="560451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9760" cy="5604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精品资料</w:t>
      </w:r>
    </w:p>
    <w:p>
      <w:pPr>
        <w:spacing w:before="181"/>
        <w:ind w:left="14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（护理部）</w:t>
      </w:r>
    </w:p>
    <w:p>
      <w:pPr>
        <w:spacing w:after="0"/>
        <w:jc w:val="left"/>
        <w:rPr>
          <w:sz w:val="36"/>
        </w:rPr>
        <w:sectPr>
          <w:pgSz w:w="16840" w:h="11910" w:orient="landscape"/>
          <w:pgMar w:top="940" w:right="120" w:bottom="280" w:left="140" w:header="720" w:footer="720" w:gutter="0"/>
          <w:cols w:equalWidth="0" w:num="2">
            <w:col w:w="827" w:space="10584"/>
            <w:col w:w="5169"/>
          </w:cols>
        </w:sect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spacing w:before="12"/>
        <w:rPr>
          <w:b w:val="0"/>
          <w:sz w:val="29"/>
        </w:rPr>
      </w:pPr>
    </w:p>
    <w:p>
      <w:pPr>
        <w:pStyle w:val="3"/>
        <w:spacing w:before="35"/>
        <w:ind w:left="8493"/>
      </w:pPr>
      <w:r>
        <w:rPr>
          <w:color w:val="44526A"/>
        </w:rPr>
        <w:t>概 念</w:t>
      </w:r>
    </w:p>
    <w:p>
      <w:pPr>
        <w:pStyle w:val="5"/>
        <w:spacing w:before="3"/>
        <w:rPr>
          <w:sz w:val="52"/>
        </w:rPr>
      </w:pPr>
    </w:p>
    <w:p>
      <w:pPr>
        <w:pStyle w:val="5"/>
        <w:ind w:left="8493"/>
      </w:pPr>
      <w:r>
        <w:t>静脉血栓栓塞症（venous thromboembolism, VTE）</w:t>
      </w:r>
    </w:p>
    <w:p>
      <w:pPr>
        <w:pStyle w:val="5"/>
        <w:spacing w:before="7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6840" w:h="11910" w:orient="landscape"/>
          <w:pgMar w:top="1100" w:right="120" w:bottom="280" w:left="140" w:header="720" w:footer="720" w:gutter="0"/>
        </w:sectPr>
      </w:pPr>
    </w:p>
    <w:p>
      <w:pPr>
        <w:pStyle w:val="5"/>
        <w:spacing w:before="4"/>
        <w:rPr>
          <w:sz w:val="33"/>
        </w:rPr>
      </w:pPr>
    </w:p>
    <w:p>
      <w:pPr>
        <w:pStyle w:val="2"/>
        <w:spacing w:line="417" w:lineRule="auto"/>
        <w:ind w:left="2565"/>
      </w:pPr>
      <w:r>
        <w:rPr>
          <w:color w:val="44526A"/>
          <w:spacing w:val="-3"/>
          <w:w w:val="95"/>
        </w:rPr>
        <w:t>静脉血栓栓塞症</w:t>
      </w:r>
      <w:r>
        <w:rPr>
          <w:color w:val="44526A"/>
        </w:rPr>
        <w:t>健康教育手册</w:t>
      </w:r>
    </w:p>
    <w:p>
      <w:pPr>
        <w:pStyle w:val="5"/>
        <w:rPr>
          <w:sz w:val="44"/>
        </w:rPr>
      </w:pPr>
    </w:p>
    <w:p>
      <w:pPr>
        <w:pStyle w:val="5"/>
        <w:rPr>
          <w:sz w:val="44"/>
        </w:rPr>
      </w:pPr>
    </w:p>
    <w:p>
      <w:pPr>
        <w:pStyle w:val="5"/>
        <w:spacing w:before="4"/>
        <w:rPr>
          <w:sz w:val="64"/>
        </w:rPr>
      </w:pPr>
    </w:p>
    <w:p>
      <w:pPr>
        <w:spacing w:before="0"/>
        <w:ind w:left="2563" w:right="38" w:firstLine="0"/>
        <w:jc w:val="center"/>
        <w:rPr>
          <w:b/>
          <w:sz w:val="44"/>
        </w:rPr>
      </w:pPr>
      <w:bookmarkStart w:id="0" w:name="_GoBack"/>
      <w:bookmarkEnd w:id="0"/>
    </w:p>
    <w:p>
      <w:pPr>
        <w:pStyle w:val="5"/>
        <w:spacing w:before="6"/>
        <w:rPr>
          <w:sz w:val="49"/>
        </w:rPr>
      </w:pPr>
    </w:p>
    <w:p>
      <w:pPr>
        <w:spacing w:before="0"/>
        <w:ind w:left="143" w:right="0" w:firstLine="0"/>
        <w:jc w:val="left"/>
        <w:rPr>
          <w:sz w:val="24"/>
        </w:rPr>
      </w:pPr>
      <w:r>
        <w:rPr>
          <w:sz w:val="16"/>
        </w:rPr>
        <w:t>仅供学习与交流，如有侵权请联系网站删除谢谢</w:t>
      </w:r>
      <w:r>
        <w:rPr>
          <w:position w:val="7"/>
          <w:sz w:val="24"/>
        </w:rPr>
        <w:t>2</w:t>
      </w:r>
    </w:p>
    <w:p>
      <w:pPr>
        <w:pStyle w:val="5"/>
        <w:spacing w:before="57" w:line="381" w:lineRule="auto"/>
        <w:ind w:left="143" w:right="3480"/>
      </w:pPr>
      <w:r>
        <w:rPr>
          <w:b w:val="0"/>
        </w:rPr>
        <w:br w:type="column"/>
      </w:r>
      <w:r>
        <w:rPr>
          <w:w w:val="99"/>
        </w:rPr>
        <w:t>深静脉血栓（deep</w:t>
      </w:r>
      <w:r>
        <w:t xml:space="preserve"> </w:t>
      </w:r>
      <w:r>
        <w:rPr>
          <w:w w:val="99"/>
        </w:rPr>
        <w:t>vein</w:t>
      </w:r>
      <w:r>
        <w:t xml:space="preserve"> </w:t>
      </w:r>
      <w:r>
        <w:rPr>
          <w:w w:val="99"/>
        </w:rPr>
        <w:t>thrombos</w:t>
      </w:r>
      <w:r>
        <w:rPr>
          <w:spacing w:val="-106"/>
          <w:w w:val="99"/>
        </w:rPr>
        <w:t>i</w:t>
      </w:r>
      <w:r>
        <w:rPr>
          <w:spacing w:val="-135"/>
          <w:w w:val="99"/>
        </w:rPr>
        <w:t>，</w:t>
      </w:r>
      <w:r>
        <w:rPr>
          <w:spacing w:val="15"/>
          <w:w w:val="99"/>
        </w:rPr>
        <w:t>s</w:t>
      </w:r>
      <w:r>
        <w:rPr>
          <w:w w:val="99"/>
        </w:rPr>
        <w:t>DVT</w:t>
      </w:r>
      <w:r>
        <w:t xml:space="preserve"> </w:t>
      </w:r>
      <w:r>
        <w:rPr>
          <w:spacing w:val="-16"/>
          <w:w w:val="99"/>
        </w:rPr>
        <w:t>）</w:t>
      </w:r>
      <w:r>
        <w:t>肺栓塞（pulmonary embolism，PE</w:t>
      </w:r>
      <w:r>
        <w:rPr>
          <w:spacing w:val="-57"/>
        </w:rPr>
        <w:t xml:space="preserve"> </w:t>
      </w:r>
      <w:r>
        <w:t>）</w:t>
      </w:r>
    </w:p>
    <w:p>
      <w:pPr>
        <w:pStyle w:val="5"/>
      </w:pPr>
    </w:p>
    <w:p>
      <w:pPr>
        <w:spacing w:before="184" w:line="379" w:lineRule="auto"/>
        <w:ind w:left="143" w:right="162" w:firstLine="0"/>
        <w:jc w:val="left"/>
        <w:rPr>
          <w:sz w:val="24"/>
        </w:rPr>
      </w:pPr>
      <w:r>
        <w:rPr>
          <w:sz w:val="24"/>
        </w:rPr>
        <w:t>深静脉血栓和肺栓塞两者相互关联，是静脉血栓栓塞症在不同部位和不同阶段的两种临床表现形式。</w:t>
      </w:r>
    </w:p>
    <w:p>
      <w:pPr>
        <w:spacing w:after="0" w:line="379" w:lineRule="auto"/>
        <w:jc w:val="left"/>
        <w:rPr>
          <w:sz w:val="24"/>
        </w:rPr>
        <w:sectPr>
          <w:type w:val="continuous"/>
          <w:pgSz w:w="16840" w:h="11910" w:orient="landscape"/>
          <w:pgMar w:top="1100" w:right="120" w:bottom="280" w:left="140" w:header="720" w:footer="720" w:gutter="0"/>
          <w:cols w:equalWidth="0" w:num="2">
            <w:col w:w="5680" w:space="2670"/>
            <w:col w:w="8230"/>
          </w:cols>
        </w:sectPr>
      </w:pPr>
    </w:p>
    <w:p>
      <w:pPr>
        <w:pStyle w:val="5"/>
        <w:rPr>
          <w:b w:val="0"/>
          <w:sz w:val="20"/>
        </w:rPr>
      </w:pPr>
      <w:r>
        <w:pict>
          <v:group id="_x0000_s1026" o:spid="_x0000_s1026" o:spt="203" style="position:absolute;left:0pt;margin-left:0pt;margin-top:51.4pt;height:248.05pt;width:841.9pt;mso-position-horizontal-relative:page;mso-position-vertical-relative:page;z-index:-252078080;mso-width-relative:page;mso-height-relative:page;" coordorigin="0,1028" coordsize="16838,4961">
            <o:lock v:ext="edit"/>
            <v:shape id="_x0000_s1027" o:spid="_x0000_s1027" o:spt="75" type="#_x0000_t75" style="position:absolute;left:186;top:1126;height:107;width:1646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8" o:spid="_x0000_s1028" o:spt="75" type="#_x0000_t75" style="position:absolute;left:0;top:1162;height:4827;width:16838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29" o:spid="_x0000_s1029" o:spt="202" type="#_x0000_t202" style="position:absolute;left:283;top:1028;height:161;width:6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精品资料</w:t>
                    </w:r>
                  </w:p>
                </w:txbxContent>
              </v:textbox>
            </v:shape>
          </v:group>
        </w:pict>
      </w: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spacing w:before="3"/>
        <w:rPr>
          <w:b w:val="0"/>
          <w:sz w:val="29"/>
        </w:rPr>
      </w:pPr>
    </w:p>
    <w:p>
      <w:pPr>
        <w:spacing w:before="67"/>
        <w:ind w:left="143" w:right="0" w:firstLine="0"/>
        <w:jc w:val="left"/>
        <w:rPr>
          <w:sz w:val="19"/>
        </w:rPr>
      </w:pPr>
      <w:r>
        <w:rPr>
          <w:sz w:val="16"/>
        </w:rPr>
        <w:t>仅供学习与交流，如有侵权请联系网站删除谢谢</w:t>
      </w:r>
      <w:r>
        <w:rPr>
          <w:position w:val="7"/>
          <w:sz w:val="19"/>
        </w:rPr>
        <w:t>3</w:t>
      </w:r>
    </w:p>
    <w:p>
      <w:pPr>
        <w:spacing w:after="0"/>
        <w:jc w:val="left"/>
        <w:rPr>
          <w:sz w:val="19"/>
        </w:rPr>
        <w:sectPr>
          <w:pgSz w:w="16840" w:h="11910" w:orient="landscape"/>
          <w:pgMar w:top="1020" w:right="120" w:bottom="280" w:left="140" w:header="720" w:footer="720" w:gutter="0"/>
        </w:sectPr>
      </w:pPr>
    </w:p>
    <w:p>
      <w:pPr>
        <w:spacing w:before="54" w:line="140" w:lineRule="exact"/>
        <w:ind w:left="143" w:right="0" w:firstLine="0"/>
        <w:jc w:val="left"/>
        <w:rPr>
          <w:sz w:val="16"/>
        </w:rPr>
      </w:pPr>
      <w:r>
        <w:pict>
          <v:group id="_x0000_s1030" o:spid="_x0000_s1030" o:spt="203" style="position:absolute;left:0pt;margin-left:0pt;margin-top:9pt;height:456.65pt;width:841.9pt;mso-position-horizontal-relative:page;z-index:-252077056;mso-width-relative:page;mso-height-relative:page;" coordorigin="0,180" coordsize="16838,9133">
            <o:lock v:ext="edit"/>
            <v:shape id="_x0000_s1031" o:spid="_x0000_s1031" o:spt="75" type="#_x0000_t75" style="position:absolute;left:186;top:180;height:107;width:1646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32" o:spid="_x0000_s1032" o:spt="75" type="#_x0000_t75" style="position:absolute;left:0;top:6523;height:1680;width:16838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3" o:spid="_x0000_s1033" o:spt="75" type="#_x0000_t75" style="position:absolute;left:253;top:193;height:9120;width:16560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</v:group>
        </w:pict>
      </w:r>
      <w:r>
        <w:rPr>
          <w:sz w:val="16"/>
        </w:rPr>
        <w:t>精品资料</w:t>
      </w:r>
    </w:p>
    <w:p>
      <w:pPr>
        <w:pStyle w:val="3"/>
        <w:spacing w:line="397" w:lineRule="exact"/>
      </w:pPr>
      <w:r>
        <w:rPr>
          <w:color w:val="44526A"/>
        </w:rPr>
        <w:t>VTE 危险因素</w:t>
      </w:r>
    </w:p>
    <w:p>
      <w:pPr>
        <w:pStyle w:val="5"/>
        <w:spacing w:before="10"/>
        <w:rPr>
          <w:sz w:val="53"/>
        </w:rPr>
      </w:pPr>
    </w:p>
    <w:p>
      <w:pPr>
        <w:pStyle w:val="4"/>
        <w:ind w:left="2005"/>
      </w:pPr>
      <w:r>
        <w:t>静脉血栓形成包括三方面危险因素</w:t>
      </w:r>
    </w:p>
    <w:p>
      <w:pPr>
        <w:pStyle w:val="5"/>
        <w:rPr>
          <w:sz w:val="28"/>
        </w:rPr>
      </w:pPr>
    </w:p>
    <w:p>
      <w:pPr>
        <w:pStyle w:val="5"/>
        <w:spacing w:before="11"/>
        <w:rPr>
          <w:sz w:val="37"/>
        </w:rPr>
      </w:pPr>
    </w:p>
    <w:p>
      <w:pPr>
        <w:spacing w:before="1"/>
        <w:ind w:left="660" w:right="38" w:firstLine="0"/>
        <w:jc w:val="center"/>
        <w:rPr>
          <w:b/>
          <w:sz w:val="28"/>
        </w:rPr>
      </w:pPr>
      <w:r>
        <w:rPr>
          <w:b/>
          <w:color w:val="1E4C78"/>
          <w:sz w:val="28"/>
        </w:rPr>
        <w:t>①静脉内膜损伤因素</w:t>
      </w:r>
    </w:p>
    <w:p>
      <w:pPr>
        <w:pStyle w:val="5"/>
        <w:spacing w:before="191" w:line="242" w:lineRule="exact"/>
        <w:ind w:left="653" w:right="38"/>
        <w:jc w:val="center"/>
      </w:pPr>
      <w:r>
        <w:t>创伤、手术、化学性损伤、感染性损伤等</w:t>
      </w:r>
    </w:p>
    <w:p>
      <w:pPr>
        <w:pStyle w:val="4"/>
        <w:spacing w:line="293" w:lineRule="exact"/>
        <w:ind w:left="761" w:right="38"/>
        <w:jc w:val="center"/>
      </w:pPr>
      <w:r>
        <w:rPr>
          <w:color w:val="1F4D79"/>
        </w:rPr>
        <w:t>②静脉血流淤滞</w:t>
      </w:r>
    </w:p>
    <w:p>
      <w:pPr>
        <w:pStyle w:val="5"/>
        <w:spacing w:before="1"/>
        <w:rPr>
          <w:sz w:val="28"/>
        </w:rPr>
      </w:pPr>
    </w:p>
    <w:p>
      <w:pPr>
        <w:pStyle w:val="5"/>
        <w:spacing w:before="1"/>
        <w:ind w:left="758" w:right="38"/>
        <w:jc w:val="center"/>
      </w:pPr>
      <w:r>
        <w:t>既往 VTE 病史、术中应用止血带、瘫痪、制动等</w:t>
      </w:r>
    </w:p>
    <w:p>
      <w:pPr>
        <w:pStyle w:val="5"/>
        <w:spacing w:before="10"/>
      </w:pPr>
    </w:p>
    <w:p>
      <w:pPr>
        <w:pStyle w:val="4"/>
        <w:ind w:left="636" w:right="38"/>
        <w:jc w:val="center"/>
      </w:pPr>
      <w:r>
        <w:rPr>
          <w:color w:val="1F4D79"/>
        </w:rPr>
        <w:t>③高凝状态</w:t>
      </w:r>
    </w:p>
    <w:p>
      <w:pPr>
        <w:pStyle w:val="5"/>
        <w:spacing w:before="190" w:line="254" w:lineRule="auto"/>
        <w:ind w:left="635" w:right="38"/>
        <w:jc w:val="center"/>
      </w:pPr>
      <w:r>
        <w:rPr>
          <w:spacing w:val="-1"/>
          <w:w w:val="95"/>
        </w:rPr>
        <w:t xml:space="preserve">高龄、肥胖、全身麻醉、中心静脉置管、血液高凝疾病、人工血 </w:t>
      </w:r>
      <w:r>
        <w:t>管或血管腔内移植物等</w:t>
      </w:r>
    </w:p>
    <w:p>
      <w:pPr>
        <w:pStyle w:val="5"/>
        <w:spacing w:before="8"/>
        <w:rPr>
          <w:sz w:val="35"/>
        </w:rPr>
      </w:pPr>
      <w:r>
        <w:rPr>
          <w:b w:val="0"/>
        </w:rPr>
        <w:br w:type="column"/>
      </w:r>
    </w:p>
    <w:p>
      <w:pPr>
        <w:pStyle w:val="3"/>
      </w:pPr>
      <w:r>
        <w:rPr>
          <w:color w:val="44526A"/>
        </w:rPr>
        <w:t>VTE 血栓形成后果</w:t>
      </w:r>
    </w:p>
    <w:p>
      <w:pPr>
        <w:pStyle w:val="5"/>
        <w:rPr>
          <w:sz w:val="36"/>
        </w:rPr>
      </w:pPr>
    </w:p>
    <w:p>
      <w:pPr>
        <w:pStyle w:val="5"/>
        <w:spacing w:before="4"/>
        <w:rPr>
          <w:sz w:val="30"/>
        </w:rPr>
      </w:pPr>
    </w:p>
    <w:p>
      <w:pPr>
        <w:pStyle w:val="4"/>
        <w:ind w:left="0" w:right="4210"/>
        <w:jc w:val="right"/>
      </w:pPr>
      <w:r>
        <w:rPr>
          <w:color w:val="1F4D79"/>
          <w:w w:val="95"/>
        </w:rPr>
        <w:t>少数</w:t>
      </w:r>
    </w:p>
    <w:p>
      <w:pPr>
        <w:pStyle w:val="5"/>
        <w:spacing w:before="180"/>
        <w:ind w:left="2356"/>
      </w:pPr>
      <w:r>
        <w:t>自行消融或局限于发生部位</w:t>
      </w:r>
    </w:p>
    <w:p>
      <w:pPr>
        <w:pStyle w:val="5"/>
      </w:pPr>
    </w:p>
    <w:p>
      <w:pPr>
        <w:pStyle w:val="5"/>
      </w:pPr>
    </w:p>
    <w:p>
      <w:pPr>
        <w:pStyle w:val="5"/>
        <w:rPr>
          <w:sz w:val="22"/>
        </w:rPr>
      </w:pPr>
    </w:p>
    <w:p>
      <w:pPr>
        <w:pStyle w:val="4"/>
        <w:ind w:left="0" w:right="4194"/>
        <w:jc w:val="right"/>
      </w:pPr>
      <w:r>
        <w:rPr>
          <w:color w:val="1F4D79"/>
          <w:w w:val="95"/>
        </w:rPr>
        <w:t>大部分</w:t>
      </w:r>
    </w:p>
    <w:p>
      <w:pPr>
        <w:pStyle w:val="5"/>
        <w:spacing w:before="192"/>
        <w:ind w:left="2169"/>
      </w:pPr>
      <w:r>
        <w:t>扩展至整个肢体深静脉主干</w:t>
      </w:r>
    </w:p>
    <w:p>
      <w:pPr>
        <w:pStyle w:val="5"/>
      </w:pPr>
    </w:p>
    <w:p>
      <w:pPr>
        <w:pStyle w:val="5"/>
      </w:pPr>
    </w:p>
    <w:p>
      <w:pPr>
        <w:pStyle w:val="5"/>
        <w:spacing w:before="11"/>
        <w:rPr>
          <w:sz w:val="26"/>
        </w:rPr>
      </w:pPr>
    </w:p>
    <w:p>
      <w:pPr>
        <w:pStyle w:val="4"/>
        <w:ind w:left="1748" w:right="3052"/>
        <w:jc w:val="center"/>
      </w:pPr>
      <w:r>
        <w:rPr>
          <w:color w:val="1F4D79"/>
        </w:rPr>
        <w:t>少数</w:t>
      </w:r>
    </w:p>
    <w:p>
      <w:pPr>
        <w:pStyle w:val="5"/>
        <w:spacing w:before="190"/>
        <w:ind w:left="1748" w:right="3067"/>
        <w:jc w:val="center"/>
      </w:pPr>
      <w:r>
        <w:t>并发肺梗塞后果严重，甚至死亡</w:t>
      </w:r>
    </w:p>
    <w:p>
      <w:pPr>
        <w:spacing w:after="0"/>
        <w:jc w:val="center"/>
        <w:sectPr>
          <w:pgSz w:w="16840" w:h="11910" w:orient="landscape"/>
          <w:pgMar w:top="940" w:right="120" w:bottom="280" w:left="140" w:header="720" w:footer="720" w:gutter="0"/>
          <w:cols w:equalWidth="0" w:num="2">
            <w:col w:w="7395" w:space="955"/>
            <w:col w:w="8230"/>
          </w:cols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4"/>
        <w:rPr>
          <w:sz w:val="27"/>
        </w:rPr>
      </w:pPr>
    </w:p>
    <w:p>
      <w:pPr>
        <w:spacing w:before="47"/>
        <w:ind w:left="0" w:right="831" w:firstLine="0"/>
        <w:jc w:val="right"/>
        <w:rPr>
          <w:b/>
          <w:sz w:val="30"/>
        </w:rPr>
      </w:pPr>
      <w:r>
        <w:rPr>
          <w:b/>
          <w:color w:val="FF0000"/>
          <w:w w:val="95"/>
          <w:sz w:val="30"/>
        </w:rPr>
        <w:t>要引起重视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19"/>
        </w:rPr>
      </w:pPr>
    </w:p>
    <w:p>
      <w:pPr>
        <w:pStyle w:val="5"/>
        <w:spacing w:before="57"/>
        <w:ind w:left="3263"/>
      </w:pPr>
      <w:r>
        <w:t>静脉血栓形成</w:t>
      </w:r>
    </w:p>
    <w:p>
      <w:pPr>
        <w:pStyle w:val="5"/>
        <w:spacing w:before="9"/>
        <w:rPr>
          <w:sz w:val="25"/>
        </w:rPr>
      </w:pPr>
    </w:p>
    <w:p>
      <w:pPr>
        <w:spacing w:before="0"/>
        <w:ind w:left="143" w:right="0" w:firstLine="0"/>
        <w:jc w:val="left"/>
        <w:rPr>
          <w:sz w:val="24"/>
        </w:rPr>
      </w:pPr>
      <w:r>
        <w:rPr>
          <w:sz w:val="16"/>
        </w:rPr>
        <w:t>仅供学习与交流，如有侵权请联系网站删除谢谢</w:t>
      </w:r>
      <w:r>
        <w:rPr>
          <w:position w:val="7"/>
          <w:sz w:val="24"/>
        </w:rPr>
        <w:t>4</w:t>
      </w:r>
    </w:p>
    <w:p>
      <w:pPr>
        <w:spacing w:after="0"/>
        <w:jc w:val="left"/>
        <w:rPr>
          <w:sz w:val="24"/>
        </w:rPr>
        <w:sectPr>
          <w:type w:val="continuous"/>
          <w:pgSz w:w="16840" w:h="11910" w:orient="landscape"/>
          <w:pgMar w:top="1100" w:right="120" w:bottom="280" w:left="140" w:header="720" w:footer="720" w:gutter="0"/>
        </w:sectPr>
      </w:pPr>
    </w:p>
    <w:p>
      <w:pPr>
        <w:spacing w:before="54"/>
        <w:ind w:left="143" w:right="0" w:firstLine="0"/>
        <w:jc w:val="left"/>
        <w:rPr>
          <w:sz w:val="16"/>
        </w:rPr>
      </w:pPr>
      <w:r>
        <w:rPr>
          <w:sz w:val="16"/>
        </w:rPr>
        <w:t>精品资料</w:t>
      </w:r>
    </w:p>
    <w:p>
      <w:pPr>
        <w:pStyle w:val="5"/>
        <w:spacing w:before="12"/>
        <w:rPr>
          <w:b w:val="0"/>
          <w:sz w:val="22"/>
        </w:rPr>
      </w:pPr>
    </w:p>
    <w:p>
      <w:pPr>
        <w:pStyle w:val="5"/>
        <w:spacing w:before="57"/>
        <w:ind w:left="11047"/>
      </w:pPr>
      <w:r>
        <w:t>血 栓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6"/>
        <w:rPr>
          <w:sz w:val="28"/>
        </w:rPr>
      </w:pPr>
    </w:p>
    <w:p>
      <w:pPr>
        <w:pStyle w:val="3"/>
        <w:spacing w:before="35"/>
      </w:pPr>
      <w:r>
        <w:rPr>
          <w:color w:val="44526A"/>
        </w:rPr>
        <w:t>VTE 临床表现</w:t>
      </w:r>
    </w:p>
    <w:p>
      <w:pPr>
        <w:pStyle w:val="5"/>
        <w:spacing w:before="12"/>
        <w:rPr>
          <w:sz w:val="28"/>
        </w:rPr>
      </w:pPr>
    </w:p>
    <w:p>
      <w:pPr>
        <w:pStyle w:val="4"/>
      </w:pPr>
      <w:r>
        <w:rPr>
          <w:color w:val="1F4D79"/>
        </w:rPr>
        <w:t>深静脉血栓（DVT）的临床表现</w:t>
      </w:r>
    </w:p>
    <w:p>
      <w:pPr>
        <w:pStyle w:val="5"/>
        <w:spacing w:before="10"/>
        <w:rPr>
          <w:sz w:val="9"/>
        </w:rPr>
      </w:pPr>
    </w:p>
    <w:p>
      <w:pPr>
        <w:spacing w:after="0"/>
        <w:rPr>
          <w:sz w:val="9"/>
        </w:rPr>
        <w:sectPr>
          <w:footerReference r:id="rId3" w:type="default"/>
          <w:pgSz w:w="16840" w:h="11910" w:orient="landscape"/>
          <w:pgMar w:top="940" w:right="120" w:bottom="1720" w:left="140" w:header="0" w:footer="1530" w:gutter="0"/>
          <w:pgNumType w:start="5"/>
        </w:sectPr>
      </w:pPr>
    </w:p>
    <w:p>
      <w:pPr>
        <w:spacing w:before="57" w:line="254" w:lineRule="auto"/>
        <w:ind w:left="143" w:right="38" w:firstLine="0"/>
        <w:jc w:val="left"/>
        <w:rPr>
          <w:sz w:val="24"/>
        </w:rPr>
      </w:pPr>
      <w:r>
        <w:pict>
          <v:group id="_x0000_s1034" o:spid="_x0000_s1034" o:spt="203" style="position:absolute;left:0pt;margin-left:0pt;margin-top:56.3pt;height:441.35pt;width:841.9pt;mso-position-horizontal-relative:page;mso-position-vertical-relative:page;z-index:-252076032;mso-width-relative:page;mso-height-relative:page;" coordorigin="0,1126" coordsize="16838,8827">
            <o:lock v:ext="edit"/>
            <v:shape id="_x0000_s1035" o:spid="_x0000_s1035" o:spt="75" type="#_x0000_t75" style="position:absolute;left:186;top:1126;height:107;width:16467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036" o:spid="_x0000_s1036" o:spt="75" type="#_x0000_t75" style="position:absolute;left:0;top:1269;height:2667;width:16838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37" o:spid="_x0000_s1037" o:spt="75" type="#_x0000_t75" style="position:absolute;left:0;top:5509;height:2667;width:16838;" filled="f" stroked="f" coordsize="21600,21600">
              <v:path/>
              <v:fill on="f" focussize="0,0"/>
              <v:stroke on="f"/>
              <v:imagedata r:id="rId12" o:title=""/>
              <o:lock v:ext="edit" aspectratio="t"/>
            </v:shape>
            <v:shape id="_x0000_s1038" o:spid="_x0000_s1038" o:spt="75" type="#_x0000_t75" style="position:absolute;left:186;top:1139;height:8814;width:16467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shape id="_x0000_s1039" o:spid="_x0000_s1039" o:spt="75" type="#_x0000_t75" style="position:absolute;left:0;top:6842;height:1600;width:16838;" filled="f" stroked="f" coordsize="21600,21600">
              <v:path/>
              <v:fill on="f" focussize="0,0"/>
              <v:stroke on="f"/>
              <v:imagedata r:id="rId14" o:title=""/>
              <o:lock v:ext="edit" aspectratio="t"/>
            </v:shape>
            <v:shape id="_x0000_s1040" o:spid="_x0000_s1040" o:spt="75" type="#_x0000_t75" style="position:absolute;left:0;top:1269;height:2680;width:16838;" filled="f" stroked="f" coordsize="21600,21600">
              <v:path/>
              <v:fill on="f" focussize="0,0"/>
              <v:stroke on="f"/>
              <v:imagedata r:id="rId15" o:title=""/>
              <o:lock v:ext="edit" aspectratio="t"/>
            </v:shape>
          </v:group>
        </w:pict>
      </w:r>
      <w:r>
        <w:rPr>
          <w:sz w:val="24"/>
        </w:rPr>
        <w:t>早期：肢体肿胀、发硬、疼痛，且活动后加重。压痛，沿血管扪及索状物， 皮肤青紫，皮温降低，或静脉性坏疽。</w:t>
      </w:r>
    </w:p>
    <w:p>
      <w:pPr>
        <w:spacing w:before="1"/>
        <w:ind w:left="143" w:right="0" w:firstLine="0"/>
        <w:jc w:val="left"/>
        <w:rPr>
          <w:sz w:val="24"/>
        </w:rPr>
      </w:pPr>
      <w:r>
        <w:rPr>
          <w:sz w:val="24"/>
        </w:rPr>
        <w:t>后期：深静脉血栓形成后综合征，包括肿、痛、浅静脉曲张。</w:t>
      </w: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spacing w:before="12"/>
        <w:rPr>
          <w:b w:val="0"/>
          <w:sz w:val="22"/>
        </w:rPr>
      </w:pPr>
    </w:p>
    <w:p>
      <w:pPr>
        <w:pStyle w:val="4"/>
      </w:pPr>
      <w:r>
        <w:rPr>
          <w:color w:val="1F4D79"/>
        </w:rPr>
        <w:t>肺栓塞（PE）的临床表现</w:t>
      </w:r>
    </w:p>
    <w:p>
      <w:pPr>
        <w:spacing w:before="185"/>
        <w:ind w:left="143" w:right="0" w:firstLine="0"/>
        <w:jc w:val="left"/>
        <w:rPr>
          <w:sz w:val="24"/>
        </w:rPr>
      </w:pPr>
      <w:r>
        <w:rPr>
          <w:sz w:val="24"/>
        </w:rPr>
        <w:t>胸痛、呼吸困难、咳嗽、出汗、咯血、休克、晕厥等症状。</w:t>
      </w:r>
    </w:p>
    <w:p>
      <w:pPr>
        <w:pStyle w:val="5"/>
        <w:rPr>
          <w:b w:val="0"/>
          <w:sz w:val="36"/>
        </w:rPr>
      </w:pPr>
      <w:r>
        <w:rPr>
          <w:b w:val="0"/>
        </w:rPr>
        <w:br w:type="column"/>
      </w:r>
    </w:p>
    <w:p>
      <w:pPr>
        <w:pStyle w:val="5"/>
        <w:spacing w:before="6"/>
        <w:rPr>
          <w:b w:val="0"/>
          <w:sz w:val="39"/>
        </w:rPr>
      </w:pPr>
    </w:p>
    <w:p>
      <w:pPr>
        <w:pStyle w:val="3"/>
      </w:pPr>
      <w:r>
        <w:rPr>
          <w:color w:val="44526A"/>
        </w:rPr>
        <w:t>VTE 预防措施</w:t>
      </w:r>
    </w:p>
    <w:p>
      <w:pPr>
        <w:pStyle w:val="5"/>
        <w:spacing w:before="10"/>
        <w:rPr>
          <w:sz w:val="27"/>
        </w:rPr>
      </w:pPr>
    </w:p>
    <w:p>
      <w:pPr>
        <w:pStyle w:val="4"/>
        <w:tabs>
          <w:tab w:val="left" w:pos="645"/>
        </w:tabs>
        <w:spacing w:before="1"/>
      </w:pPr>
      <w:r>
        <w:rPr>
          <w:color w:val="1F4D79"/>
        </w:rPr>
        <w:t>①</w:t>
      </w:r>
      <w:r>
        <w:rPr>
          <w:color w:val="1F4D79"/>
        </w:rPr>
        <w:tab/>
      </w:r>
      <w:r>
        <w:rPr>
          <w:color w:val="1F4D79"/>
        </w:rPr>
        <w:t>情绪</w:t>
      </w: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spacing w:before="10"/>
        <w:rPr>
          <w:sz w:val="23"/>
        </w:rPr>
      </w:pPr>
    </w:p>
    <w:p>
      <w:pPr>
        <w:spacing w:before="0"/>
        <w:ind w:left="863" w:right="0" w:firstLine="0"/>
        <w:jc w:val="left"/>
        <w:rPr>
          <w:sz w:val="24"/>
        </w:rPr>
      </w:pPr>
      <w:r>
        <w:rPr>
          <w:sz w:val="24"/>
        </w:rPr>
        <w:t>保持乐观的情绪，正确认识疾病</w:t>
      </w:r>
    </w:p>
    <w:p>
      <w:pPr>
        <w:pStyle w:val="4"/>
        <w:spacing w:before="142"/>
      </w:pPr>
      <w:r>
        <w:rPr>
          <w:color w:val="1F4D79"/>
        </w:rPr>
        <w:t>② 饮食</w:t>
      </w:r>
    </w:p>
    <w:p>
      <w:pPr>
        <w:spacing w:after="0"/>
        <w:sectPr>
          <w:type w:val="continuous"/>
          <w:pgSz w:w="16840" w:h="11910" w:orient="landscape"/>
          <w:pgMar w:top="1100" w:right="120" w:bottom="280" w:left="140" w:header="720" w:footer="720" w:gutter="0"/>
          <w:cols w:equalWidth="0" w:num="2">
            <w:col w:w="8103" w:space="247"/>
            <w:col w:w="8230"/>
          </w:cols>
        </w:sectPr>
      </w:pPr>
    </w:p>
    <w:p>
      <w:pPr>
        <w:spacing w:before="54"/>
        <w:ind w:left="143" w:right="0" w:firstLine="0"/>
        <w:jc w:val="left"/>
        <w:rPr>
          <w:sz w:val="16"/>
        </w:rPr>
      </w:pPr>
      <w:r>
        <w:rPr>
          <w:sz w:val="16"/>
        </w:rPr>
        <w:t>精品资料</w:t>
      </w: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rPr>
          <w:b w:val="0"/>
          <w:sz w:val="20"/>
        </w:rPr>
      </w:pPr>
    </w:p>
    <w:p>
      <w:pPr>
        <w:pStyle w:val="5"/>
        <w:spacing w:before="4"/>
        <w:rPr>
          <w:b w:val="0"/>
          <w:sz w:val="27"/>
        </w:rPr>
      </w:pPr>
    </w:p>
    <w:p>
      <w:pPr>
        <w:spacing w:after="0"/>
        <w:rPr>
          <w:sz w:val="27"/>
        </w:rPr>
        <w:sectPr>
          <w:pgSz w:w="16840" w:h="11910" w:orient="landscape"/>
          <w:pgMar w:top="940" w:right="120" w:bottom="1720" w:left="140" w:header="0" w:footer="1530" w:gutter="0"/>
        </w:sectPr>
      </w:pPr>
    </w:p>
    <w:p>
      <w:pPr>
        <w:spacing w:before="57" w:line="261" w:lineRule="auto"/>
        <w:ind w:left="923" w:right="38" w:hanging="60"/>
        <w:jc w:val="left"/>
        <w:rPr>
          <w:sz w:val="24"/>
        </w:rPr>
      </w:pPr>
      <w:r>
        <w:pict>
          <v:group id="_x0000_s1041" o:spid="_x0000_s1041" o:spt="203" style="position:absolute;left:0pt;margin-left:0pt;margin-top:56.3pt;height:445.35pt;width:841.9pt;mso-position-horizontal-relative:page;mso-position-vertical-relative:page;z-index:-252075008;mso-width-relative:page;mso-height-relative:page;" coordorigin="0,1126" coordsize="16838,8907">
            <o:lock v:ext="edit"/>
            <v:shape id="_x0000_s1042" o:spid="_x0000_s1042" o:spt="75" type="#_x0000_t75" style="position:absolute;left:186;top:1126;height:107;width:1646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43" o:spid="_x0000_s1043" o:spt="75" type="#_x0000_t75" style="position:absolute;left:0;top:1256;height:2040;width:16838;" filled="f" stroked="f" coordsize="21600,21600">
              <v:path/>
              <v:fill on="f" focussize="0,0"/>
              <v:stroke on="f"/>
              <v:imagedata r:id="rId16" o:title=""/>
              <o:lock v:ext="edit" aspectratio="t"/>
            </v:shape>
            <v:shape id="_x0000_s1044" o:spid="_x0000_s1044" o:spt="75" type="#_x0000_t75" style="position:absolute;left:0;top:5322;height:2040;width:16838;" filled="f" stroked="f" coordsize="21600,21600">
              <v:path/>
              <v:fill on="f" focussize="0,0"/>
              <v:stroke on="f"/>
              <v:imagedata r:id="rId17" o:title=""/>
              <o:lock v:ext="edit" aspectratio="t"/>
            </v:shape>
            <v:shape id="_x0000_s1045" o:spid="_x0000_s1045" o:spt="75" type="#_x0000_t75" style="position:absolute;left:186;top:1139;height:8894;width:16467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46" o:spid="_x0000_s1046" o:spt="75" type="#_x0000_t75" style="position:absolute;left:0;top:1216;height:2040;width:16838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47" o:spid="_x0000_s1047" o:spt="75" type="#_x0000_t75" style="position:absolute;left:0;top:4069;height:3493;width:16838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</v:group>
        </w:pict>
      </w:r>
      <w:r>
        <w:rPr>
          <w:sz w:val="24"/>
        </w:rPr>
        <w:t>饮食应清淡，采用低脂饮食，多食新鲜蔬菜及水果，忌食辛辣、油腻食物，</w:t>
      </w:r>
      <w:r>
        <w:rPr>
          <w:b/>
          <w:sz w:val="24"/>
        </w:rPr>
        <w:t>多饮水</w:t>
      </w:r>
      <w:r>
        <w:rPr>
          <w:sz w:val="24"/>
        </w:rPr>
        <w:t>，保持大便通畅，便秘者给予缓泻药，必要时给予灌肠。</w:t>
      </w:r>
    </w:p>
    <w:p>
      <w:pPr>
        <w:pStyle w:val="4"/>
        <w:spacing w:before="9"/>
      </w:pPr>
      <w:r>
        <w:rPr>
          <w:color w:val="1F4D79"/>
        </w:rPr>
        <w:t>③ 功能锻炼</w:t>
      </w:r>
    </w:p>
    <w:p>
      <w:pPr>
        <w:pStyle w:val="9"/>
        <w:numPr>
          <w:ilvl w:val="0"/>
          <w:numId w:val="1"/>
        </w:numPr>
        <w:tabs>
          <w:tab w:val="left" w:pos="1269"/>
        </w:tabs>
        <w:spacing w:before="29" w:after="0" w:line="240" w:lineRule="auto"/>
        <w:ind w:left="1268" w:right="0" w:hanging="426"/>
        <w:jc w:val="left"/>
        <w:rPr>
          <w:b/>
          <w:sz w:val="28"/>
        </w:rPr>
      </w:pPr>
      <w:r>
        <w:rPr>
          <w:b/>
          <w:color w:val="1F4D79"/>
          <w:spacing w:val="-2"/>
          <w:sz w:val="28"/>
        </w:rPr>
        <w:t>抬高下肢:</w:t>
      </w: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spacing w:before="5"/>
        <w:rPr>
          <w:sz w:val="39"/>
        </w:rPr>
      </w:pPr>
    </w:p>
    <w:p>
      <w:pPr>
        <w:spacing w:before="0" w:line="293" w:lineRule="exact"/>
        <w:ind w:left="863" w:right="0" w:firstLine="0"/>
        <w:jc w:val="left"/>
        <w:rPr>
          <w:sz w:val="24"/>
        </w:rPr>
      </w:pPr>
      <w:r>
        <w:rPr>
          <w:sz w:val="24"/>
        </w:rPr>
        <w:t>术后双下肢抬高 20-30 度，全麻苏醒后即深呼吸。</w:t>
      </w:r>
    </w:p>
    <w:p>
      <w:pPr>
        <w:pStyle w:val="3"/>
        <w:spacing w:line="447" w:lineRule="exact"/>
      </w:pPr>
      <w:r>
        <w:rPr>
          <w:color w:val="44526A"/>
        </w:rPr>
        <w:t>VTE 预防措施</w:t>
      </w:r>
    </w:p>
    <w:p>
      <w:pPr>
        <w:pStyle w:val="4"/>
        <w:numPr>
          <w:ilvl w:val="0"/>
          <w:numId w:val="1"/>
        </w:numPr>
        <w:tabs>
          <w:tab w:val="left" w:pos="1128"/>
        </w:tabs>
        <w:spacing w:before="263" w:after="0" w:line="240" w:lineRule="auto"/>
        <w:ind w:left="1127" w:right="0" w:hanging="285"/>
        <w:jc w:val="left"/>
      </w:pPr>
      <w:r>
        <w:rPr>
          <w:color w:val="1F4D79"/>
        </w:rPr>
        <w:t>早期下床活动</w:t>
      </w:r>
    </w:p>
    <w:p>
      <w:pPr>
        <w:spacing w:before="81"/>
        <w:ind w:left="143" w:right="0" w:firstLine="0"/>
        <w:jc w:val="left"/>
        <w:rPr>
          <w:b/>
          <w:sz w:val="28"/>
        </w:rPr>
      </w:pPr>
      <w:r>
        <w:br w:type="column"/>
      </w:r>
      <w:r>
        <w:rPr>
          <w:b/>
          <w:color w:val="1F4D79"/>
          <w:sz w:val="28"/>
        </w:rPr>
        <w:t>C.踝泵运动</w:t>
      </w: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rPr>
          <w:sz w:val="28"/>
        </w:rPr>
      </w:pPr>
    </w:p>
    <w:p>
      <w:pPr>
        <w:pStyle w:val="5"/>
        <w:spacing w:before="1"/>
      </w:pPr>
    </w:p>
    <w:p>
      <w:pPr>
        <w:spacing w:before="0" w:line="271" w:lineRule="auto"/>
        <w:ind w:left="222" w:right="634" w:hanging="60"/>
        <w:jc w:val="left"/>
        <w:rPr>
          <w:sz w:val="24"/>
        </w:rPr>
      </w:pPr>
      <w:r>
        <w:rPr>
          <w:spacing w:val="-5"/>
          <w:sz w:val="24"/>
        </w:rPr>
        <w:t xml:space="preserve">不能下床者主动屈伸下肢做 </w:t>
      </w:r>
      <w:r>
        <w:rPr>
          <w:sz w:val="24"/>
        </w:rPr>
        <w:t>1</w:t>
      </w:r>
      <w:r>
        <w:rPr>
          <w:spacing w:val="-9"/>
          <w:sz w:val="24"/>
        </w:rPr>
        <w:t xml:space="preserve"> 小时屈和背伸运动，内翻、外翻运</w:t>
      </w:r>
      <w:r>
        <w:rPr>
          <w:sz w:val="24"/>
        </w:rPr>
        <w:t>动，足踝的“环转”运动。</w:t>
      </w:r>
    </w:p>
    <w:p>
      <w:pPr>
        <w:spacing w:after="0" w:line="271" w:lineRule="auto"/>
        <w:jc w:val="left"/>
        <w:rPr>
          <w:sz w:val="24"/>
        </w:rPr>
        <w:sectPr>
          <w:type w:val="continuous"/>
          <w:pgSz w:w="16840" w:h="11910" w:orient="landscape"/>
          <w:pgMar w:top="1100" w:right="120" w:bottom="280" w:left="140" w:header="720" w:footer="720" w:gutter="0"/>
          <w:cols w:equalWidth="0" w:num="2">
            <w:col w:w="8103" w:space="948"/>
            <w:col w:w="7529"/>
          </w:cols>
        </w:sectPr>
      </w:pPr>
    </w:p>
    <w:p>
      <w:pPr>
        <w:spacing w:before="54" w:line="140" w:lineRule="exact"/>
        <w:ind w:left="143" w:right="0" w:firstLine="0"/>
        <w:jc w:val="left"/>
        <w:rPr>
          <w:sz w:val="16"/>
        </w:rPr>
      </w:pPr>
      <w:r>
        <w:pict>
          <v:group id="_x0000_s1048" o:spid="_x0000_s1048" o:spt="203" style="position:absolute;left:0pt;margin-left:0pt;margin-top:56.3pt;height:441.35pt;width:841.9pt;mso-position-horizontal-relative:page;mso-position-vertical-relative:page;z-index:-252073984;mso-width-relative:page;mso-height-relative:page;" coordorigin="0,1126" coordsize="16838,8827">
            <o:lock v:ext="edit"/>
            <v:shape id="_x0000_s1049" o:spid="_x0000_s1049" o:spt="75" type="#_x0000_t75" style="position:absolute;left:186;top:1126;height:107;width:1646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50" o:spid="_x0000_s1050" o:spt="75" type="#_x0000_t75" style="position:absolute;left:0;top:1216;height:3120;width:16838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51" o:spid="_x0000_s1051" o:spt="75" type="#_x0000_t75" style="position:absolute;left:186;top:1139;height:8814;width:16467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52" o:spid="_x0000_s1052" o:spt="75" type="#_x0000_t75" style="position:absolute;left:0;top:6536;height:2720;width:16838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shape id="_x0000_s1053" o:spid="_x0000_s1053" o:spt="75" type="#_x0000_t75" style="position:absolute;left:0;top:2629;height:3493;width:16838;" filled="f" stroked="f" coordsize="21600,21600">
              <v:path/>
              <v:fill on="f" focussize="0,0"/>
              <v:stroke on="f"/>
              <v:imagedata r:id="rId24" o:title=""/>
              <o:lock v:ext="edit" aspectratio="t"/>
            </v:shape>
          </v:group>
        </w:pict>
      </w:r>
      <w:r>
        <w:rPr>
          <w:sz w:val="16"/>
        </w:rPr>
        <w:t>精品资料</w:t>
      </w:r>
    </w:p>
    <w:p>
      <w:pPr>
        <w:pStyle w:val="3"/>
        <w:spacing w:line="397" w:lineRule="exact"/>
      </w:pPr>
      <w:r>
        <w:rPr>
          <w:color w:val="44526A"/>
        </w:rPr>
        <w:t>VTE 预防措施</w:t>
      </w:r>
    </w:p>
    <w:p>
      <w:pPr>
        <w:pStyle w:val="4"/>
        <w:spacing w:before="260"/>
        <w:ind w:left="702"/>
      </w:pPr>
      <w:r>
        <w:rPr>
          <w:color w:val="1F4D79"/>
        </w:rPr>
        <w:t>d.压膝训练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5"/>
        <w:rPr>
          <w:sz w:val="27"/>
        </w:rPr>
      </w:pPr>
    </w:p>
    <w:p>
      <w:pPr>
        <w:spacing w:before="35"/>
        <w:ind w:left="8493" w:right="0" w:firstLine="0"/>
        <w:jc w:val="left"/>
        <w:rPr>
          <w:b/>
          <w:sz w:val="36"/>
        </w:rPr>
      </w:pPr>
      <w:r>
        <w:rPr>
          <w:b/>
          <w:color w:val="44526A"/>
          <w:sz w:val="36"/>
        </w:rPr>
        <w:t>VTE 预防措施</w:t>
      </w:r>
    </w:p>
    <w:p>
      <w:pPr>
        <w:pStyle w:val="5"/>
        <w:spacing w:before="10"/>
        <w:rPr>
          <w:sz w:val="27"/>
        </w:rPr>
      </w:pPr>
    </w:p>
    <w:p>
      <w:pPr>
        <w:spacing w:before="0"/>
        <w:ind w:left="8493" w:right="0" w:firstLine="0"/>
        <w:jc w:val="left"/>
        <w:rPr>
          <w:sz w:val="24"/>
        </w:rPr>
      </w:pPr>
      <w:r>
        <w:rPr>
          <w:b/>
          <w:color w:val="1F4D79"/>
          <w:sz w:val="28"/>
        </w:rPr>
        <w:t>b</w:t>
      </w:r>
      <w:r>
        <w:rPr>
          <w:position w:val="-3"/>
          <w:sz w:val="24"/>
        </w:rPr>
        <w:t>.</w:t>
      </w:r>
      <w:r>
        <w:rPr>
          <w:b/>
          <w:color w:val="1F4D79"/>
          <w:sz w:val="28"/>
        </w:rPr>
        <w:t>分级压力袜</w:t>
      </w:r>
      <w:r>
        <w:rPr>
          <w:position w:val="-3"/>
          <w:sz w:val="24"/>
        </w:rPr>
        <w:t>：</w:t>
      </w:r>
    </w:p>
    <w:p>
      <w:pPr>
        <w:spacing w:before="170" w:line="254" w:lineRule="auto"/>
        <w:ind w:left="8493" w:right="162" w:firstLine="0"/>
        <w:jc w:val="left"/>
        <w:rPr>
          <w:sz w:val="24"/>
        </w:rPr>
      </w:pPr>
      <w:r>
        <w:rPr>
          <w:sz w:val="24"/>
        </w:rPr>
        <w:t>通过外部压力作用于静脉管壁，来增加血液流速和促进血液回流，能提供不同程度的外部压力。</w:t>
      </w:r>
    </w:p>
    <w:p>
      <w:pPr>
        <w:pStyle w:val="5"/>
        <w:rPr>
          <w:b w:val="0"/>
          <w:sz w:val="20"/>
        </w:rPr>
      </w:pPr>
    </w:p>
    <w:p>
      <w:pPr>
        <w:pStyle w:val="5"/>
        <w:spacing w:before="3"/>
        <w:rPr>
          <w:b w:val="0"/>
          <w:sz w:val="15"/>
        </w:rPr>
      </w:pPr>
    </w:p>
    <w:p>
      <w:pPr>
        <w:pStyle w:val="4"/>
        <w:spacing w:before="50"/>
      </w:pPr>
      <w:r>
        <w:rPr>
          <w:color w:val="1F4D79"/>
        </w:rPr>
        <w:t>④ 物理预防</w:t>
      </w:r>
    </w:p>
    <w:p>
      <w:pPr>
        <w:pStyle w:val="5"/>
        <w:spacing w:before="6"/>
        <w:rPr>
          <w:sz w:val="22"/>
        </w:rPr>
      </w:pPr>
    </w:p>
    <w:p>
      <w:pPr>
        <w:spacing w:before="0"/>
        <w:ind w:left="563" w:right="0" w:firstLine="0"/>
        <w:jc w:val="left"/>
        <w:rPr>
          <w:b/>
          <w:sz w:val="28"/>
        </w:rPr>
      </w:pPr>
      <w:r>
        <w:rPr>
          <w:b/>
          <w:color w:val="1F4D79"/>
          <w:sz w:val="28"/>
        </w:rPr>
        <w:t>a. 腿部间歇充气加压泵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12"/>
        <w:rPr>
          <w:sz w:val="14"/>
        </w:rPr>
      </w:pPr>
    </w:p>
    <w:p>
      <w:pPr>
        <w:spacing w:before="51"/>
        <w:ind w:left="8438" w:right="5850" w:firstLine="0"/>
        <w:jc w:val="center"/>
        <w:rPr>
          <w:b/>
          <w:sz w:val="28"/>
        </w:rPr>
      </w:pPr>
      <w:r>
        <w:rPr>
          <w:b/>
          <w:color w:val="1F4D79"/>
          <w:sz w:val="28"/>
        </w:rPr>
        <w:t>VET 高危人群预防</w:t>
      </w:r>
    </w:p>
    <w:p>
      <w:pPr>
        <w:spacing w:after="0"/>
        <w:jc w:val="center"/>
        <w:rPr>
          <w:sz w:val="28"/>
        </w:rPr>
        <w:sectPr>
          <w:pgSz w:w="16840" w:h="11910" w:orient="landscape"/>
          <w:pgMar w:top="940" w:right="120" w:bottom="1720" w:left="140" w:header="0" w:footer="1530" w:gutter="0"/>
        </w:sectPr>
      </w:pPr>
    </w:p>
    <w:p>
      <w:pPr>
        <w:spacing w:before="54"/>
        <w:ind w:left="143" w:right="0" w:firstLine="0"/>
        <w:jc w:val="left"/>
        <w:rPr>
          <w:sz w:val="16"/>
        </w:rPr>
      </w:pPr>
      <w:r>
        <w:rPr>
          <w:sz w:val="16"/>
        </w:rPr>
        <w:t>精品资料</w:t>
      </w:r>
    </w:p>
    <w:p>
      <w:pPr>
        <w:pStyle w:val="5"/>
        <w:spacing w:before="22"/>
        <w:ind w:left="143"/>
      </w:pPr>
      <w:r>
        <w:t>①避免肢体受压或创伤；</w:t>
      </w:r>
    </w:p>
    <w:p>
      <w:pPr>
        <w:pStyle w:val="5"/>
        <w:spacing w:before="182"/>
        <w:ind w:left="143"/>
      </w:pPr>
      <w:r>
        <w:t>②坐位时抬高肢体以促进静脉回流；</w:t>
      </w:r>
    </w:p>
    <w:p>
      <w:pPr>
        <w:pStyle w:val="5"/>
        <w:spacing w:before="182"/>
        <w:ind w:left="143"/>
      </w:pPr>
      <w:r>
        <w:t>③禁止按摩或搔抓患处；</w:t>
      </w:r>
    </w:p>
    <w:p>
      <w:pPr>
        <w:pStyle w:val="5"/>
        <w:spacing w:before="180"/>
        <w:ind w:left="143"/>
      </w:pPr>
      <w:r>
        <w:t>④逐渐增加活动量，感觉肢体疼痛时应立即停止活动；</w:t>
      </w:r>
    </w:p>
    <w:p>
      <w:pPr>
        <w:pStyle w:val="5"/>
        <w:spacing w:before="182"/>
        <w:ind w:left="143"/>
      </w:pPr>
      <w:r>
        <w:t>⑤避免久站或坐位时交叉双腿；</w:t>
      </w:r>
    </w:p>
    <w:p>
      <w:pPr>
        <w:pStyle w:val="5"/>
        <w:spacing w:before="182"/>
        <w:ind w:left="143"/>
      </w:pPr>
      <w:r>
        <w:t>⑥每天离床活动至少 3 次；</w:t>
      </w:r>
    </w:p>
    <w:p>
      <w:pPr>
        <w:pStyle w:val="5"/>
        <w:spacing w:before="182"/>
        <w:ind w:left="143"/>
      </w:pPr>
      <w:r>
        <w:t>⑦白天避免长期卧床或不活动；</w:t>
      </w:r>
    </w:p>
    <w:p>
      <w:pPr>
        <w:pStyle w:val="5"/>
        <w:spacing w:before="180"/>
        <w:ind w:left="143"/>
      </w:pPr>
      <w:r>
        <w:t>⑧长途汽车或飞机旅行时，中途活动肢体；</w:t>
      </w:r>
    </w:p>
    <w:p>
      <w:pPr>
        <w:pStyle w:val="5"/>
        <w:spacing w:line="490" w:lineRule="atLeast"/>
        <w:ind w:left="143" w:right="8512"/>
      </w:pPr>
      <w:r>
        <w:rPr>
          <w:spacing w:val="-1"/>
          <w:w w:val="95"/>
        </w:rPr>
        <w:t xml:space="preserve">⑨注意观察血栓发生时的症状和体征，包括呼吸急促、胸痛、呼吸困难、背  </w:t>
      </w:r>
      <w:r>
        <w:t>痛、肢体的红肿痛。</w:t>
      </w:r>
    </w:p>
    <w:p>
      <w:pPr>
        <w:pStyle w:val="3"/>
        <w:spacing w:before="31"/>
      </w:pPr>
      <w:r>
        <w:rPr>
          <w:color w:val="44526A"/>
        </w:rPr>
        <w:t>VTE</w:t>
      </w:r>
      <w:r>
        <w:rPr>
          <w:color w:val="44526A"/>
          <w:spacing w:val="10"/>
        </w:rPr>
        <w:t xml:space="preserve"> 预防措施</w:t>
      </w:r>
    </w:p>
    <w:p>
      <w:pPr>
        <w:pStyle w:val="5"/>
        <w:spacing w:before="2"/>
        <w:rPr>
          <w:sz w:val="28"/>
        </w:rPr>
      </w:pPr>
    </w:p>
    <w:p>
      <w:pPr>
        <w:pStyle w:val="4"/>
      </w:pPr>
      <w:r>
        <w:rPr>
          <w:color w:val="1F4D79"/>
        </w:rPr>
        <w:t>⑤ 药物预防</w:t>
      </w:r>
    </w:p>
    <w:p>
      <w:pPr>
        <w:pStyle w:val="5"/>
        <w:spacing w:before="11"/>
        <w:rPr>
          <w:sz w:val="16"/>
        </w:rPr>
      </w:pPr>
    </w:p>
    <w:p>
      <w:pPr>
        <w:spacing w:after="0"/>
        <w:rPr>
          <w:sz w:val="16"/>
        </w:rPr>
        <w:sectPr>
          <w:pgSz w:w="16840" w:h="11910" w:orient="landscape"/>
          <w:pgMar w:top="940" w:right="120" w:bottom="1720" w:left="140" w:header="0" w:footer="1530" w:gutter="0"/>
        </w:sectPr>
      </w:pPr>
    </w:p>
    <w:p>
      <w:pPr>
        <w:spacing w:before="57"/>
        <w:ind w:left="143" w:right="0" w:firstLine="0"/>
        <w:jc w:val="left"/>
        <w:rPr>
          <w:sz w:val="24"/>
        </w:rPr>
      </w:pPr>
      <w:r>
        <w:pict>
          <v:group id="_x0000_s1054" o:spid="_x0000_s1054" o:spt="203" style="position:absolute;left:0pt;margin-left:0pt;margin-top:56.3pt;height:449.85pt;width:841.9pt;mso-position-horizontal-relative:page;mso-position-vertical-relative:page;z-index:-252072960;mso-width-relative:page;mso-height-relative:page;" coordorigin="0,1126" coordsize="16838,8997">
            <o:lock v:ext="edit"/>
            <v:shape id="_x0000_s1055" o:spid="_x0000_s1055" o:spt="75" type="#_x0000_t75" style="position:absolute;left:186;top:1126;height:8827;width:16467;" filled="f" stroked="f" coordsize="21600,21600">
              <v:path/>
              <v:fill on="f" focussize="0,0"/>
              <v:stroke on="f"/>
              <v:imagedata r:id="rId25" o:title=""/>
              <o:lock v:ext="edit" aspectratio="t"/>
            </v:shape>
            <v:shape id="_x0000_s1056" o:spid="_x0000_s1056" o:spt="75" type="#_x0000_t75" style="position:absolute;left:0;top:7936;height:2187;width:16838;" filled="f" stroked="f" coordsize="21600,21600">
              <v:path/>
              <v:fill on="f" focussize="0,0"/>
              <v:stroke on="f"/>
              <v:imagedata r:id="rId26" o:title=""/>
              <o:lock v:ext="edit" aspectratio="t"/>
            </v:shape>
          </v:group>
        </w:pict>
      </w:r>
      <w:r>
        <w:rPr>
          <w:sz w:val="24"/>
        </w:rPr>
        <w:t>以抗凝治疗，主要抗凝药物为低分子肝素、低剂量普通肝素。</w:t>
      </w:r>
    </w:p>
    <w:p>
      <w:pPr>
        <w:pStyle w:val="3"/>
        <w:spacing w:before="233"/>
      </w:pPr>
      <w:r>
        <w:rPr>
          <w:b w:val="0"/>
        </w:rPr>
        <w:br w:type="column"/>
      </w:r>
      <w:r>
        <w:rPr>
          <w:color w:val="44526A"/>
        </w:rPr>
        <w:t>VTE 治疗</w:t>
      </w:r>
    </w:p>
    <w:p>
      <w:pPr>
        <w:pStyle w:val="5"/>
        <w:spacing w:before="2"/>
        <w:rPr>
          <w:sz w:val="28"/>
        </w:rPr>
      </w:pPr>
    </w:p>
    <w:p>
      <w:pPr>
        <w:pStyle w:val="4"/>
      </w:pPr>
      <w:r>
        <w:rPr>
          <w:color w:val="1F4D79"/>
        </w:rPr>
        <w:t>深静脉血栓的治疗：</w:t>
      </w:r>
    </w:p>
    <w:p>
      <w:pPr>
        <w:pStyle w:val="5"/>
        <w:spacing w:before="4"/>
        <w:rPr>
          <w:sz w:val="21"/>
        </w:rPr>
      </w:pPr>
    </w:p>
    <w:p>
      <w:pPr>
        <w:pStyle w:val="5"/>
        <w:spacing w:line="381" w:lineRule="auto"/>
        <w:ind w:left="143" w:right="341"/>
      </w:pPr>
      <w:r>
        <w:t>①抗凝治疗：腿部急性期深静脉血栓（DVT ），</w:t>
      </w:r>
      <w:r>
        <w:rPr>
          <w:spacing w:val="-9"/>
        </w:rPr>
        <w:t xml:space="preserve">推荐使用维生素 </w:t>
      </w:r>
      <w:r>
        <w:t>K</w:t>
      </w:r>
      <w:r>
        <w:rPr>
          <w:spacing w:val="-8"/>
        </w:rPr>
        <w:t xml:space="preserve"> 拮抗剂</w:t>
      </w:r>
      <w:r>
        <w:t>联合肠道外抗凝如低分子肝素、普通肝素或磺达肝癸钠。</w:t>
      </w:r>
    </w:p>
    <w:p>
      <w:pPr>
        <w:spacing w:after="0" w:line="381" w:lineRule="auto"/>
        <w:sectPr>
          <w:type w:val="continuous"/>
          <w:pgSz w:w="16840" w:h="11910" w:orient="landscape"/>
          <w:pgMar w:top="1100" w:right="120" w:bottom="280" w:left="140" w:header="720" w:footer="720" w:gutter="0"/>
          <w:cols w:equalWidth="0" w:num="2">
            <w:col w:w="6663" w:space="1687"/>
            <w:col w:w="8230"/>
          </w:cols>
        </w:sectPr>
      </w:pPr>
    </w:p>
    <w:p>
      <w:pPr>
        <w:spacing w:before="54"/>
        <w:ind w:left="143" w:right="0" w:firstLine="0"/>
        <w:jc w:val="left"/>
        <w:rPr>
          <w:sz w:val="16"/>
        </w:rPr>
      </w:pPr>
      <w:r>
        <w:pict>
          <v:group id="_x0000_s1057" o:spid="_x0000_s1057" o:spt="203" style="position:absolute;left:0pt;margin-left:0pt;margin-top:56.3pt;height:449.35pt;width:841.9pt;mso-position-horizontal-relative:page;mso-position-vertical-relative:page;z-index:-252071936;mso-width-relative:page;mso-height-relative:page;" coordorigin="0,1126" coordsize="16838,8987">
            <o:lock v:ext="edit"/>
            <v:shape id="_x0000_s1058" o:spid="_x0000_s1058" o:spt="75" type="#_x0000_t75" style="position:absolute;left:186;top:1126;height:107;width:16467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59" o:spid="_x0000_s1059" o:spt="75" type="#_x0000_t75" style="position:absolute;left:0;top:6216;height:2880;width:16838;" filled="f" stroked="f" coordsize="21600,21600">
              <v:path/>
              <v:fill on="f" focussize="0,0"/>
              <v:stroke on="f"/>
              <v:imagedata r:id="rId27" o:title=""/>
              <o:lock v:ext="edit" aspectratio="t"/>
            </v:shape>
            <v:shape id="_x0000_s1060" o:spid="_x0000_s1060" o:spt="75" type="#_x0000_t75" style="position:absolute;left:186;top:1139;height:8974;width:16467;" filled="f" stroked="f" coordsize="21600,21600">
              <v:path/>
              <v:fill on="f" focussize="0,0"/>
              <v:stroke on="f"/>
              <v:imagedata r:id="rId28" o:title=""/>
              <o:lock v:ext="edit" aspectratio="t"/>
            </v:shape>
            <v:shape id="_x0000_s1061" o:spid="_x0000_s1061" o:spt="75" type="#_x0000_t75" style="position:absolute;left:0;top:2229;height:2067;width:16838;" filled="f" stroked="f" coordsize="21600,21600">
              <v:path/>
              <v:fill on="f" focussize="0,0"/>
              <v:stroke on="f"/>
              <v:imagedata r:id="rId29" o:title=""/>
              <o:lock v:ext="edit" aspectratio="t"/>
            </v:shape>
            <v:shape id="_x0000_s1062" o:spid="_x0000_s1062" o:spt="75" type="#_x0000_t75" style="position:absolute;left:0;top:2189;height:2000;width:16838;" filled="f" stroked="f" coordsize="21600,21600">
              <v:path/>
              <v:fill on="f" focussize="0,0"/>
              <v:stroke on="f"/>
              <v:imagedata r:id="rId30" o:title=""/>
              <o:lock v:ext="edit" aspectratio="t"/>
            </v:shape>
            <v:shape id="_x0000_s1063" o:spid="_x0000_s1063" o:spt="75" type="#_x0000_t75" style="position:absolute;left:0;top:6122;height:2173;width:16838;" filled="f" stroked="f" coordsize="21600,21600">
              <v:path/>
              <v:fill on="f" focussize="0,0"/>
              <v:stroke on="f"/>
              <v:imagedata r:id="rId31" o:title=""/>
              <o:lock v:ext="edit" aspectratio="t"/>
            </v:shape>
            <v:shape id="_x0000_s1064" o:spid="_x0000_s1064" o:spt="75" type="#_x0000_t75" style="position:absolute;left:0;top:5856;height:2533;width:16838;" filled="f" stroked="f" coordsize="21600,21600">
              <v:path/>
              <v:fill on="f" focussize="0,0"/>
              <v:stroke on="f"/>
              <v:imagedata r:id="rId32" o:title=""/>
              <o:lock v:ext="edit" aspectratio="t"/>
            </v:shape>
          </v:group>
        </w:pict>
      </w:r>
      <w:r>
        <w:rPr>
          <w:sz w:val="16"/>
        </w:rPr>
        <w:t>精品资料</w:t>
      </w:r>
    </w:p>
    <w:p>
      <w:pPr>
        <w:pStyle w:val="5"/>
        <w:spacing w:before="22"/>
        <w:ind w:left="143"/>
      </w:pPr>
      <w:r>
        <w:rPr>
          <w:w w:val="95"/>
        </w:rPr>
        <w:t>②溶栓治疗</w:t>
      </w:r>
    </w:p>
    <w:p>
      <w:pPr>
        <w:pStyle w:val="5"/>
        <w:spacing w:before="182"/>
        <w:ind w:left="143"/>
      </w:pPr>
      <w:r>
        <w:rPr>
          <w:w w:val="95"/>
        </w:rPr>
        <w:t>③手术取栓</w:t>
      </w:r>
    </w:p>
    <w:p>
      <w:pPr>
        <w:pStyle w:val="5"/>
        <w:spacing w:before="182"/>
        <w:ind w:left="143"/>
      </w:pPr>
      <w:r>
        <w:t>④下腔静脉滤器置入</w:t>
      </w:r>
    </w:p>
    <w:p>
      <w:pPr>
        <w:pStyle w:val="4"/>
        <w:spacing w:before="207"/>
      </w:pPr>
      <w:r>
        <w:rPr>
          <w:color w:val="1F4D79"/>
        </w:rPr>
        <w:t>肺栓塞（PE）的治疗</w:t>
      </w:r>
    </w:p>
    <w:p>
      <w:pPr>
        <w:pStyle w:val="5"/>
        <w:spacing w:before="10"/>
        <w:rPr>
          <w:sz w:val="20"/>
        </w:rPr>
      </w:pPr>
    </w:p>
    <w:p>
      <w:pPr>
        <w:pStyle w:val="5"/>
        <w:spacing w:line="381" w:lineRule="auto"/>
        <w:ind w:left="143" w:right="38"/>
      </w:pPr>
      <w:r>
        <w:rPr>
          <w:spacing w:val="-7"/>
        </w:rPr>
        <w:t xml:space="preserve">①抗凝治疗：急性期 </w:t>
      </w:r>
      <w:r>
        <w:t>PE</w:t>
      </w:r>
      <w:r>
        <w:rPr>
          <w:spacing w:val="-1"/>
        </w:rPr>
        <w:t xml:space="preserve"> 推荐使用胃肠外抗凝如普通肝素、低分子肝素或磺</w:t>
      </w:r>
      <w:r>
        <w:rPr>
          <w:spacing w:val="-4"/>
        </w:rPr>
        <w:t xml:space="preserve">达肝癸钠，肠道外抗凝应与维生素 </w:t>
      </w:r>
      <w:r>
        <w:t>K</w:t>
      </w:r>
      <w:r>
        <w:rPr>
          <w:spacing w:val="-1"/>
        </w:rPr>
        <w:t xml:space="preserve"> 拮抗剂联用。</w:t>
      </w:r>
    </w:p>
    <w:p>
      <w:pPr>
        <w:pStyle w:val="5"/>
        <w:spacing w:before="2"/>
        <w:ind w:left="143"/>
      </w:pPr>
      <w:r>
        <w:t>②溶栓治疗。</w:t>
      </w:r>
    </w:p>
    <w:p>
      <w:pPr>
        <w:pStyle w:val="5"/>
        <w:spacing w:before="180"/>
        <w:ind w:left="143"/>
      </w:pPr>
      <w:r>
        <w:t>③外科血栓清除术。</w:t>
      </w:r>
    </w:p>
    <w:p>
      <w:pPr>
        <w:pStyle w:val="5"/>
        <w:spacing w:before="182"/>
        <w:ind w:left="143"/>
      </w:pPr>
      <w:r>
        <w:t>④经皮导管介入治疗。</w:t>
      </w:r>
    </w:p>
    <w:p>
      <w:pPr>
        <w:pStyle w:val="5"/>
        <w:spacing w:before="182"/>
        <w:ind w:left="143"/>
      </w:pPr>
      <w:r>
        <w:t>⑤静脉滤器</w:t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  <w:spacing w:before="12"/>
        <w:rPr>
          <w:sz w:val="16"/>
        </w:rPr>
      </w:pPr>
    </w:p>
    <w:p>
      <w:pPr>
        <w:pStyle w:val="3"/>
      </w:pPr>
      <w:r>
        <w:rPr>
          <w:color w:val="44526A"/>
        </w:rPr>
        <w:t>VTE 治疗</w:t>
      </w:r>
    </w:p>
    <w:p>
      <w:pPr>
        <w:pStyle w:val="5"/>
        <w:spacing w:before="199"/>
        <w:ind w:left="143"/>
      </w:pPr>
      <w:r>
        <w:rPr>
          <w:b w:val="0"/>
        </w:rPr>
        <w:br w:type="column"/>
      </w:r>
      <w:r>
        <w:t>应用溶栓药后，应密切观察患者意识瞳孔变化：</w:t>
      </w:r>
    </w:p>
    <w:p>
      <w:pPr>
        <w:pStyle w:val="5"/>
        <w:spacing w:before="12"/>
        <w:rPr>
          <w:sz w:val="26"/>
        </w:rPr>
      </w:pPr>
    </w:p>
    <w:p>
      <w:pPr>
        <w:spacing w:before="0"/>
        <w:ind w:left="143" w:right="0" w:firstLine="0"/>
        <w:jc w:val="left"/>
        <w:rPr>
          <w:sz w:val="24"/>
        </w:rPr>
      </w:pPr>
      <w:r>
        <w:rPr>
          <w:sz w:val="24"/>
        </w:rPr>
        <w:t>有无头痛、恶心、肢体麻木、血压突然升高等颅内出血迹象</w:t>
      </w: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rPr>
          <w:b w:val="0"/>
        </w:rPr>
      </w:pPr>
    </w:p>
    <w:p>
      <w:pPr>
        <w:pStyle w:val="5"/>
        <w:spacing w:before="6"/>
        <w:rPr>
          <w:b w:val="0"/>
          <w:sz w:val="20"/>
        </w:rPr>
      </w:pPr>
    </w:p>
    <w:p>
      <w:pPr>
        <w:pStyle w:val="5"/>
        <w:ind w:left="143"/>
      </w:pPr>
      <w:r>
        <w:t>观察其他异常出血现象：</w:t>
      </w:r>
    </w:p>
    <w:p>
      <w:pPr>
        <w:pStyle w:val="5"/>
        <w:spacing w:before="10"/>
        <w:rPr>
          <w:sz w:val="26"/>
        </w:rPr>
      </w:pPr>
    </w:p>
    <w:p>
      <w:pPr>
        <w:spacing w:before="0" w:line="254" w:lineRule="auto"/>
        <w:ind w:left="143" w:right="162" w:firstLine="0"/>
        <w:jc w:val="left"/>
        <w:rPr>
          <w:sz w:val="24"/>
        </w:rPr>
      </w:pPr>
      <w:r>
        <w:rPr>
          <w:sz w:val="24"/>
        </w:rPr>
        <w:t>如牙龈出血、鼻出血、皮下淤斑、注射部位出血、泌尿系统出血、消化道出血及手术切口的血肿和出血。</w:t>
      </w:r>
    </w:p>
    <w:sectPr>
      <w:pgSz w:w="16840" w:h="11910" w:orient="landscape"/>
      <w:pgMar w:top="940" w:right="120" w:bottom="1720" w:left="140" w:header="0" w:footer="1530" w:gutter="0"/>
      <w:cols w:equalWidth="0" w:num="2">
        <w:col w:w="8073" w:space="278"/>
        <w:col w:w="82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b w:val="0"/>
        <w:sz w:val="20"/>
      </w:rPr>
    </w:pPr>
    <w:r>
      <w:pict>
        <v:shape id="_x0000_s2049" o:spid="_x0000_s2049" o:spt="202" type="#_x0000_t202" style="position:absolute;left:0pt;margin-left:13.15pt;margin-top:507.75pt;height:16.7pt;width:179.95pt;mso-position-horizontal-relative:page;mso-position-vertical-relative:page;z-index:-25208012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16"/>
                  </w:rPr>
                  <w:t>仅供学习与交流，如有侵权请联系网站删除谢谢</w:t>
                </w:r>
                <w:r>
                  <w:fldChar w:fldCharType="begin"/>
                </w:r>
                <w:r>
                  <w:rPr>
                    <w:position w:val="7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lowerLetter"/>
      <w:lvlText w:val="%1."/>
      <w:lvlJc w:val="left"/>
      <w:pPr>
        <w:ind w:left="1268" w:hanging="425"/>
        <w:jc w:val="left"/>
      </w:pPr>
      <w:rPr>
        <w:rFonts w:hint="default" w:ascii="幼圆" w:hAnsi="幼圆" w:eastAsia="幼圆" w:cs="幼圆"/>
        <w:b/>
        <w:bCs/>
        <w:color w:val="1F4D79"/>
        <w:w w:val="99"/>
        <w:sz w:val="28"/>
        <w:szCs w:val="28"/>
      </w:rPr>
    </w:lvl>
    <w:lvl w:ilvl="1" w:tentative="0">
      <w:start w:val="0"/>
      <w:numFmt w:val="bullet"/>
      <w:lvlText w:val="•"/>
      <w:lvlJc w:val="left"/>
      <w:pPr>
        <w:ind w:left="1944" w:hanging="42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628" w:hanging="42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312" w:hanging="42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97" w:hanging="42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681" w:hanging="42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365" w:hanging="42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050" w:hanging="42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734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3C987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幼圆" w:hAnsi="幼圆" w:eastAsia="幼圆" w:cs="幼圆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2563" w:right="38"/>
      <w:jc w:val="center"/>
      <w:outlineLvl w:val="1"/>
    </w:pPr>
    <w:rPr>
      <w:rFonts w:ascii="幼圆" w:hAnsi="幼圆" w:eastAsia="幼圆" w:cs="幼圆"/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143"/>
      <w:outlineLvl w:val="2"/>
    </w:pPr>
    <w:rPr>
      <w:rFonts w:ascii="幼圆" w:hAnsi="幼圆" w:eastAsia="幼圆" w:cs="幼圆"/>
      <w:b/>
      <w:bCs/>
      <w:sz w:val="36"/>
      <w:szCs w:val="36"/>
    </w:rPr>
  </w:style>
  <w:style w:type="paragraph" w:styleId="4">
    <w:name w:val="heading 3"/>
    <w:basedOn w:val="1"/>
    <w:next w:val="1"/>
    <w:qFormat/>
    <w:uiPriority w:val="1"/>
    <w:pPr>
      <w:ind w:left="143"/>
      <w:outlineLvl w:val="3"/>
    </w:pPr>
    <w:rPr>
      <w:rFonts w:ascii="幼圆" w:hAnsi="幼圆" w:eastAsia="幼圆" w:cs="幼圆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幼圆" w:hAnsi="幼圆" w:eastAsia="幼圆" w:cs="幼圆"/>
      <w:b/>
      <w:bCs/>
      <w:sz w:val="24"/>
      <w:szCs w:val="24"/>
    </w:rPr>
  </w:style>
  <w:style w:type="table" w:customStyle="1" w:styleId="8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29"/>
      <w:ind w:left="1127" w:hanging="426"/>
    </w:pPr>
    <w:rPr>
      <w:rFonts w:ascii="幼圆" w:hAnsi="幼圆" w:eastAsia="幼圆" w:cs="幼圆"/>
    </w:r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3"/>
    <customShpInfo spid="_x0000_s1030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34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1"/>
    <customShpInfo spid="_x0000_s1049"/>
    <customShpInfo spid="_x0000_s1050"/>
    <customShpInfo spid="_x0000_s1051"/>
    <customShpInfo spid="_x0000_s1052"/>
    <customShpInfo spid="_x0000_s1053"/>
    <customShpInfo spid="_x0000_s1048"/>
    <customShpInfo spid="_x0000_s1055"/>
    <customShpInfo spid="_x0000_s1056"/>
    <customShpInfo spid="_x0000_s1054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2022-06-01T05:34:00Z</dcterms:created>
  <dc:creator>Administrator</dc:creator>
  <cp:lastModifiedBy>Administrator</cp:lastModifiedBy>
  <dcterms:modified xsi:type="dcterms:W3CDTF">2022-06-01T05:34:29Z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2022-06-01T00:00:00Z</vt:filetime>
  </property>
  <property fmtid="{D5CDD505-2E9C-101B-9397-08002B2CF9AE}" pid="3" name="LastSaved">
    <vt:filetime>2022-06-01T00:00:00Z</vt:filetime>
  </property>
  <property fmtid="{D5CDD505-2E9C-101B-9397-08002B2CF9AE}" pid="4" name="KSOProductBuildVer">
    <vt:lpwstr>2052-11.8.2.8576</vt:lpwstr>
  </property>
</Properties>
</file>