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911" w:x="4594" w:y="1766"/>
        <w:widowControl w:val="0"/>
        <w:autoSpaceDE w:val="0"/>
        <w:autoSpaceDN w:val="0"/>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高职院校心理健康教育的现状与对策分析</w:t>
      </w:r>
    </w:p>
    <w:p>
      <w:pPr>
        <w:framePr w:w="14904" w:x="2553" w:y="2867"/>
        <w:widowControl w:val="0"/>
        <w:autoSpaceDE w:val="0"/>
        <w:autoSpaceDN w:val="0"/>
        <w:spacing w:before="0" w:after="0" w:line="360" w:lineRule="exact"/>
        <w:ind w:left="165" w:right="0" w:firstLine="0"/>
        <w:jc w:val="left"/>
        <w:rPr>
          <w:rFonts w:ascii="Times New Roman"/>
          <w:color w:val="000000"/>
          <w:spacing w:val="0"/>
          <w:sz w:val="36"/>
        </w:rPr>
      </w:pPr>
      <w:r>
        <w:rPr>
          <w:rFonts w:ascii="SimSun" w:hAnsi="SimSun" w:cs="SimSun"/>
          <w:color w:val="000000"/>
          <w:spacing w:val="0"/>
          <w:sz w:val="36"/>
        </w:rPr>
        <w:t>摘要】心理健康是目前高职教学应当注意的问题，学校为培养人才的港湾。社</w:t>
      </w:r>
    </w:p>
    <w:p>
      <w:pPr>
        <w:framePr w:w="14904" w:x="2553" w:y="286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会高速发展背景下，对人才的需求不断改变，综合素质较高的人才为目前需求类</w:t>
      </w:r>
    </w:p>
    <w:p>
      <w:pPr>
        <w:framePr w:w="14904" w:x="2553" w:y="286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型。高职院校为保障所培养的人才符合标准，应当将心理健康教育应用于高职教</w:t>
      </w:r>
    </w:p>
    <w:p>
      <w:pPr>
        <w:framePr w:w="14904" w:x="2553" w:y="2867"/>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学中，使学生不断提升自身素质。本文将对高职院校心理健康教育现状进行分析，</w:t>
      </w:r>
    </w:p>
    <w:p>
      <w:pPr>
        <w:framePr w:w="14904" w:x="2553" w:y="286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并提出解决对策。</w:t>
      </w:r>
    </w:p>
    <w:p>
      <w:pPr>
        <w:framePr w:w="9108" w:x="3273" w:y="520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【关键词】高职院校；心理健康教育；现状；对策</w:t>
      </w:r>
    </w:p>
    <w:p>
      <w:pPr>
        <w:framePr w:w="9108" w:x="3273" w:y="5204"/>
        <w:widowControl w:val="0"/>
        <w:autoSpaceDE w:val="0"/>
        <w:autoSpaceDN w:val="0"/>
        <w:spacing w:before="89" w:after="0" w:line="375" w:lineRule="exact"/>
        <w:ind w:left="0" w:right="0" w:firstLine="0"/>
        <w:jc w:val="left"/>
        <w:rPr>
          <w:rFonts w:ascii="Times New Roman"/>
          <w:color w:val="000000"/>
          <w:spacing w:val="0"/>
          <w:sz w:val="36"/>
        </w:rPr>
      </w:pPr>
      <w:r>
        <w:rPr>
          <w:rFonts w:ascii="SimSun" w:hAnsi="SimSun" w:cs="SimSun"/>
          <w:color w:val="000000"/>
          <w:spacing w:val="0"/>
          <w:sz w:val="36"/>
        </w:rPr>
        <w:t>【中图分类号】</w:t>
      </w:r>
      <w:r>
        <w:rPr>
          <w:rFonts w:ascii="Calibri"/>
          <w:color w:val="000000"/>
          <w:spacing w:val="0"/>
          <w:sz w:val="36"/>
        </w:rPr>
        <w:t>R395.6</w:t>
      </w:r>
      <w:r>
        <w:rPr>
          <w:rFonts w:ascii="Times New Roman"/>
          <w:color w:val="000000"/>
          <w:spacing w:val="1379"/>
          <w:sz w:val="36"/>
        </w:rPr>
        <w:t xml:space="preserve"> </w:t>
      </w:r>
      <w:r>
        <w:rPr>
          <w:rFonts w:ascii="SimSun" w:hAnsi="SimSun" w:cs="SimSun"/>
          <w:color w:val="000000"/>
          <w:spacing w:val="0"/>
          <w:sz w:val="36"/>
        </w:rPr>
        <w:t>【文献标识码】</w:t>
      </w:r>
      <w:r>
        <w:rPr>
          <w:rFonts w:ascii="Calibri"/>
          <w:color w:val="000000"/>
          <w:spacing w:val="0"/>
          <w:sz w:val="36"/>
        </w:rPr>
        <w:t>A</w:t>
      </w:r>
    </w:p>
    <w:p>
      <w:pPr>
        <w:framePr w:w="2700" w:x="12717" w:y="566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【文章编号】</w:t>
      </w:r>
    </w:p>
    <w:p>
      <w:pPr>
        <w:framePr w:w="5407" w:x="2553" w:y="6136"/>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1007-8231</w:t>
      </w:r>
      <w:r>
        <w:rPr>
          <w:rFonts w:ascii="SimSun" w:hAnsi="SimSun" w:cs="SimSun"/>
          <w:color w:val="000000"/>
          <w:spacing w:val="0"/>
          <w:sz w:val="36"/>
        </w:rPr>
        <w:t>（</w:t>
      </w:r>
      <w:r>
        <w:rPr>
          <w:rFonts w:ascii="Calibri"/>
          <w:color w:val="000000"/>
          <w:spacing w:val="0"/>
          <w:sz w:val="36"/>
        </w:rPr>
        <w:t>2018</w:t>
      </w:r>
      <w:r>
        <w:rPr>
          <w:rFonts w:ascii="SimSun" w:hAnsi="SimSun" w:cs="SimSun"/>
          <w:color w:val="000000"/>
          <w:spacing w:val="0"/>
          <w:sz w:val="36"/>
        </w:rPr>
        <w:t>）</w:t>
      </w:r>
      <w:r>
        <w:rPr>
          <w:rFonts w:ascii="Calibri"/>
          <w:color w:val="000000"/>
          <w:spacing w:val="0"/>
          <w:sz w:val="36"/>
        </w:rPr>
        <w:t>33-0349-02</w:t>
      </w:r>
    </w:p>
    <w:p>
      <w:pPr>
        <w:framePr w:w="14490" w:x="2553" w:y="6604"/>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我国高等教育高速发展，高职院校不只是注重培养学生专业技能，更加关注</w:t>
      </w:r>
    </w:p>
    <w:p>
      <w:pPr>
        <w:framePr w:w="14490" w:x="2553" w:y="6604"/>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学生综合素质发展。心理健康教育为高等德育的重要组成部分，受到国家与社会</w:t>
      </w:r>
    </w:p>
    <w:p>
      <w:pPr>
        <w:framePr w:w="14490" w:x="2553" w:y="6604"/>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的关注。教育部相关文献指出，强化及改进学生心理健康教育为新时代应当在全</w:t>
      </w:r>
    </w:p>
    <w:p>
      <w:pPr>
        <w:framePr w:w="14490" w:x="2553" w:y="660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党贯彻的方针，也是推进素质教育的重点方法，能有效改善大学生心理状态，培</w:t>
      </w:r>
    </w:p>
    <w:p>
      <w:pPr>
        <w:framePr w:w="14490" w:x="2553" w:y="660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养高素质的未来人。目前各级高校对大学生心理问题进行探索，并开展多种心理</w:t>
      </w:r>
    </w:p>
    <w:p>
      <w:pPr>
        <w:framePr w:w="14490" w:x="2553" w:y="6604"/>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教育实践。高职院校具有高等院校的普遍性，但也具备特殊性，如何根据高职学</w:t>
      </w:r>
    </w:p>
    <w:p>
      <w:pPr>
        <w:framePr w:w="14490" w:x="2553" w:y="660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生情况开展心理教育，为高职院校教育的重要任务。</w:t>
      </w:r>
    </w:p>
    <w:p>
      <w:pPr>
        <w:framePr w:w="5283" w:x="3273" w:y="9874"/>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1.</w:t>
      </w:r>
      <w:r>
        <w:rPr>
          <w:rFonts w:ascii="SimSun" w:hAnsi="SimSun" w:cs="SimSun"/>
          <w:color w:val="000000"/>
          <w:spacing w:val="0"/>
          <w:sz w:val="36"/>
        </w:rPr>
        <w:t>高职院校学生心理健康现状</w:t>
      </w:r>
    </w:p>
    <w:p>
      <w:pPr>
        <w:framePr w:w="5283" w:x="3273" w:y="9874"/>
        <w:widowControl w:val="0"/>
        <w:autoSpaceDE w:val="0"/>
        <w:autoSpaceDN w:val="0"/>
        <w:spacing w:before="89" w:after="0" w:line="375" w:lineRule="exact"/>
        <w:ind w:left="0" w:right="0" w:firstLine="0"/>
        <w:jc w:val="left"/>
        <w:rPr>
          <w:rFonts w:ascii="Times New Roman"/>
          <w:color w:val="000000"/>
          <w:spacing w:val="0"/>
          <w:sz w:val="36"/>
        </w:rPr>
      </w:pPr>
      <w:r>
        <w:rPr>
          <w:rFonts w:ascii="Calibri"/>
          <w:color w:val="000000"/>
          <w:spacing w:val="0"/>
          <w:sz w:val="36"/>
        </w:rPr>
        <w:t>1.1</w:t>
      </w:r>
      <w:r>
        <w:rPr>
          <w:rFonts w:ascii="Times New Roman"/>
          <w:color w:val="000000"/>
          <w:spacing w:val="-5"/>
          <w:sz w:val="36"/>
        </w:rPr>
        <w:t xml:space="preserve"> </w:t>
      </w:r>
      <w:r>
        <w:rPr>
          <w:rFonts w:ascii="SimSun" w:hAnsi="SimSun" w:cs="SimSun"/>
          <w:color w:val="000000"/>
          <w:spacing w:val="0"/>
          <w:sz w:val="36"/>
        </w:rPr>
        <w:t>学业方面</w:t>
      </w:r>
    </w:p>
    <w:p>
      <w:pPr>
        <w:framePr w:w="14490" w:x="2553" w:y="10806"/>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高职院校学生通过高考后，未能进入本科院校。心理难免存在落差感，在面</w:t>
      </w:r>
    </w:p>
    <w:p>
      <w:pPr>
        <w:framePr w:w="14490" w:x="2553" w:y="108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对高职院校学习生活时，无法正视学习与生活。加之大学教学方式无法与高中相</w:t>
      </w:r>
    </w:p>
    <w:p>
      <w:pPr>
        <w:framePr w:w="14490" w:x="2553" w:y="10806"/>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比，教师不再强制监督学生学习。学生一般采取自学的方式，教师在教学过程中</w:t>
      </w:r>
    </w:p>
    <w:p>
      <w:pPr>
        <w:framePr w:w="14490" w:x="2553" w:y="108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处于辅助地位，部分学生由于教学方式改变，表现为无法适应，导致学习进度较</w:t>
      </w:r>
    </w:p>
    <w:p>
      <w:pPr>
        <w:framePr w:w="14490" w:x="2553" w:y="108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慢，多门学科无法达到及格目标，将为学生带来较大的心理压力，从而出现厌学</w:t>
      </w:r>
    </w:p>
    <w:p>
      <w:pPr>
        <w:framePr w:w="14490" w:x="2553" w:y="10806"/>
        <w:widowControl w:val="0"/>
        <w:autoSpaceDE w:val="0"/>
        <w:autoSpaceDN w:val="0"/>
        <w:spacing w:before="105" w:after="0" w:line="360" w:lineRule="exact"/>
        <w:ind w:left="0" w:right="0" w:firstLine="0"/>
        <w:jc w:val="left"/>
        <w:rPr>
          <w:rFonts w:ascii="Times New Roman"/>
          <w:color w:val="000000"/>
          <w:spacing w:val="0"/>
          <w:sz w:val="36"/>
        </w:rPr>
      </w:pPr>
      <w:r>
        <w:rPr>
          <w:rFonts w:ascii="SimSun" w:hAnsi="SimSun" w:cs="SimSun"/>
          <w:color w:val="000000"/>
          <w:spacing w:val="0"/>
          <w:sz w:val="36"/>
        </w:rPr>
        <w:t>等问题。</w:t>
      </w:r>
    </w:p>
    <w:p>
      <w:pPr>
        <w:framePr w:w="2520" w:x="3273" w:y="13607"/>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1.2</w:t>
      </w:r>
      <w:r>
        <w:rPr>
          <w:rFonts w:ascii="Times New Roman"/>
          <w:color w:val="000000"/>
          <w:spacing w:val="-5"/>
          <w:sz w:val="36"/>
        </w:rPr>
        <w:t xml:space="preserve"> </w:t>
      </w:r>
      <w:r>
        <w:rPr>
          <w:rFonts w:ascii="SimSun" w:hAnsi="SimSun" w:cs="SimSun"/>
          <w:color w:val="000000"/>
          <w:spacing w:val="0"/>
          <w:sz w:val="36"/>
        </w:rPr>
        <w:t>就业方面</w:t>
      </w:r>
    </w:p>
    <w:p>
      <w:pPr>
        <w:framePr w:w="14490" w:x="2553" w:y="14075"/>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高等教育招生人数不断增加，使得就业形式更加严峻，大学生毕业后便面临</w:t>
      </w:r>
    </w:p>
    <w:p>
      <w:pPr>
        <w:framePr w:w="14490" w:x="2553" w:y="14075"/>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失业。网络信息显示就业现状中多数大学生在毕业后无法找到与之对应的工作。</w:t>
      </w:r>
    </w:p>
    <w:p>
      <w:pPr>
        <w:framePr w:w="14490" w:x="2553" w:y="1407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高职教育虽然重视专业技能的培养，但人才培养机制与市场需求严重不符，使得</w:t>
      </w:r>
    </w:p>
    <w:p>
      <w:pPr>
        <w:framePr w:w="14490" w:x="2553" w:y="1407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高职学生对未来就业没有明确的方向，存在就业无法找到工作的忧虑感，导致在</w:t>
      </w:r>
    </w:p>
    <w:p>
      <w:pPr>
        <w:framePr w:w="14490" w:x="2553" w:y="1407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学习过程中没有积极性，甚至出现消极的态度。</w:t>
      </w:r>
    </w:p>
    <w:p>
      <w:pPr>
        <w:framePr w:w="4347" w:x="3273" w:y="16408"/>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1.3</w:t>
      </w:r>
      <w:r>
        <w:rPr>
          <w:rFonts w:ascii="Times New Roman"/>
          <w:color w:val="000000"/>
          <w:spacing w:val="-5"/>
          <w:sz w:val="36"/>
        </w:rPr>
        <w:t xml:space="preserve"> </w:t>
      </w:r>
      <w:r>
        <w:rPr>
          <w:rFonts w:ascii="SimSun" w:hAnsi="SimSun" w:cs="SimSun"/>
          <w:color w:val="000000"/>
          <w:spacing w:val="0"/>
          <w:sz w:val="36"/>
        </w:rPr>
        <w:t>生活与人际交往方面</w:t>
      </w:r>
    </w:p>
    <w:p>
      <w:pPr>
        <w:framePr w:w="14904" w:x="2553" w:y="16876"/>
        <w:widowControl w:val="0"/>
        <w:autoSpaceDE w:val="0"/>
        <w:autoSpaceDN w:val="0"/>
        <w:spacing w:before="0" w:after="0" w:line="375" w:lineRule="exact"/>
        <w:ind w:left="720" w:right="0" w:firstLine="0"/>
        <w:jc w:val="left"/>
        <w:rPr>
          <w:rFonts w:ascii="Times New Roman"/>
          <w:color w:val="000000"/>
          <w:spacing w:val="0"/>
          <w:sz w:val="36"/>
        </w:rPr>
      </w:pPr>
      <w:r>
        <w:rPr>
          <w:rFonts w:ascii="SimSun" w:hAnsi="SimSun" w:cs="SimSun"/>
          <w:color w:val="000000"/>
          <w:spacing w:val="0"/>
          <w:sz w:val="36"/>
        </w:rPr>
        <w:t>高职学生为</w:t>
      </w:r>
      <w:r>
        <w:rPr>
          <w:rFonts w:ascii="Times New Roman"/>
          <w:color w:val="000000"/>
          <w:spacing w:val="0"/>
          <w:sz w:val="36"/>
        </w:rPr>
        <w:t xml:space="preserve"> </w:t>
      </w:r>
      <w:r>
        <w:rPr>
          <w:rFonts w:ascii="Calibri"/>
          <w:color w:val="000000"/>
          <w:spacing w:val="0"/>
          <w:sz w:val="36"/>
        </w:rPr>
        <w:t>90</w:t>
      </w:r>
      <w:r>
        <w:rPr>
          <w:rFonts w:ascii="Times New Roman"/>
          <w:color w:val="000000"/>
          <w:spacing w:val="6"/>
          <w:sz w:val="36"/>
        </w:rPr>
        <w:t xml:space="preserve"> </w:t>
      </w:r>
      <w:r>
        <w:rPr>
          <w:rFonts w:ascii="SimSun" w:hAnsi="SimSun" w:cs="SimSun"/>
          <w:color w:val="000000"/>
          <w:spacing w:val="0"/>
          <w:sz w:val="36"/>
        </w:rPr>
        <w:t>后人群，该群体自小被家长溺爱，使得自理能力不足，在处</w:t>
      </w:r>
    </w:p>
    <w:p>
      <w:pPr>
        <w:framePr w:w="14904" w:x="2553" w:y="1687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理事务过程中将自我作为中心，并没有能力与陌生人良好的沟通。大学校园生活</w:t>
      </w:r>
    </w:p>
    <w:p>
      <w:pPr>
        <w:framePr w:w="14904" w:x="2553" w:y="16876"/>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中，人际关系较高中更为复杂，部分学生无法做到互相帮助，无法与他人和谐相</w:t>
      </w:r>
    </w:p>
    <w:p>
      <w:pPr>
        <w:framePr w:w="14904" w:x="2553" w:y="16876"/>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处，以自己的标准要求他人，使得人际关系较为紧张。校园中存在严重的拜金风，</w:t>
      </w:r>
    </w:p>
    <w:p>
      <w:pPr>
        <w:framePr w:w="14904" w:x="2553" w:y="1687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学生之间攀比心理较强，部分学生由于家庭经济不良，导致生活质量无法与其他</w:t>
      </w:r>
    </w:p>
    <w:p>
      <w:pPr>
        <w:framePr w:w="14904" w:x="2553" w:y="16876"/>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同学相比，心理衍生自卑感，使自身内心世界封闭，不愿与他人进行沟通。</w:t>
      </w:r>
    </w:p>
    <w:p>
      <w:pPr>
        <w:framePr w:w="14904" w:x="2553" w:y="16876"/>
        <w:widowControl w:val="0"/>
        <w:autoSpaceDE w:val="0"/>
        <w:autoSpaceDN w:val="0"/>
        <w:spacing w:before="93" w:after="0" w:line="375" w:lineRule="exact"/>
        <w:ind w:left="720" w:right="0" w:firstLine="0"/>
        <w:jc w:val="left"/>
        <w:rPr>
          <w:rFonts w:ascii="Times New Roman"/>
          <w:color w:val="000000"/>
          <w:spacing w:val="0"/>
          <w:sz w:val="36"/>
        </w:rPr>
      </w:pPr>
      <w:r>
        <w:rPr>
          <w:rFonts w:ascii="Calibri"/>
          <w:color w:val="000000"/>
          <w:spacing w:val="0"/>
          <w:sz w:val="36"/>
        </w:rPr>
        <w:t>2.</w:t>
      </w:r>
      <w:r>
        <w:rPr>
          <w:rFonts w:ascii="SimSun" w:hAnsi="SimSun" w:cs="SimSun"/>
          <w:color w:val="000000"/>
          <w:spacing w:val="0"/>
          <w:sz w:val="36"/>
        </w:rPr>
        <w:t>高职院校学生心理健康问题成因</w:t>
      </w:r>
    </w:p>
    <w:p>
      <w:pPr>
        <w:framePr w:w="5589" w:x="3273" w:y="20146"/>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2.1</w:t>
      </w:r>
      <w:r>
        <w:rPr>
          <w:rFonts w:ascii="Times New Roman"/>
          <w:color w:val="000000"/>
          <w:spacing w:val="-5"/>
          <w:sz w:val="36"/>
        </w:rPr>
        <w:t xml:space="preserve"> </w:t>
      </w:r>
      <w:r>
        <w:rPr>
          <w:rFonts w:ascii="SimSun" w:hAnsi="SimSun" w:cs="SimSun"/>
          <w:color w:val="000000"/>
          <w:spacing w:val="0"/>
          <w:sz w:val="36"/>
        </w:rPr>
        <w:t>心理健康教育机制不够完善</w:t>
      </w:r>
    </w:p>
    <w:p>
      <w:pPr>
        <w:framePr w:w="14912" w:x="2553" w:y="20610"/>
        <w:widowControl w:val="0"/>
        <w:autoSpaceDE w:val="0"/>
        <w:autoSpaceDN w:val="0"/>
        <w:spacing w:before="0" w:after="0" w:line="360" w:lineRule="exact"/>
        <w:ind w:left="727" w:right="0" w:firstLine="0"/>
        <w:jc w:val="left"/>
        <w:rPr>
          <w:rFonts w:ascii="Times New Roman"/>
          <w:color w:val="000000"/>
          <w:spacing w:val="0"/>
          <w:sz w:val="36"/>
        </w:rPr>
      </w:pPr>
      <w:r>
        <w:rPr>
          <w:rFonts w:ascii="SimSun" w:hAnsi="SimSun" w:cs="SimSun"/>
          <w:color w:val="000000"/>
          <w:spacing w:val="0"/>
          <w:sz w:val="36"/>
        </w:rPr>
        <w:t>高职院校心理健康教育相比其他院校起步较晚，多数学校对此没有高度重视，</w:t>
      </w:r>
    </w:p>
    <w:p>
      <w:pPr>
        <w:framePr w:w="14912" w:x="2553" w:y="2061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并未建立全面的心理健康教育引入机制，并未建立政策机制，使得工作无法落实</w:t>
      </w:r>
    </w:p>
    <w:p>
      <w:pPr>
        <w:framePr w:w="14912" w:x="2553" w:y="2061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到实处。学校会设立健康教育中心，但只是在校医处或者学工处挂名，部分院校</w:t>
      </w:r>
    </w:p>
    <w:p>
      <w:pPr>
        <w:framePr w:w="14912" w:x="2553" w:y="20610"/>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并未在固定场所设置心理咨询室。心理健康教育并未形成具体的标准，服务及宣</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522" w:x="2553" w:y="185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传力度不足，导致学生心理教育工作无法有效开展。</w:t>
      </w:r>
    </w:p>
    <w:p>
      <w:pPr>
        <w:framePr w:w="3960" w:x="3273" w:y="2320"/>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2.2</w:t>
      </w:r>
      <w:r>
        <w:rPr>
          <w:rFonts w:ascii="Times New Roman"/>
          <w:color w:val="000000"/>
          <w:spacing w:val="-5"/>
          <w:sz w:val="36"/>
        </w:rPr>
        <w:t xml:space="preserve"> </w:t>
      </w:r>
      <w:r>
        <w:rPr>
          <w:rFonts w:ascii="SimSun" w:hAnsi="SimSun" w:cs="SimSun"/>
          <w:color w:val="000000"/>
          <w:spacing w:val="0"/>
          <w:sz w:val="36"/>
        </w:rPr>
        <w:t>教学内容不够针对</w:t>
      </w:r>
    </w:p>
    <w:p>
      <w:pPr>
        <w:framePr w:w="14904" w:x="2553" w:y="2784"/>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目前部分职业院校通过心理教育课程进行心理指导，课程为选修课，课程设</w:t>
      </w:r>
    </w:p>
    <w:p>
      <w:pPr>
        <w:framePr w:w="14904" w:x="2553" w:y="278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置方面存在一定问题，选修课一般课时较少，教学方法较为老套，导致学生在接</w:t>
      </w:r>
    </w:p>
    <w:p>
      <w:pPr>
        <w:framePr w:w="14904" w:x="2553" w:y="278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受健康教育过程中效果不够理想。除心理教育课程外，学校会通过讲座形式授课，</w:t>
      </w:r>
    </w:p>
    <w:p>
      <w:pPr>
        <w:framePr w:w="14904" w:x="2553" w:y="278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但内容较为单一，内容不够丰富，针对性不足，使得学生心理实际问题没有得到</w:t>
      </w:r>
    </w:p>
    <w:p>
      <w:pPr>
        <w:framePr w:w="14904" w:x="2553" w:y="2784"/>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有效解决。</w:t>
      </w:r>
    </w:p>
    <w:p>
      <w:pPr>
        <w:framePr w:w="6111" w:x="3273" w:y="5121"/>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3.</w:t>
      </w:r>
      <w:r>
        <w:rPr>
          <w:rFonts w:ascii="SimSun" w:hAnsi="SimSun" w:cs="SimSun"/>
          <w:color w:val="000000"/>
          <w:spacing w:val="0"/>
          <w:sz w:val="36"/>
        </w:rPr>
        <w:t>高职院校学生心理健康教育策略</w:t>
      </w:r>
    </w:p>
    <w:p>
      <w:pPr>
        <w:framePr w:w="6111" w:x="3273" w:y="5121"/>
        <w:widowControl w:val="0"/>
        <w:autoSpaceDE w:val="0"/>
        <w:autoSpaceDN w:val="0"/>
        <w:spacing w:before="93" w:after="0" w:line="375" w:lineRule="exact"/>
        <w:ind w:left="0" w:right="0" w:firstLine="0"/>
        <w:jc w:val="left"/>
        <w:rPr>
          <w:rFonts w:ascii="Times New Roman"/>
          <w:color w:val="000000"/>
          <w:spacing w:val="0"/>
          <w:sz w:val="36"/>
        </w:rPr>
      </w:pPr>
      <w:r>
        <w:rPr>
          <w:rFonts w:ascii="Calibri"/>
          <w:color w:val="000000"/>
          <w:spacing w:val="0"/>
          <w:sz w:val="36"/>
        </w:rPr>
        <w:t>3.1</w:t>
      </w:r>
      <w:r>
        <w:rPr>
          <w:rFonts w:ascii="Times New Roman"/>
          <w:color w:val="000000"/>
          <w:spacing w:val="-5"/>
          <w:sz w:val="36"/>
        </w:rPr>
        <w:t xml:space="preserve"> </w:t>
      </w:r>
      <w:r>
        <w:rPr>
          <w:rFonts w:ascii="SimSun" w:hAnsi="SimSun" w:cs="SimSun"/>
          <w:color w:val="000000"/>
          <w:spacing w:val="0"/>
          <w:sz w:val="36"/>
        </w:rPr>
        <w:t>建设心理教育管理机制</w:t>
      </w:r>
    </w:p>
    <w:p>
      <w:pPr>
        <w:framePr w:w="14904" w:x="2553" w:y="6053"/>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高职院校需重视学生心理健康教育工作，并明确其在德育工作中的地位，建</w:t>
      </w:r>
    </w:p>
    <w:p>
      <w:pPr>
        <w:framePr w:w="14904" w:x="2553" w:y="60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设全面的心理健康教育管理机制，使心理教育工作得以有效开展。学校学工处及</w:t>
      </w:r>
    </w:p>
    <w:p>
      <w:pPr>
        <w:framePr w:w="14904" w:x="2553" w:y="60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宣传制作等应当做好协调，建立健康教育指导小组，具体、全面的讨论心理教育</w:t>
      </w:r>
    </w:p>
    <w:p>
      <w:pPr>
        <w:framePr w:w="14904" w:x="2553" w:y="6053"/>
        <w:widowControl w:val="0"/>
        <w:autoSpaceDE w:val="0"/>
        <w:autoSpaceDN w:val="0"/>
        <w:spacing w:before="105" w:after="0" w:line="360" w:lineRule="exact"/>
        <w:ind w:left="0" w:right="0" w:firstLine="0"/>
        <w:jc w:val="left"/>
        <w:rPr>
          <w:rFonts w:ascii="Times New Roman"/>
          <w:color w:val="000000"/>
          <w:spacing w:val="0"/>
          <w:sz w:val="36"/>
        </w:rPr>
      </w:pPr>
      <w:r>
        <w:rPr>
          <w:rFonts w:ascii="SimSun" w:hAnsi="SimSun" w:cs="SimSun"/>
          <w:color w:val="000000"/>
          <w:spacing w:val="0"/>
          <w:sz w:val="36"/>
        </w:rPr>
        <w:t>管理制度内容，制定出相关的目的、方法、任务及实施方案，在开展心理健康辅</w:t>
      </w:r>
    </w:p>
    <w:p>
      <w:pPr>
        <w:framePr w:w="14904" w:x="2553" w:y="60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导过程中，能够有针对性的开展工作，并保障工作过程顺利。建立心理咨询中心，</w:t>
      </w:r>
    </w:p>
    <w:p>
      <w:pPr>
        <w:framePr w:w="14904" w:x="2553" w:y="60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并招聘心理类学科教师，能够实现与学生的面对面交流，通过专业的辅导，解决</w:t>
      </w:r>
    </w:p>
    <w:p>
      <w:pPr>
        <w:framePr w:w="14904" w:x="2553" w:y="6053"/>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学生心理问题。学生也应当与辅导员及学生社团展开合作，建立管理路径及心理</w:t>
      </w:r>
    </w:p>
    <w:p>
      <w:pPr>
        <w:framePr w:w="14904" w:x="2553" w:y="60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危机干预机制，能够有效掌握学生心理状态，将学生心理问题扼杀于摇篮。</w:t>
      </w:r>
    </w:p>
    <w:p>
      <w:pPr>
        <w:framePr w:w="14904" w:x="2553" w:y="6053"/>
        <w:widowControl w:val="0"/>
        <w:autoSpaceDE w:val="0"/>
        <w:autoSpaceDN w:val="0"/>
        <w:spacing w:before="93" w:after="0" w:line="375" w:lineRule="exact"/>
        <w:ind w:left="720" w:right="0" w:firstLine="0"/>
        <w:jc w:val="left"/>
        <w:rPr>
          <w:rFonts w:ascii="Times New Roman"/>
          <w:color w:val="000000"/>
          <w:spacing w:val="0"/>
          <w:sz w:val="36"/>
        </w:rPr>
      </w:pPr>
      <w:r>
        <w:rPr>
          <w:rFonts w:ascii="Calibri"/>
          <w:color w:val="000000"/>
          <w:spacing w:val="0"/>
          <w:sz w:val="36"/>
        </w:rPr>
        <w:t>3.2</w:t>
      </w:r>
      <w:r>
        <w:rPr>
          <w:rFonts w:ascii="Times New Roman"/>
          <w:color w:val="000000"/>
          <w:spacing w:val="-5"/>
          <w:sz w:val="36"/>
        </w:rPr>
        <w:t xml:space="preserve"> </w:t>
      </w:r>
      <w:r>
        <w:rPr>
          <w:rFonts w:ascii="SimSun" w:hAnsi="SimSun" w:cs="SimSun"/>
          <w:color w:val="000000"/>
          <w:spacing w:val="0"/>
          <w:sz w:val="36"/>
        </w:rPr>
        <w:t>改良心理健康教育课程</w:t>
      </w:r>
    </w:p>
    <w:p>
      <w:pPr>
        <w:framePr w:w="14904" w:x="2553" w:y="6053"/>
        <w:widowControl w:val="0"/>
        <w:autoSpaceDE w:val="0"/>
        <w:autoSpaceDN w:val="0"/>
        <w:spacing w:before="104" w:after="0" w:line="360" w:lineRule="exact"/>
        <w:ind w:left="720" w:right="0" w:firstLine="0"/>
        <w:jc w:val="left"/>
        <w:rPr>
          <w:rFonts w:ascii="Times New Roman"/>
          <w:color w:val="000000"/>
          <w:spacing w:val="0"/>
          <w:sz w:val="36"/>
        </w:rPr>
      </w:pPr>
      <w:r>
        <w:rPr>
          <w:rFonts w:ascii="SimSun" w:hAnsi="SimSun" w:cs="SimSun"/>
          <w:color w:val="000000"/>
          <w:spacing w:val="0"/>
          <w:sz w:val="36"/>
        </w:rPr>
        <w:t>心理健康教育课程存在的目的为，了解患者心理状态，使学生正视自我，学</w:t>
      </w:r>
    </w:p>
    <w:p>
      <w:pPr>
        <w:framePr w:w="14904" w:x="2553" w:y="60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会自我心理状态调节。在课程实际开展过程中，需要对课程进行合理化改进，使</w:t>
      </w:r>
    </w:p>
    <w:p>
      <w:pPr>
        <w:framePr w:w="14904" w:x="2553" w:y="60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其合理纳入高职教育课程中，并转换为必修课，据国家相关标准对课时进行设定。</w:t>
      </w:r>
    </w:p>
    <w:p>
      <w:pPr>
        <w:framePr w:w="14904" w:x="2553" w:y="60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心理健康教育课程应当根据高职学生不同心理需求，针对性不同学段开设。教师</w:t>
      </w:r>
    </w:p>
    <w:p>
      <w:pPr>
        <w:framePr w:w="14904" w:x="2553" w:y="6053"/>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在教学过程中，应当采取灵活的教学方式，应用分组讨论及游戏互动等方式，使</w:t>
      </w:r>
    </w:p>
    <w:p>
      <w:pPr>
        <w:framePr w:w="14904" w:x="2553" w:y="60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课程的趣味性增加，保障学生能将身心投入其中。课程上教师应当对内容进行合</w:t>
      </w:r>
    </w:p>
    <w:p>
      <w:pPr>
        <w:framePr w:w="14904" w:x="2553" w:y="6053"/>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理设定，除讲解基本知识外，应当加入实际生活案例，通过自身案例或者身边案</w:t>
      </w:r>
    </w:p>
    <w:p>
      <w:pPr>
        <w:framePr w:w="14904" w:x="2553" w:y="6053"/>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例讲解的方式，使学生对知识有充分的理解。在课外实践过程中，教师可采取情</w:t>
      </w:r>
    </w:p>
    <w:p>
      <w:pPr>
        <w:framePr w:w="14904" w:x="2553" w:y="60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景交互及角色扮演方式，使学生切实感受。只有将课上内容与课外实践结合，才</w:t>
      </w:r>
    </w:p>
    <w:p>
      <w:pPr>
        <w:framePr w:w="14904" w:x="2553" w:y="60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能使学生感受心理教育课程的实用性及意义，调动学生课程学习积极性，使教学</w:t>
      </w:r>
    </w:p>
    <w:p>
      <w:pPr>
        <w:framePr w:w="14904" w:x="2553" w:y="6053"/>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质量进一步提升。</w:t>
      </w:r>
    </w:p>
    <w:p>
      <w:pPr>
        <w:framePr w:w="4347" w:x="3273" w:y="15393"/>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3.3</w:t>
      </w:r>
      <w:r>
        <w:rPr>
          <w:rFonts w:ascii="Times New Roman"/>
          <w:color w:val="000000"/>
          <w:spacing w:val="-5"/>
          <w:sz w:val="36"/>
        </w:rPr>
        <w:t xml:space="preserve"> </w:t>
      </w:r>
      <w:r>
        <w:rPr>
          <w:rFonts w:ascii="SimSun" w:hAnsi="SimSun" w:cs="SimSun"/>
          <w:color w:val="000000"/>
          <w:spacing w:val="0"/>
          <w:sz w:val="36"/>
        </w:rPr>
        <w:t>打造专业化教师团队</w:t>
      </w:r>
    </w:p>
    <w:p>
      <w:pPr>
        <w:framePr w:w="14490" w:x="2553" w:y="15861"/>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心理健康教育为专业性较强的工作，需要从业人员具备相应的专业能力。学</w:t>
      </w:r>
    </w:p>
    <w:p>
      <w:pPr>
        <w:framePr w:w="14490" w:x="2553" w:y="15861"/>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校管理人员应当重视心理健康教育师资队伍建设，选择多元化方式聘任教师，并</w:t>
      </w:r>
    </w:p>
    <w:p>
      <w:pPr>
        <w:framePr w:w="14490" w:x="2553" w:y="1586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提升本校专业教师能力，使教师专业技能不断提升。心理辅导专业组组长应当为</w:t>
      </w:r>
    </w:p>
    <w:p>
      <w:pPr>
        <w:framePr w:w="14490" w:x="2553" w:y="1586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心理学专家，下属组织为心理学辅导教师及思政教师、辅导员。各个组织应当发</w:t>
      </w:r>
    </w:p>
    <w:p>
      <w:pPr>
        <w:framePr w:w="14490" w:x="2553" w:y="15861"/>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挥自身能力，对学生进行综合性心理教育。学校需要定期开展专业性素质提升培</w:t>
      </w:r>
    </w:p>
    <w:p>
      <w:pPr>
        <w:framePr w:w="14490" w:x="2553" w:y="15861"/>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训，使教师职业修养、教学能力提升，并探讨心理健康教育的有效方法。学校也</w:t>
      </w:r>
    </w:p>
    <w:p>
      <w:pPr>
        <w:framePr w:w="14490" w:x="2553" w:y="1586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可设立心理健康教育研究中心，使教师在教学过程中面临的心理问题提出，创新</w:t>
      </w:r>
    </w:p>
    <w:p>
      <w:pPr>
        <w:framePr w:w="14490" w:x="2553" w:y="1586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工作方式，有效开展心理教育工作。</w:t>
      </w:r>
    </w:p>
    <w:p>
      <w:pPr>
        <w:framePr w:w="14490" w:x="2553" w:y="19595"/>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社会不断发展，高职院校学生心理问题备受社会瞩目，心理教育问题已经成</w:t>
      </w:r>
    </w:p>
    <w:p>
      <w:pPr>
        <w:framePr w:w="14490" w:x="2553" w:y="1959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为阻碍学生综合素质提升的因素。健康心理教育成为高职院校探讨的话题。本次</w:t>
      </w:r>
    </w:p>
    <w:p>
      <w:pPr>
        <w:framePr w:w="14490" w:x="2553" w:y="1959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实践过程中可以通过建设教师团队及改良心理健康教育课程、建设心理教育管理</w:t>
      </w:r>
    </w:p>
    <w:p>
      <w:pPr>
        <w:framePr w:w="14490" w:x="2553" w:y="19595"/>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机制方式，改善学生所面对的生活与人际交往方面、学业及就业问题。</w:t>
      </w:r>
    </w:p>
    <w:p>
      <w:pPr>
        <w:framePr w:w="2700" w:x="3273" w:y="21903"/>
        <w:widowControl w:val="0"/>
        <w:autoSpaceDE w:val="0"/>
        <w:autoSpaceDN w:val="0"/>
        <w:spacing w:before="0" w:after="0" w:line="360" w:lineRule="exact"/>
        <w:ind w:left="0" w:right="0" w:firstLine="0"/>
        <w:jc w:val="left"/>
        <w:rPr>
          <w:rFonts w:ascii="Times New Roman"/>
          <w:color w:val="000000"/>
          <w:spacing w:val="0"/>
          <w:sz w:val="36"/>
        </w:rPr>
      </w:pPr>
    </w:p>
    <w:p>
      <w:pPr>
        <w:framePr w:w="13937" w:x="3280" w:y="22371"/>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1"/>
          <w:sz w:val="36"/>
        </w:rPr>
        <w:t>[1]</w:t>
      </w:r>
      <w:r>
        <w:rPr>
          <w:rFonts w:ascii="SimSun" w:hAnsi="SimSun" w:cs="SimSun"/>
          <w:color w:val="000000"/>
          <w:spacing w:val="2"/>
          <w:sz w:val="36"/>
        </w:rPr>
        <w:t>王静</w:t>
      </w:r>
      <w:r>
        <w:rPr>
          <w:rFonts w:ascii="Calibri"/>
          <w:color w:val="000000"/>
          <w:spacing w:val="3"/>
          <w:sz w:val="36"/>
        </w:rPr>
        <w:t>.</w:t>
      </w:r>
      <w:r>
        <w:rPr>
          <w:rFonts w:ascii="SimSun" w:hAnsi="SimSun" w:cs="SimSun"/>
          <w:color w:val="000000"/>
          <w:spacing w:val="2"/>
          <w:sz w:val="36"/>
        </w:rPr>
        <w:t>高职院校心理健康教育现状浅析与对策研究</w:t>
      </w:r>
      <w:r>
        <w:rPr>
          <w:rFonts w:ascii="Calibri"/>
          <w:color w:val="000000"/>
          <w:spacing w:val="0"/>
          <w:sz w:val="36"/>
        </w:rPr>
        <w:t>[J].</w:t>
      </w:r>
      <w:r>
        <w:rPr>
          <w:rFonts w:ascii="SimSun" w:hAnsi="SimSun" w:cs="SimSun"/>
          <w:color w:val="000000"/>
          <w:spacing w:val="2"/>
          <w:sz w:val="36"/>
        </w:rPr>
        <w:t>东方藏品</w:t>
      </w:r>
      <w:r>
        <w:rPr>
          <w:rFonts w:ascii="Calibri"/>
          <w:color w:val="000000"/>
          <w:spacing w:val="0"/>
          <w:sz w:val="36"/>
        </w:rPr>
        <w:t>,2018(04):125.</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0" w:x="2553" w:y="1851"/>
        <w:widowControl w:val="0"/>
        <w:autoSpaceDE w:val="0"/>
        <w:autoSpaceDN w:val="0"/>
        <w:spacing w:before="0" w:after="0" w:line="375" w:lineRule="exact"/>
        <w:ind w:left="720" w:right="0" w:firstLine="0"/>
        <w:jc w:val="left"/>
        <w:rPr>
          <w:rFonts w:ascii="Times New Roman"/>
          <w:color w:val="000000"/>
          <w:spacing w:val="0"/>
          <w:sz w:val="36"/>
        </w:rPr>
      </w:pPr>
      <w:r>
        <w:rPr>
          <w:rFonts w:ascii="Calibri"/>
          <w:color w:val="000000"/>
          <w:spacing w:val="1"/>
          <w:sz w:val="36"/>
        </w:rPr>
        <w:t>[2]</w:t>
      </w:r>
      <w:r>
        <w:rPr>
          <w:rFonts w:ascii="SimSun" w:hAnsi="SimSun" w:cs="SimSun"/>
          <w:color w:val="000000"/>
          <w:spacing w:val="0"/>
          <w:sz w:val="36"/>
        </w:rPr>
        <w:t>张艳霞</w:t>
      </w:r>
      <w:r>
        <w:rPr>
          <w:rFonts w:ascii="Calibri"/>
          <w:color w:val="000000"/>
          <w:spacing w:val="-1"/>
          <w:sz w:val="36"/>
        </w:rPr>
        <w:t>.</w:t>
      </w:r>
      <w:r>
        <w:rPr>
          <w:rFonts w:ascii="SimSun" w:hAnsi="SimSun" w:cs="SimSun"/>
          <w:color w:val="000000"/>
          <w:spacing w:val="0"/>
          <w:sz w:val="36"/>
        </w:rPr>
        <w:t>高职院校心理健康教育课程现状调查与分析</w:t>
      </w:r>
      <w:r>
        <w:rPr>
          <w:rFonts w:ascii="Calibri" w:hAnsi="Calibri" w:cs="Calibri"/>
          <w:color w:val="000000"/>
          <w:spacing w:val="2"/>
          <w:sz w:val="36"/>
        </w:rPr>
        <w:t>——</w:t>
      </w:r>
      <w:r>
        <w:rPr>
          <w:rFonts w:ascii="SimSun" w:hAnsi="SimSun" w:cs="SimSun"/>
          <w:color w:val="000000"/>
          <w:spacing w:val="0"/>
          <w:sz w:val="36"/>
        </w:rPr>
        <w:t>以湖南某职院为例</w:t>
      </w:r>
    </w:p>
    <w:p>
      <w:pPr>
        <w:framePr w:w="14570" w:x="2553" w:y="1851"/>
        <w:widowControl w:val="0"/>
        <w:autoSpaceDE w:val="0"/>
        <w:autoSpaceDN w:val="0"/>
        <w:spacing w:before="93" w:after="0" w:line="375" w:lineRule="exact"/>
        <w:ind w:left="0" w:right="0" w:firstLine="0"/>
        <w:jc w:val="left"/>
        <w:rPr>
          <w:rFonts w:ascii="Times New Roman"/>
          <w:color w:val="000000"/>
          <w:spacing w:val="0"/>
          <w:sz w:val="36"/>
        </w:rPr>
      </w:pPr>
      <w:r>
        <w:rPr>
          <w:rFonts w:ascii="Calibri"/>
          <w:color w:val="000000"/>
          <w:spacing w:val="0"/>
          <w:sz w:val="36"/>
        </w:rPr>
        <w:t>[J].</w:t>
      </w:r>
      <w:r>
        <w:rPr>
          <w:rFonts w:ascii="SimSun" w:hAnsi="SimSun" w:cs="SimSun"/>
          <w:color w:val="000000"/>
          <w:spacing w:val="0"/>
          <w:sz w:val="36"/>
        </w:rPr>
        <w:t>科教导刊</w:t>
      </w:r>
      <w:r>
        <w:rPr>
          <w:rFonts w:ascii="Calibri"/>
          <w:color w:val="000000"/>
          <w:spacing w:val="-1"/>
          <w:sz w:val="36"/>
        </w:rPr>
        <w:t>(</w:t>
      </w:r>
      <w:r>
        <w:rPr>
          <w:rFonts w:ascii="SimSun" w:hAnsi="SimSun" w:cs="SimSun"/>
          <w:color w:val="000000"/>
          <w:spacing w:val="0"/>
          <w:sz w:val="36"/>
        </w:rPr>
        <w:t>下旬</w:t>
      </w:r>
      <w:r>
        <w:rPr>
          <w:rFonts w:ascii="Calibri"/>
          <w:color w:val="000000"/>
          <w:spacing w:val="0"/>
          <w:sz w:val="36"/>
        </w:rPr>
        <w:t>),2016(07):190-192.</w:t>
      </w:r>
    </w:p>
    <w:p>
      <w:pPr>
        <w:framePr w:w="14570" w:x="2553" w:y="1851"/>
        <w:widowControl w:val="0"/>
        <w:autoSpaceDE w:val="0"/>
        <w:autoSpaceDN w:val="0"/>
        <w:spacing w:before="89" w:after="0" w:line="375" w:lineRule="exact"/>
        <w:ind w:left="720" w:right="0" w:firstLine="0"/>
        <w:jc w:val="left"/>
        <w:rPr>
          <w:rFonts w:ascii="Times New Roman"/>
          <w:color w:val="000000"/>
          <w:spacing w:val="0"/>
          <w:sz w:val="36"/>
        </w:rPr>
      </w:pPr>
      <w:r>
        <w:rPr>
          <w:rFonts w:ascii="Calibri"/>
          <w:color w:val="000000"/>
          <w:spacing w:val="1"/>
          <w:sz w:val="36"/>
        </w:rPr>
        <w:t>[3]</w:t>
      </w:r>
      <w:r>
        <w:rPr>
          <w:rFonts w:ascii="SimSun" w:hAnsi="SimSun" w:cs="SimSun"/>
          <w:color w:val="000000"/>
          <w:spacing w:val="0"/>
          <w:sz w:val="36"/>
        </w:rPr>
        <w:t>穆丽娜</w:t>
      </w:r>
      <w:r>
        <w:rPr>
          <w:rFonts w:ascii="Calibri"/>
          <w:color w:val="000000"/>
          <w:spacing w:val="-1"/>
          <w:sz w:val="36"/>
        </w:rPr>
        <w:t>.</w:t>
      </w:r>
      <w:r>
        <w:rPr>
          <w:rFonts w:ascii="SimSun" w:hAnsi="SimSun" w:cs="SimSun"/>
          <w:color w:val="000000"/>
          <w:spacing w:val="0"/>
          <w:sz w:val="36"/>
        </w:rPr>
        <w:t>解析高职院校贫困生心理健康现状及教育对策</w:t>
      </w:r>
      <w:r>
        <w:rPr>
          <w:rFonts w:ascii="Calibri"/>
          <w:color w:val="000000"/>
          <w:spacing w:val="0"/>
          <w:sz w:val="36"/>
        </w:rPr>
        <w:t>[J].</w:t>
      </w:r>
      <w:r>
        <w:rPr>
          <w:rFonts w:ascii="SimSun" w:hAnsi="SimSun" w:cs="SimSun"/>
          <w:color w:val="000000"/>
          <w:spacing w:val="0"/>
          <w:sz w:val="36"/>
        </w:rPr>
        <w:t>现代职业教</w:t>
      </w:r>
    </w:p>
    <w:p>
      <w:pPr>
        <w:framePr w:w="14570" w:x="2553" w:y="1851"/>
        <w:widowControl w:val="0"/>
        <w:autoSpaceDE w:val="0"/>
        <w:autoSpaceDN w:val="0"/>
        <w:spacing w:before="93" w:after="0" w:line="375" w:lineRule="exact"/>
        <w:ind w:left="0" w:right="0" w:firstLine="0"/>
        <w:jc w:val="left"/>
        <w:rPr>
          <w:rFonts w:ascii="Times New Roman"/>
          <w:color w:val="000000"/>
          <w:spacing w:val="0"/>
          <w:sz w:val="36"/>
        </w:rPr>
      </w:pPr>
      <w:r>
        <w:rPr>
          <w:rFonts w:ascii="SimSun" w:hAnsi="SimSun" w:cs="SimSun"/>
          <w:color w:val="000000"/>
          <w:spacing w:val="0"/>
          <w:sz w:val="36"/>
        </w:rPr>
        <w:t>育</w:t>
      </w:r>
      <w:r>
        <w:rPr>
          <w:rFonts w:ascii="Calibri"/>
          <w:color w:val="000000"/>
          <w:spacing w:val="0"/>
          <w:sz w:val="36"/>
        </w:rPr>
        <w:t>,2016(18):182-183.</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4EDB79DD-E046-4297-BED5-ED75A0AD1C20}"/>
  </w:font>
  <w:font w:name="Arial">
    <w:panose1 w:val="020B0604020202020204"/>
    <w:charset w:val="CC"/>
    <w:family w:val="swiss"/>
    <w:pitch w:val="variable"/>
    <w:sig w:usb0="01010101" w:usb1="01010101" w:usb2="01010101" w:usb3="01010101" w:csb0="01010105" w:csb1="01010101"/>
    <w:embedRegular r:id="rId2" w:fontKey="{2744B5DE-DD2F-41B0-8223-0182F18C9B83}"/>
  </w:font>
  <w:font w:name="Calibri">
    <w:panose1 w:val="020F0502020204030204"/>
    <w:charset w:val="CC"/>
    <w:family w:val="swiss"/>
    <w:pitch w:val="variable"/>
    <w:sig w:usb0="01010101" w:usb1="01010101" w:usb2="01010101" w:usb3="01010101" w:csb0="01010105" w:csb1="01010101"/>
    <w:embedRegular r:id="rId3" w:fontKey="{848ECEAD-C309-47A9-BFF4-36A143CC1E4B}"/>
  </w:font>
  <w:font w:name="SimSun">
    <w:panose1 w:val="00000000000000000000"/>
    <w:charset w:val="01"/>
    <w:family w:val="auto"/>
    <w:notTrueType/>
    <w:pitch w:val="default"/>
    <w:sig w:usb0="01010101" w:usb1="01010101" w:usb2="01010101" w:usb3="01010101" w:csb0="01010101" w:csb1="01010101"/>
  </w:font>
  <w:font w:name="Cambria">
    <w:charset w:val="00"/>
    <w:family w:val="auto"/>
    <w:pitch w:val="default"/>
    <w:sig w:usb0="00000000" w:usb1="00000000" w:usb2="00000000" w:usb3="00000000" w:csb0="00000001" w:csb1="00000000"/>
    <w:embedRegular r:id="rId4" w:fontKey="{F7BEB1C3-51F3-44AD-969C-962AA553408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133</Words>
  <Characters>2657</Characters>
  <Application>Microsoft Office Word</Application>
  <DocSecurity>0</DocSecurity>
  <Lines>92</Lines>
  <Paragraphs>92</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2668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冯辉辉</dc:creator>
  <cp:lastModifiedBy>冯辉辉</cp:lastModifiedBy>
  <cp:revision>1</cp:revision>
  <dcterms:created xsi:type="dcterms:W3CDTF">2022-07-04T15:10:26Z</dcterms:created>
  <dcterms:modified xsi:type="dcterms:W3CDTF">2022-07-04T15:10:26Z</dcterms:modified>
</cp:coreProperties>
</file>