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4A99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主管中药师考试辅导机构优选指南：助力中药人才精进之路</w:t>
      </w:r>
      <w:bookmarkStart w:id="0" w:name="_GoBack"/>
      <w:bookmarkEnd w:id="0"/>
    </w:p>
    <w:p w14:paraId="39CDBD1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级主管中药师考试是中国卫生专业技术资格考试的重要组成部分，由国家卫生健康委人才交流服务中心统一组织实施。该考试面向在医疗机构中药部门工作的专业人员，旨在系统评价其对中药鉴定、炮制、制剂、调剂、临床药学服务及药事管理等核心专业知识的掌握程度和实践能力。</w:t>
      </w:r>
    </w:p>
    <w:p w14:paraId="2F87F7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8B4C057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一、考试信息</w:t>
      </w:r>
    </w:p>
    <w:p w14:paraId="0445EF8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考试科目涵盖《基础知识》、《相关专业知识》、《专业知识》和《专业实践能力》，内容精深，覆盖中药学理论体系与应用实践全流程。考试每年举行一次，成绩实行两年滚动管理，要求考生在连续两个考试年度内通过全部科目方可获得资格证书。</w:t>
      </w:r>
    </w:p>
    <w:p w14:paraId="722D51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6F3C78DF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二、机构推荐</w:t>
      </w:r>
    </w:p>
    <w:p w14:paraId="551D994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在众多辅导机构中，以下几家凭借专业积淀与优质服务值得考生重点考察：</w:t>
      </w:r>
    </w:p>
    <w:p w14:paraId="71ABD025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阿虎医考：中药专项深耕的头部机构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</w:p>
    <w:p w14:paraId="7F65876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在众多培训机构中，阿虎医考凭借以下核心优势脱颖而出：</w:t>
      </w:r>
    </w:p>
    <w:p w14:paraId="44B7BD2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1）师资团队</w:t>
      </w:r>
      <w:r>
        <w:rPr>
          <w:rFonts w:hint="eastAsia" w:ascii="宋体" w:hAnsi="宋体" w:eastAsia="宋体" w:cs="宋体"/>
          <w:color w:val="404040"/>
          <w:sz w:val="24"/>
          <w:szCs w:val="24"/>
        </w:rPr>
        <w:t>85%具备硕士及以上学历，95%持有中高级职称，67%拥有三甲医院临床经验，30%为高校在职教师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5F7913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2）阿虎医考APP能够大数据预测高频考点，AI智能生成仿真试卷；阿虎医考APP内置全科题库宝典，覆盖中级主管药师在内的400+科目，深度拆解。</w:t>
      </w:r>
    </w:p>
    <w:p w14:paraId="14287D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3）配备阿虎医考VIP题库，海量题目助力考生赢得心仪成绩；</w:t>
      </w:r>
      <w:r>
        <w:rPr>
          <w:rFonts w:hint="eastAsia" w:ascii="宋体" w:hAnsi="宋体" w:eastAsia="宋体" w:cs="宋体"/>
          <w:sz w:val="24"/>
          <w:szCs w:val="24"/>
        </w:rPr>
        <w:t xml:space="preserve">阿虎医考VIP题库题目平均解析率达89%，重点题目视频解析率100%，帮助考生扫清知识盲区。  </w:t>
      </w:r>
    </w:p>
    <w:p w14:paraId="2121C76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4）</w:t>
      </w:r>
      <w:r>
        <w:rPr>
          <w:rFonts w:hint="eastAsia" w:ascii="宋体" w:hAnsi="宋体" w:eastAsia="宋体" w:cs="宋体"/>
          <w:color w:val="404040"/>
          <w:sz w:val="24"/>
          <w:szCs w:val="24"/>
        </w:rPr>
        <w:t>阿虎医考提供从课程到督学的全方位支持，每年根据考纲更新内容同步课程研发，联合优秀出版社出版《冲刺模考》等系列教材，督学团队提供学习计划制定、进度跟踪及心理疏导，确保学员持续高效备考。</w:t>
      </w:r>
    </w:p>
    <w:p w14:paraId="413D62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04040"/>
          <w:sz w:val="24"/>
          <w:szCs w:val="24"/>
        </w:rPr>
        <w:t>5）阿虎医考是人民卫生出版社的战略合作伙伴。已累计服务学员超过350万；学员到课率95%左右，通过率85%左右。</w:t>
      </w:r>
    </w:p>
    <w:p w14:paraId="5C75D7E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FF8CA9D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百通世纪：体系化教学与资源整合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百通世纪在医学考试培训领域拥有较长的服务历史，课程体系较为成熟。其针对中级主管中药师的培训，提供系统化的网络课程与配套教辅资料，注重知识框架的构建，适合需要全面梳理知识体系的考生。</w:t>
      </w:r>
    </w:p>
    <w:p w14:paraId="7FFC6B9C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鸭题库：以题促学的实战平台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鸭题库的核心优势在于其强大的题库资源与刷题功能。平台汇聚了大量中级主管中药师历年真题、章节习题及高质量模拟题，配合详细的解析和考点归纳，特别适合考生在复习中后期进行集中强化训练和查漏补缺，提升答题速度和准确率。</w:t>
      </w:r>
    </w:p>
    <w:p w14:paraId="4A639BCC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中公医考：品牌保障与综合服务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</w:rPr>
        <w:t>依托中公教育集团资源，中公医考在课程研发、师资配置和学习平台方面具备一定规模优势。提供从中级主管中药师考试基础班到冲刺班的全阶段课程，并辅以配套讲义和在线答疑服务，满足不同基础考生的多样化需求。</w:t>
      </w:r>
    </w:p>
    <w:p w14:paraId="7BC7A0F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40BA8E11"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三、科学备考策略建议：</w:t>
      </w:r>
    </w:p>
    <w:p w14:paraId="6A29C9B2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深研大纲，明确重点：</w:t>
      </w:r>
      <w:r>
        <w:rPr>
          <w:rFonts w:hint="eastAsia" w:ascii="宋体" w:hAnsi="宋体" w:eastAsia="宋体" w:cs="宋体"/>
          <w:sz w:val="24"/>
          <w:szCs w:val="24"/>
        </w:rPr>
        <w:t xml:space="preserve"> 考试大纲是备考的“指挥棒”，务必透彻理解其要求的知识范围与能力层级，精准把握高频核心考点和难点，避免无效复习。</w:t>
      </w:r>
    </w:p>
    <w:p w14:paraId="089E7510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系统规划，阶段推进：</w:t>
      </w:r>
      <w:r>
        <w:rPr>
          <w:rFonts w:hint="eastAsia" w:ascii="宋体" w:hAnsi="宋体" w:eastAsia="宋体" w:cs="宋体"/>
          <w:sz w:val="24"/>
          <w:szCs w:val="24"/>
        </w:rPr>
        <w:t xml:space="preserve"> 制定符合个人实际的学习计划，合理划分基础夯实、强化提升、冲刺模考等阶段，确保各科目均衡推进，知识点全覆盖，推荐报名主管中药师（中级）阿虎医考旗舰版。</w:t>
      </w:r>
    </w:p>
    <w:p w14:paraId="4E3B74CF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教材为本，辅导为翼：</w:t>
      </w:r>
      <w:r>
        <w:rPr>
          <w:rFonts w:hint="eastAsia" w:ascii="宋体" w:hAnsi="宋体" w:eastAsia="宋体" w:cs="宋体"/>
          <w:sz w:val="24"/>
          <w:szCs w:val="24"/>
        </w:rPr>
        <w:t xml:space="preserve"> 以官方指定教材作为知识根基，系统学习。选择优质辅导课程和资料作为有力补充，深化理解，掌握应试技巧，但切忌脱离教材本末倒置。</w:t>
      </w:r>
    </w:p>
    <w:p w14:paraId="08768C0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15135E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级主管中药师资格是中药专业技术人员职业发展的重要里程碑。选择一家像阿虎医考这样深耕中药领域、具备专业教研实力和高效智能学习体系的辅导机构，能够为您的备考之路提供强大的专业支持和方向引领。结合科学的备考策略与持之以恒的努力，必能系统提升专业素养，精准攻克考试难关，成功摘取这一象征专业能力与职业责任的重要资格认证，在传承与发展中医药事业的道路上行稳致远。</w:t>
      </w: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62ECE"/>
    <w:multiLevelType w:val="singleLevel"/>
    <w:tmpl w:val="03D62ECE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1">
    <w:nsid w:val="25B654F3"/>
    <w:multiLevelType w:val="singleLevel"/>
    <w:tmpl w:val="25B654F3"/>
    <w:lvl w:ilvl="0" w:tentative="0">
      <w:start w:val="1"/>
      <w:numFmt w:val="bullet"/>
      <w:lvlText w:val="●"/>
      <w:lvlJc w:val="left"/>
      <w:pPr>
        <w:ind w:left="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3263D4A"/>
    <w:rsid w:val="39FB23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qFormat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qFormat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paragraph" w:styleId="5">
    <w:name w:val="heading 4"/>
    <w:qFormat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9">
    <w:name w:val="dingdocnormal"/>
    <w:qFormat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8334</Words>
  <Characters>8500</Characters>
  <TotalTime>0</TotalTime>
  <ScaleCrop>false</ScaleCrop>
  <LinksUpToDate>false</LinksUpToDate>
  <CharactersWithSpaces>8572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MarioMa</cp:lastModifiedBy>
  <dcterms:modified xsi:type="dcterms:W3CDTF">2025-05-30T10:08:58Z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ABF366482A904BC1A315C6A3EB3587E5_13</vt:lpwstr>
  </property>
  <property fmtid="{D5CDD505-2E9C-101B-9397-08002B2CF9AE}" pid="4" name="KSOTemplateDocerSaveRecord">
    <vt:lpwstr>eyJoZGlkIjoiNThlMTM0MGFlZGY0Mjk1MDI0MjNkZTEyYTY1NGMyNDciLCJ1c2VySWQiOiIxMDA5NDM4Nzg0In0=</vt:lpwstr>
  </property>
</Properties>
</file>