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t>硬盘阵列芯片和阵列卡</w:t>
      </w:r>
      <w:r>
        <w:rPr>
          <w:rFonts w:hint="eastAsia"/>
          <w:lang w:val="en-US" w:eastAsia="zh-CN"/>
        </w:rPr>
        <w:t>行业分析：</w:t>
      </w:r>
      <w:r>
        <w:rPr>
          <w:rFonts w:hint="eastAsia"/>
          <w:lang w:eastAsia="zh-CN"/>
        </w:rPr>
        <w:t>预计2029年全球硬盘阵列芯片市场销售额将达到4.97亿美元</w:t>
      </w:r>
    </w:p>
    <w:p w14:paraId="5D467C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一、行业定义与核心价值</w:t>
      </w:r>
    </w:p>
    <w:p w14:paraId="3551FB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硬盘阵列芯片（RAID Controller/Expander/HBA Chip）是存储系统中的核心控制单元，负责数据冗余管理、读写性能优化及接口扩展，其性能直接影响数据中心、企业级存储系统的可靠性和效率。</w:t>
      </w:r>
    </w:p>
    <w:p w14:paraId="2AF3EB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硬盘阵列卡（RAID/Expander/HBA Card）是集成芯片、缓存、接口的硬件模块，通过PCIe等接口与服务器主板连接，提供即插即用的存储解决方案。</w:t>
      </w:r>
    </w:p>
    <w:p w14:paraId="0119D8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核心价值：</w:t>
      </w:r>
    </w:p>
    <w:p w14:paraId="10A216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数据安全：RAID技术实现数据冗余（如RAID 5/6），故障恢复时间（MTTR）缩短至分钟级；</w:t>
      </w:r>
    </w:p>
    <w:p w14:paraId="64B74A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性能提升：通过并行读写和缓存加速，IOPS（每秒输入输出次数）较单盘提升5-10倍；</w:t>
      </w:r>
    </w:p>
    <w:p w14:paraId="107F9D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成本优化：支持SATA/SAS/NVMe多协议，降低企业级存储TCO（总拥有成本）20%-30%。</w:t>
      </w:r>
    </w:p>
    <w:p w14:paraId="45C7CA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73040" cy="1891665"/>
            <wp:effectExtent l="0" t="0" r="3810" b="13335"/>
            <wp:docPr id="1" name="图片 1" descr="硬盘阵列芯片和阵列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硬盘阵列芯片和阵列卡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89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45AB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二、供应链结构与竞争格局</w:t>
      </w:r>
    </w:p>
    <w:p w14:paraId="345AA2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供应链结构</w:t>
      </w:r>
    </w:p>
    <w:p w14:paraId="462304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上游：</w:t>
      </w:r>
    </w:p>
    <w:p w14:paraId="57FBE3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芯片设计：由Broadcom、Marvell等IDM厂商主导，掌握核心IP（如RAID算法、纠错码ECC）；</w:t>
      </w:r>
    </w:p>
    <w:p w14:paraId="1DC654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晶圆代工：台积电（TSMC）、三星（Samsung）垄断7nm以下先进制程，产能利用率超90%（2024年Q2数据）；</w:t>
      </w:r>
    </w:p>
    <w:p w14:paraId="28A1F9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封装测试：日月光（ASE）、安靠（Amkor）提供SiP（系统级封装）技术，降低芯片功耗15%-20%。</w:t>
      </w:r>
    </w:p>
    <w:p w14:paraId="32F5A7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中游：</w:t>
      </w:r>
    </w:p>
    <w:p w14:paraId="041155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阵列卡制造：Dell、Lenovo等服务器厂商整合芯片与PCB设计，通过UL、CE认证；</w:t>
      </w:r>
    </w:p>
    <w:p w14:paraId="6859DE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ODM/OEM：广达、纬创等代工厂为品牌商提供定制化方案，响应周期缩短至4-6周。</w:t>
      </w:r>
    </w:p>
    <w:p w14:paraId="3FCFB4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下游：</w:t>
      </w:r>
    </w:p>
    <w:p w14:paraId="1499ED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数据中心：</w:t>
      </w:r>
      <w:r>
        <w:t>根据</w:t>
      </w:r>
      <w:hyperlink r:id="rId5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最新调研报告显示，</w:t>
      </w:r>
      <w:r>
        <w:rPr>
          <w:rFonts w:hint="eastAsia"/>
        </w:rPr>
        <w:t>全球超大规模数据中心（如AWS、Azure）采购占比超40%；</w:t>
      </w:r>
    </w:p>
    <w:p w14:paraId="06ED38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企业级存储：金融、医疗行业需求年增12%，推动高可靠性产品（如支持双控制器冗余）占比提升至35%。</w:t>
      </w:r>
    </w:p>
    <w:p w14:paraId="485534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竞争格局</w:t>
      </w:r>
    </w:p>
    <w:p w14:paraId="3AC38D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硬盘阵列芯片市场</w:t>
      </w:r>
    </w:p>
    <w:p w14:paraId="1B0067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Broadcom：市占率35%（2022年），产品覆盖RAID/Expander/HBA全系列，客户包括Dell、HPE；</w:t>
      </w:r>
    </w:p>
    <w:p w14:paraId="58EC89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Microchip：市占率20%，专注低功耗HBA芯片，2024年推出支持PCIe 5.0的SmartROC 3200系列；</w:t>
      </w:r>
    </w:p>
    <w:p w14:paraId="193310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Marvell：市占率18%，在NVMe-oF（NVMe over Fabrics）领域技术领先，2023年与腾讯合作开发分布式存储方案。</w:t>
      </w:r>
    </w:p>
    <w:p w14:paraId="0F3B92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硬盘阵列卡市场</w:t>
      </w:r>
    </w:p>
    <w:p w14:paraId="27CFEC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Broadcom：市占率28%（2022年），凭借SAS/SATA/NVMe多协议支持，在超大规模数据中心市占率超50%；</w:t>
      </w:r>
    </w:p>
    <w:p w14:paraId="33B30A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Intel：市占率22%，主打企业级市场，VROC（Virtual RAID on CPU）技术将RAID功能集成至CPU，降低延迟30%；</w:t>
      </w:r>
    </w:p>
    <w:p w14:paraId="41A431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Dell：市占率15%，通过PowerEdge服务器捆绑销售，2024年推出支持48块NVMe SSD的阵列卡方案。</w:t>
      </w:r>
    </w:p>
    <w:p w14:paraId="402C00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三、政策与市场驱动因素</w:t>
      </w:r>
    </w:p>
    <w:p w14:paraId="44B544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政策驱动</w:t>
      </w:r>
    </w:p>
    <w:p w14:paraId="2618AE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全球数据主权法规：欧盟GDPR、中国《数据安全法》要求企业存储数据本地化，推动本土化存储解决方案需求年增15%；</w:t>
      </w:r>
    </w:p>
    <w:p w14:paraId="56B5BE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美国芯片法案：2023年拨款520亿美元支持半导体研发，Broadcom、Marvell等厂商获资金支持，加速28nm以下制程技术迭代；</w:t>
      </w:r>
    </w:p>
    <w:p w14:paraId="728C3F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中国“东数西算”工程：2025年规划建设8个国家算力枢纽节点，带动西部地区数据中心存储需求超500亿元。</w:t>
      </w:r>
    </w:p>
    <w:p w14:paraId="295B1C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市场驱动</w:t>
      </w:r>
    </w:p>
    <w:p w14:paraId="4EFA7D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AI与大数据爆发：全球AI训练数据量2024年达181ZB（IDC数据），推动高带宽、低延迟的NVMe阵列卡需求年增25%；</w:t>
      </w:r>
    </w:p>
    <w:p w14:paraId="011312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企业数字化转型：全球企业级存储支出2024年达1300亿美元（Gartner数据），其中RAID阵列卡占比18%；</w:t>
      </w:r>
    </w:p>
    <w:p w14:paraId="3015C6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边缘计算普及：2025年全球边缘计算节点将达1000万个（ABI Research数据），催生小型化、低功耗阵列卡需求。</w:t>
      </w:r>
    </w:p>
    <w:p w14:paraId="7BD70B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四、市场现状与区域分析</w:t>
      </w:r>
    </w:p>
    <w:p w14:paraId="6E8F3D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全球市场规模</w:t>
      </w:r>
    </w:p>
    <w:p w14:paraId="0CDEC4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硬盘阵列芯片：</w:t>
      </w:r>
    </w:p>
    <w:p w14:paraId="0CB396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2022年销售额3.63亿美元，预计2029年达4.97亿美元，CAGR为4.19%；</w:t>
      </w:r>
    </w:p>
    <w:p w14:paraId="00845D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细分市场中，RAID控制器芯片占比55%（2022年），Expander控制器芯片因数据中心互联需求增长，CAGR达5.2%。</w:t>
      </w:r>
    </w:p>
    <w:p w14:paraId="548A2B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硬盘阵列卡：</w:t>
      </w:r>
    </w:p>
    <w:p w14:paraId="02724E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2022年销售额23.88亿美元，预计2029年达36.60亿美元，CAGR为5.89%；</w:t>
      </w:r>
    </w:p>
    <w:p w14:paraId="1CFD55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细分市场中，RAID阵列卡占比70%（2022年），HBA阵列卡因NVMe-oF技术普及，CAGR达7.5%。</w:t>
      </w:r>
    </w:p>
    <w:p w14:paraId="1D1073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区域市场分析</w:t>
      </w:r>
    </w:p>
    <w:p w14:paraId="4248AA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北美：全球最大市场（2022年占比38%），超大规模数据中心需求主导，2029年市场规模预计达14.2亿美元；</w:t>
      </w:r>
    </w:p>
    <w:p w14:paraId="12B677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亚太：增速最快市场（2023-2029年CAGR 6.5%），中国“东数西算”和印度数据中心建设推动需求；</w:t>
      </w:r>
    </w:p>
    <w:p w14:paraId="316E8D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欧洲：受GDPR法规驱动，企业级存储需求稳定，2029年市场规模预计达8.9亿美元。</w:t>
      </w:r>
    </w:p>
    <w:p w14:paraId="754EED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五、技术趋势与未来展望</w:t>
      </w:r>
    </w:p>
    <w:p w14:paraId="3A94D7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技术趋势</w:t>
      </w:r>
    </w:p>
    <w:p w14:paraId="19F561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NVMe-oF普及：2025年NVMe-oF阵列卡占比将超40%，实现跨服务器存储资源池化，降低延迟至10μs以下；</w:t>
      </w:r>
    </w:p>
    <w:p w14:paraId="06508D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CXL（Compute Express Link）技术：2026年商用化后，阵列卡可通过CXL接口与CPU/GPU直接通信，带宽提升3倍；</w:t>
      </w:r>
    </w:p>
    <w:p w14:paraId="4C708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AI加速芯片集成：Marvell、Broadcom计划在阵列卡中集成AI推理芯片，实现存储智能管理（如自动分层存储）。</w:t>
      </w:r>
    </w:p>
    <w:p w14:paraId="521E39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未来展望</w:t>
      </w:r>
    </w:p>
    <w:p w14:paraId="716E55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市场格局：2029年全球CR5将提升至65%，Broadcom、Intel、Marvell三足鼎立，中国企业（如华为、浪潮）在本土市场市占率有望突破20%；</w:t>
      </w:r>
    </w:p>
    <w:p w14:paraId="5F7FC1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新兴应用：</w:t>
      </w:r>
    </w:p>
    <w:p w14:paraId="490AF3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自动驾驶：2025年全球L4级自动驾驶汽车存储需求达50PB/年，推动车载阵列卡研发；</w:t>
      </w:r>
    </w:p>
    <w:p w14:paraId="3AF694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元宇宙：2030年元宇宙数据存储需求将超10EB，催生分布式存储阵列卡方案。</w:t>
      </w:r>
    </w:p>
    <w:p w14:paraId="3800D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六、行业风险与投资建议</w:t>
      </w:r>
    </w:p>
    <w:p w14:paraId="2ED28C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风险因素</w:t>
      </w:r>
    </w:p>
    <w:p w14:paraId="6A45A1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技术迭代风险：PCIe 6.0标准2025年商用化，旧制程芯片可能面临淘汰；</w:t>
      </w:r>
    </w:p>
    <w:p w14:paraId="55E4FA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供应链风险：台积电3nm产能紧张，可能导致芯片交货周期延长至20周以上；</w:t>
      </w:r>
    </w:p>
    <w:p w14:paraId="587778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政策风险：美国出口管制可能限制中国厂商获取先进制程技术。</w:t>
      </w:r>
    </w:p>
    <w:p w14:paraId="6118B6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投资建议</w:t>
      </w:r>
    </w:p>
    <w:p w14:paraId="6E3EA7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聚焦高端市场：投资支持NVMe-oF、CXL技术的阵列卡产品，抢占超大规模数据中心份额；</w:t>
      </w:r>
    </w:p>
    <w:p w14:paraId="2D20F1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布局新兴区域：在东南亚、中东等“数据主权”政策宽松地区建厂，规避贸易壁垒；</w:t>
      </w:r>
    </w:p>
    <w:p w14:paraId="366F62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技术合作：与AI芯片厂商（如英伟达）合作开发智能存储解决方案，提升产品附加值。</w:t>
      </w:r>
    </w:p>
    <w:p w14:paraId="26CB76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七、结论</w:t>
      </w:r>
    </w:p>
    <w:p w14:paraId="620C91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硬盘阵列芯片及阵列卡行业受AI、大数据和边缘计算驱动，未来七年将保持稳健增长。技术升级（NVMe-oF、CXL）与区域市场拓展（亚太、中东）将成为企业竞争的核心。投资者应关注具备技术壁垒（如Broadcom、Marvell）、产能优势（如Dell、Lenovo）的企业，并布局自动驾驶、元宇宙等新兴赛道，以把握行业增长红利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</w:t>
        </w:r>
        <w:r>
          <w:rPr>
            <w:rFonts w:hint="eastAsia"/>
            <w:lang w:val="en-US" w:eastAsia="zh-CN"/>
          </w:rPr>
          <w:t>5</w:t>
        </w:r>
        <w:r>
          <w:rPr>
            <w:rFonts w:hint="eastAsia"/>
            <w:lang w:eastAsia="zh-CN"/>
          </w:rPr>
          <w:t>-20</w:t>
        </w:r>
        <w:r>
          <w:rPr>
            <w:rFonts w:hint="eastAsia"/>
            <w:lang w:val="en-US" w:eastAsia="zh-CN"/>
          </w:rPr>
          <w:t>31</w:t>
        </w:r>
        <w:r>
          <w:rPr>
            <w:rFonts w:hint="eastAsia"/>
            <w:lang w:eastAsia="zh-CN"/>
          </w:rPr>
          <w:t>全球与中国硬盘阵列芯片和阵列卡市场现状及未来发展趋势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硬盘阵列芯片和阵列卡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bookmarkEnd w:id="0"/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C1D71F6"/>
    <w:rsid w:val="1FC91240"/>
    <w:rsid w:val="24F92E4A"/>
    <w:rsid w:val="2A4A643E"/>
    <w:rsid w:val="2B894016"/>
    <w:rsid w:val="2E9C18AA"/>
    <w:rsid w:val="30F56177"/>
    <w:rsid w:val="3147093D"/>
    <w:rsid w:val="3C4B6CC9"/>
    <w:rsid w:val="4BE4107A"/>
    <w:rsid w:val="58310F7D"/>
    <w:rsid w:val="797510D6"/>
    <w:rsid w:val="7AEA40EE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www.qyresearch.com.cn/report-categories" TargetMode="External" /><Relationship Id="rId6" Type="http://schemas.openxmlformats.org/officeDocument/2006/relationships/hyperlink" Target="https://www.qyresearch.com.cn/reports/2132102/hard-disk-array-chip-and-array-card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2025-06-23T07:47:34Z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2052-12.1.0.21171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