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12E2A7">
      <w:pPr>
        <w:rPr>
          <w:rFonts w:hint="eastAsia"/>
        </w:rPr>
      </w:pPr>
      <w:r>
        <w:rPr>
          <w:rFonts w:hint="eastAsia"/>
        </w:rPr>
        <w:t>一、核心防护优势：98% 排流效率 × 双向钳位的协同机制</w:t>
      </w:r>
    </w:p>
    <w:p w14:paraId="0BB565E9">
      <w:pPr>
        <w:rPr>
          <w:rFonts w:hint="eastAsia"/>
        </w:rPr>
      </w:pPr>
      <w:r>
        <w:rPr>
          <w:rFonts w:hint="eastAsia"/>
        </w:rPr>
        <w:t>1. 98% 排流效率：低阻快响的高效泄放</w:t>
      </w:r>
    </w:p>
    <w:p w14:paraId="70A373AF">
      <w:pPr>
        <w:rPr>
          <w:rFonts w:hint="eastAsia"/>
        </w:rPr>
      </w:pPr>
      <w:r>
        <w:rPr>
          <w:rFonts w:hint="eastAsia"/>
        </w:rPr>
        <w:t>低阻通路设计：正向导通电阻≤0.02Ω，50Hz-1kHz 频率下交流阻抗≤0.05Ω，为杂散电流提供无阻排泄路径，适配地铁、化工、海洋等强干扰场景的大电流承载需求。</w:t>
      </w:r>
    </w:p>
    <w:p w14:paraId="548764D2">
      <w:pPr>
        <w:rPr>
          <w:rFonts w:hint="eastAsia"/>
        </w:rPr>
      </w:pPr>
      <w:r>
        <w:rPr>
          <w:rFonts w:hint="eastAsia"/>
        </w:rPr>
        <w:t>毫秒级响应：响应时间≤1μs，峰值泄流达 50-100kA（8/20μs），可快速抑制雷击、短路等瞬时干扰，避免电位突变引发腐蚀。</w:t>
      </w:r>
    </w:p>
    <w:p w14:paraId="5B701FC3">
      <w:pPr>
        <w:rPr>
          <w:rFonts w:hint="eastAsia"/>
        </w:rPr>
      </w:pPr>
      <w:r>
        <w:rPr>
          <w:rFonts w:hint="eastAsia"/>
        </w:rPr>
        <w:t>全频适配：频率覆盖 50Hz-1MHz，对交直流混合干扰的排流效率分别达≥98%（交流）、≥95%（直流），解决传统排流器频率响应差的痛点。</w:t>
      </w:r>
    </w:p>
    <w:p w14:paraId="20B326B9">
      <w:pPr>
        <w:rPr>
          <w:rFonts w:hint="eastAsia"/>
        </w:rPr>
      </w:pPr>
      <w:r>
        <w:rPr>
          <w:rFonts w:hint="eastAsia"/>
        </w:rPr>
        <w:t>2. 双向钳位：电位精准锁定的安全屏障</w:t>
      </w:r>
    </w:p>
    <w:p w14:paraId="6432B045">
      <w:pPr>
        <w:rPr>
          <w:rFonts w:hint="eastAsia"/>
        </w:rPr>
      </w:pPr>
      <w:r>
        <w:rPr>
          <w:rFonts w:hint="eastAsia"/>
        </w:rPr>
        <w:t>正向钳位（防腐蚀）：设定正向导通阈值 0.3V（牺牲阳极系统）或 0.7V（外加电流系统），当管道电位高于大地且压差超阈值时，快速导通泄放杂散电流，防止电位过正形成阳极区。</w:t>
      </w:r>
    </w:p>
    <w:p w14:paraId="6A578E7C">
      <w:pPr>
        <w:rPr>
          <w:rFonts w:hint="eastAsia"/>
        </w:rPr>
      </w:pPr>
      <w:r>
        <w:rPr>
          <w:rFonts w:hint="eastAsia"/>
        </w:rPr>
        <w:t>负向钳位（防氢脆）：负向钳位阈值设为 - 1.4V，避免阴极保护过强导致管道电位过负，防止氢脆损伤，同时保留管道所需的 - 1.2V~-0.85V CSE 安全电位。</w:t>
      </w:r>
    </w:p>
    <w:p w14:paraId="1BF628CD">
      <w:pPr>
        <w:rPr>
          <w:rFonts w:hint="eastAsia"/>
        </w:rPr>
      </w:pPr>
      <w:r>
        <w:rPr>
          <w:rFonts w:hint="eastAsia"/>
        </w:rPr>
        <w:t>反向阻断：直流隔离电阻≥1000MΩ，漏电流≤1μA，确保阴极保护电流损耗≤1%，避免保护电流无效流失。</w:t>
      </w:r>
    </w:p>
    <w:p w14:paraId="46A914C8">
      <w:pPr>
        <w:rPr>
          <w:rFonts w:hint="eastAsia"/>
        </w:rPr>
      </w:pPr>
      <w:r>
        <w:rPr>
          <w:rFonts w:hint="eastAsia"/>
        </w:rPr>
        <w:t>3. 协同防护优势对比</w:t>
      </w:r>
    </w:p>
    <w:p w14:paraId="2BDC747D">
      <w:pPr>
        <w:rPr>
          <w:rFonts w:hint="eastAsia"/>
        </w:rPr>
      </w:pPr>
      <w:r>
        <w:rPr>
          <w:rFonts w:hint="eastAsia"/>
        </w:rPr>
        <w:t>优势维度</w:t>
      </w:r>
      <w:r>
        <w:rPr>
          <w:rFonts w:hint="eastAsia"/>
        </w:rPr>
        <w:tab/>
      </w:r>
      <w:r>
        <w:rPr>
          <w:rFonts w:hint="eastAsia"/>
        </w:rPr>
        <w:t>钳位式排流器</w:t>
      </w:r>
      <w:r>
        <w:rPr>
          <w:rFonts w:hint="eastAsia"/>
        </w:rPr>
        <w:tab/>
      </w:r>
      <w:r>
        <w:rPr>
          <w:rFonts w:hint="eastAsia"/>
        </w:rPr>
        <w:t>传统排流器（极化电池 / 隔直装置）</w:t>
      </w:r>
    </w:p>
    <w:p w14:paraId="69AB5543">
      <w:pPr>
        <w:rPr>
          <w:rFonts w:hint="eastAsia"/>
        </w:rPr>
      </w:pPr>
      <w:r>
        <w:rPr>
          <w:rFonts w:hint="eastAsia"/>
        </w:rPr>
        <w:t>排流效率</w:t>
      </w:r>
      <w:r>
        <w:rPr>
          <w:rFonts w:hint="eastAsia"/>
        </w:rPr>
        <w:tab/>
      </w:r>
      <w:r>
        <w:rPr>
          <w:rFonts w:hint="eastAsia"/>
        </w:rPr>
        <w:t>≥98%（交流）、≥95%（直流）</w:t>
      </w:r>
      <w:r>
        <w:rPr>
          <w:rFonts w:hint="eastAsia"/>
        </w:rPr>
        <w:tab/>
      </w:r>
      <w:r>
        <w:rPr>
          <w:rFonts w:hint="eastAsia"/>
        </w:rPr>
        <w:t>60%-80%，易受频率影响</w:t>
      </w:r>
    </w:p>
    <w:p w14:paraId="7AE8E5EC">
      <w:pPr>
        <w:rPr>
          <w:rFonts w:hint="eastAsia"/>
        </w:rPr>
      </w:pPr>
      <w:r>
        <w:rPr>
          <w:rFonts w:hint="eastAsia"/>
        </w:rPr>
        <w:t>电位控制</w:t>
      </w:r>
      <w:r>
        <w:rPr>
          <w:rFonts w:hint="eastAsia"/>
        </w:rPr>
        <w:tab/>
      </w:r>
      <w:r>
        <w:rPr>
          <w:rFonts w:hint="eastAsia"/>
        </w:rPr>
        <w:t>波动≤±0.5V，精准钳位</w:t>
      </w:r>
      <w:r>
        <w:rPr>
          <w:rFonts w:hint="eastAsia"/>
        </w:rPr>
        <w:tab/>
      </w:r>
      <w:r>
        <w:rPr>
          <w:rFonts w:hint="eastAsia"/>
        </w:rPr>
        <w:t>波动 ±5V，稳定性差</w:t>
      </w:r>
    </w:p>
    <w:p w14:paraId="2803337B">
      <w:pPr>
        <w:rPr>
          <w:rFonts w:hint="eastAsia"/>
        </w:rPr>
      </w:pPr>
      <w:r>
        <w:rPr>
          <w:rFonts w:hint="eastAsia"/>
        </w:rPr>
        <w:t>阴极保护兼容性</w:t>
      </w:r>
      <w:r>
        <w:rPr>
          <w:rFonts w:hint="eastAsia"/>
        </w:rPr>
        <w:tab/>
      </w:r>
      <w:r>
        <w:rPr>
          <w:rFonts w:hint="eastAsia"/>
        </w:rPr>
        <w:t>反向高阻，漏电流≤1μA</w:t>
      </w:r>
      <w:r>
        <w:rPr>
          <w:rFonts w:hint="eastAsia"/>
        </w:rPr>
        <w:tab/>
      </w:r>
      <w:r>
        <w:rPr>
          <w:rFonts w:hint="eastAsia"/>
        </w:rPr>
        <w:t>隔离性不足，保护电流流失≥5%</w:t>
      </w:r>
    </w:p>
    <w:p w14:paraId="226CE8DA">
      <w:pPr>
        <w:rPr>
          <w:rFonts w:hint="eastAsia"/>
        </w:rPr>
      </w:pPr>
      <w:r>
        <w:rPr>
          <w:rFonts w:hint="eastAsia"/>
        </w:rPr>
        <w:t>响应速度</w:t>
      </w:r>
      <w:r>
        <w:rPr>
          <w:rFonts w:hint="eastAsia"/>
        </w:rPr>
        <w:tab/>
      </w:r>
      <w:r>
        <w:rPr>
          <w:rFonts w:hint="eastAsia"/>
        </w:rPr>
        <w:t>≤1μs</w:t>
      </w:r>
      <w:r>
        <w:rPr>
          <w:rFonts w:hint="eastAsia"/>
        </w:rPr>
        <w:tab/>
      </w:r>
      <w:r>
        <w:rPr>
          <w:rFonts w:hint="eastAsia"/>
        </w:rPr>
        <w:t>ms 级，无法抑制瞬时干扰</w:t>
      </w:r>
    </w:p>
    <w:p w14:paraId="15BE9CDD">
      <w:pPr>
        <w:rPr>
          <w:rFonts w:hint="eastAsia"/>
        </w:rPr>
      </w:pPr>
      <w:r>
        <w:rPr>
          <w:rFonts w:hint="eastAsia"/>
        </w:rPr>
        <w:t>维护成本</w:t>
      </w:r>
      <w:r>
        <w:rPr>
          <w:rFonts w:hint="eastAsia"/>
        </w:rPr>
        <w:tab/>
      </w:r>
      <w:r>
        <w:rPr>
          <w:rFonts w:hint="eastAsia"/>
        </w:rPr>
        <w:t>固态结构，免维护</w:t>
      </w:r>
      <w:r>
        <w:rPr>
          <w:rFonts w:hint="eastAsia"/>
        </w:rPr>
        <w:tab/>
      </w:r>
      <w:r>
        <w:rPr>
          <w:rFonts w:hint="eastAsia"/>
        </w:rPr>
        <w:t>需定期更换电解质，成本高</w:t>
      </w:r>
    </w:p>
    <w:p w14:paraId="1888EDD7">
      <w:pPr>
        <w:rPr>
          <w:rFonts w:hint="eastAsia"/>
        </w:rPr>
      </w:pPr>
      <w:r>
        <w:rPr>
          <w:rFonts w:hint="eastAsia"/>
        </w:rPr>
        <w:t>二、核心防护价值：从安全到经济的全维度提升</w:t>
      </w:r>
    </w:p>
    <w:p w14:paraId="36250018">
      <w:pPr>
        <w:rPr>
          <w:rFonts w:hint="eastAsia"/>
        </w:rPr>
      </w:pPr>
      <w:r>
        <w:rPr>
          <w:rFonts w:hint="eastAsia"/>
        </w:rPr>
        <w:t>1. 安全价值：杜绝腐蚀泄漏，保障系统稳定</w:t>
      </w:r>
    </w:p>
    <w:p w14:paraId="085F4387">
      <w:pPr>
        <w:rPr>
          <w:rFonts w:hint="eastAsia"/>
        </w:rPr>
      </w:pPr>
      <w:r>
        <w:rPr>
          <w:rFonts w:hint="eastAsia"/>
        </w:rPr>
        <w:t>腐蚀风险清零：将管道电位稳定在安全区间，腐蚀速率降至≤0.02mm/a，化工园区管道寿命延至 5 年以上，海洋工程达 10 年以上，大幅降低泄漏事故概率。</w:t>
      </w:r>
    </w:p>
    <w:p w14:paraId="1D0E6586">
      <w:pPr>
        <w:rPr>
          <w:rFonts w:hint="eastAsia"/>
        </w:rPr>
      </w:pPr>
      <w:r>
        <w:rPr>
          <w:rFonts w:hint="eastAsia"/>
        </w:rPr>
        <w:t>阴极保护增效：避免杂散电流干扰导致的保护电位偏移，确保阴极保护系统始终处于最佳工作状态，防止 “过保护” 或 “欠保护”。</w:t>
      </w:r>
    </w:p>
    <w:p w14:paraId="30F38690">
      <w:pPr>
        <w:rPr>
          <w:rFonts w:hint="eastAsia"/>
        </w:rPr>
      </w:pPr>
      <w:r>
        <w:rPr>
          <w:rFonts w:hint="eastAsia"/>
        </w:rPr>
        <w:t>极端防护：集成 MOV 过压保护，耐受 50-100kA 浪涌电流，应对雷击、短路等极端工况，保障管道与设备安全。</w:t>
      </w:r>
    </w:p>
    <w:p w14:paraId="200132B6">
      <w:pPr>
        <w:rPr>
          <w:rFonts w:hint="eastAsia"/>
        </w:rPr>
      </w:pPr>
      <w:r>
        <w:rPr>
          <w:rFonts w:hint="eastAsia"/>
        </w:rPr>
        <w:t>2. 经济价值：降本增效，延长资产寿命</w:t>
      </w:r>
    </w:p>
    <w:p w14:paraId="00EA7EB5">
      <w:pPr>
        <w:rPr>
          <w:rFonts w:hint="eastAsia"/>
        </w:rPr>
      </w:pPr>
      <w:r>
        <w:rPr>
          <w:rFonts w:hint="eastAsia"/>
        </w:rPr>
        <w:t>运维成本降低：固态无电解质设计，免维护，相比传统排流器减少 70% 以上的维护费用，且运行功耗低，无需额外能源消耗。</w:t>
      </w:r>
    </w:p>
    <w:p w14:paraId="6010941E">
      <w:pPr>
        <w:rPr>
          <w:rFonts w:hint="eastAsia"/>
        </w:rPr>
      </w:pPr>
      <w:r>
        <w:rPr>
          <w:rFonts w:hint="eastAsia"/>
        </w:rPr>
        <w:t>资产寿命延长：腐蚀速率降低 80% 以上，管道使用寿命延长 3-5 倍，减少管道更换与维修的直接成本。</w:t>
      </w:r>
    </w:p>
    <w:p w14:paraId="05F542F6">
      <w:pPr>
        <w:rPr>
          <w:rFonts w:hint="eastAsia"/>
        </w:rPr>
      </w:pPr>
      <w:r>
        <w:rPr>
          <w:rFonts w:hint="eastAsia"/>
        </w:rPr>
        <w:t>系统简化：无需额外配置去耦合器，直接兼容阴极保护系统，简化防护体系设计，降低初期投资成本。</w:t>
      </w:r>
    </w:p>
    <w:p w14:paraId="40E12760">
      <w:pPr>
        <w:rPr>
          <w:rFonts w:hint="eastAsia"/>
        </w:rPr>
      </w:pPr>
      <w:r>
        <w:rPr>
          <w:rFonts w:hint="eastAsia"/>
        </w:rPr>
        <w:t>3. 环境价值：绿色环保，可持续发展</w:t>
      </w:r>
    </w:p>
    <w:p w14:paraId="70FAB697">
      <w:pPr>
        <w:rPr>
          <w:rFonts w:hint="eastAsia"/>
        </w:rPr>
      </w:pPr>
      <w:r>
        <w:rPr>
          <w:rFonts w:hint="eastAsia"/>
        </w:rPr>
        <w:t>无电解质泄漏风险，对土壤、水体无污染，符合环保要求。</w:t>
      </w:r>
    </w:p>
    <w:p w14:paraId="089C45B9">
      <w:pPr>
        <w:rPr>
          <w:rFonts w:hint="eastAsia"/>
        </w:rPr>
      </w:pPr>
      <w:r>
        <w:rPr>
          <w:rFonts w:hint="eastAsia"/>
        </w:rPr>
        <w:t>减少因腐蚀导致的资源浪费，降低能源消耗，助力节能减排目标实现。</w:t>
      </w:r>
    </w:p>
    <w:p w14:paraId="3C51E3D0">
      <w:pPr>
        <w:rPr>
          <w:rFonts w:hint="eastAsia"/>
        </w:rPr>
      </w:pPr>
      <w:r>
        <w:rPr>
          <w:rFonts w:hint="eastAsia"/>
        </w:rPr>
        <w:t>三、典型场景价值落地案例</w:t>
      </w:r>
    </w:p>
    <w:p w14:paraId="3AB8E4D8">
      <w:pPr>
        <w:rPr>
          <w:rFonts w:hint="eastAsia"/>
        </w:rPr>
      </w:pPr>
      <w:r>
        <w:rPr>
          <w:rFonts w:hint="eastAsia"/>
        </w:rPr>
        <w:t>地铁沿线管网：某城市地铁 2 号线燃气管道，安装钳位式排流器后，电位稳定在 - 0.85V~-1.1V CSE，腐蚀速率从 0.3mm/a 降至 0.06mm/a，排流效率达 98%，阴极保护电流泄漏≤1μA，保障管道安全运行。</w:t>
      </w:r>
    </w:p>
    <w:p w14:paraId="5DCB5F74">
      <w:pPr>
        <w:rPr>
          <w:rFonts w:hint="eastAsia"/>
        </w:rPr>
      </w:pPr>
      <w:r>
        <w:rPr>
          <w:rFonts w:hint="eastAsia"/>
        </w:rPr>
        <w:t>化工园区：某含硫原油输送管道，采用防爆型钳位式排流器，5 年无腐蚀穿孔，而未防护段仅 2 年即出现泄漏，运维成本降低 80%。</w:t>
      </w:r>
    </w:p>
    <w:p w14:paraId="6D391EE1">
      <w:pPr>
        <w:rPr>
          <w:rFonts w:hint="eastAsia"/>
        </w:rPr>
      </w:pPr>
      <w:r>
        <w:rPr>
          <w:rFonts w:hint="eastAsia"/>
        </w:rPr>
        <w:t>海洋工程：某 30m 水深海上油田管道，排流器 + 深海接地极防护，10 年腐蚀速率＜0.02mm/a，远优于行业标准，同时避免了因杂散电流导致的平台设备故障。</w:t>
      </w:r>
    </w:p>
    <w:p w14:paraId="1540B17A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30375" cy="1730375"/>
            <wp:effectExtent l="0" t="0" r="3175" b="3175"/>
            <wp:docPr id="3" name="图片 3" descr="psc (4)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psc (4) - 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0375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605915" cy="1605915"/>
            <wp:effectExtent l="0" t="0" r="13335" b="13335"/>
            <wp:docPr id="2" name="图片 2" descr="psc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sc (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5915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极性排流器</w:t>
      </w:r>
    </w:p>
    <w:p w14:paraId="5FE9E34C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10665" cy="1510665"/>
            <wp:effectExtent l="0" t="0" r="13335" b="13335"/>
            <wp:docPr id="1" name="图片 1" descr="微信图片_20250527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5271000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77340" cy="1577340"/>
            <wp:effectExtent l="0" t="0" r="3810" b="3810"/>
            <wp:docPr id="4" name="图片 4" descr="微信图片_20250527100100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0527100100 - 副本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钳位式排流器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912F9"/>
    <w:rsid w:val="1EB912F9"/>
    <w:rsid w:val="426B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2025-12-12T08:25:00Z</dcterms:created>
  <dc:creator>Sunshine   Girl</dc:creator>
  <cp:lastModifiedBy>Sunshine   Girl</cp:lastModifiedBy>
  <dcterms:modified xsi:type="dcterms:W3CDTF">2025-12-12T08:33:50Z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ED1007A76B51412D8FA9913F659DA95A_11</vt:lpwstr>
  </property>
  <property fmtid="{D5CDD505-2E9C-101B-9397-08002B2CF9AE}" pid="4" name="KSOTemplateDocerSaveRecord">
    <vt:lpwstr>eyJoZGlkIjoiZTU0N2U3MzdiYTI1YzZlYmU3NmMxMmE3OGEwZGIzNGMiLCJ1c2VySWQiOiI2NTg4NzAyMjYifQ==</vt:lpwstr>
  </property>
</Properties>
</file>