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芳纶纸市场调研：2021年全球芳纶纸市场规模大约为6.09亿美元</w:t>
      </w:r>
    </w:p>
    <w:p>
      <w:pPr>
        <w:rPr>
          <w:rFonts w:hint="default"/>
        </w:rPr>
      </w:pP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调研数据显示：2021年全球芳纶纸市场规模大约为6.09亿美元，预计2028年将达到11.77亿美元，2022-2028期间年复合增长率（CAGR）为9.05%。</w:t>
      </w:r>
    </w:p>
    <w:p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5760085" cy="4317365"/>
            <wp:effectExtent l="0" t="0" r="12065" b="698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317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 一、行业分析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行业概况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芳纶纸是一种由芳纶纤维和纸浆制成的复合材料，具有良好的耐热性、耐化学性和机械强度。它在航空航天、军事、消防、汽车制造等领域有着广泛的应用。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市场规模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根据最新的市场研究报告，到2023年，全球芳纶纸市场的规模预计将达到XX亿美元，复合年增长率为X%。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盈利状况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由于芳纶纸的高性能特性和广泛应用，行业的盈利状况良好。主要企业的毛利率通常在XX%左右。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增长态势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随着科技的发展和新材料的不断出现，芳纶纸的需求持续增长。预计未来几年，该行业将保持稳定的增长态势。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二、产品分析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宏观分析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芳纶纸的主要应用领域包括航空航天、军事、消防、汽车制造等。这些领域对材料的性能要求较高，因此芳纶纸的市场需求较大。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微观分析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从产品层面来看，芳纶纸的主要竞争优势在于其优良的耐热性、耐化学性和机械强度。然而，其制造成本相对较高，这在一定程度上限制了其市场的扩大。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关系分析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芳纶纸的生产与上游原材料供应商（如芳纶纤维生产商）和下游用户（如航空航天、军事、消防、汽车制造企业）的关系密切。只有保证原材料的稳定供应，并满足用户的需求，才能保证产品的生产和销售。</w:t>
      </w:r>
    </w:p>
    <w:p>
      <w:pPr>
        <w:rPr>
          <w:rFonts w:hint="default"/>
        </w:rPr>
      </w:pPr>
      <w:r>
        <w:rPr>
          <w:rFonts w:hint="default"/>
        </w:rPr>
        <w:t> </w:t>
      </w:r>
      <w:r>
        <w:rPr>
          <w:rFonts w:hint="default"/>
        </w:rPr>
        <w:drawing>
          <wp:inline distT="0" distB="0" distL="114300" distR="114300">
            <wp:extent cx="5760085" cy="4373245"/>
            <wp:effectExtent l="0" t="0" r="12065" b="825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373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 三、用户分析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用户群体定位及特质分析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芳纶纸的主要用户群体是航空航天、军事、消防、汽车制造等行业的企业。这些企业对材料的性能要求较高，且有一定的预算支持。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用户需求分析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用户对芳纶纸的主要需求是其优异的性能，如良好的耐热性、耐化学性和机械强度。此外，用户也关注产品的环保性能和可持续性。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场景痛点分析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用户在使用芳纶纸过程中可能会遇到的痛点包括：产品的制造成本较高，导致采购成本增加；产品的使用和维护需要专业知识，增加了使用难度。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现有解决方案缺陷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当前市场上的解决方案主要集中在提高生产效率和降低成本上，但在解决用户的痛点方面还存在不足，例如提供专业的使用和维护指导等。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方案改进措施分析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为了解决这些问题，我们可以通过以下方式进行改进：一是通过技术创新降低制造成本；二是提供专业的培训和支持服务，帮助用户更好地使用和维护产品；三是开发更环保的产品，以满足用户对可持续性的需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四、自身分析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公司自身分析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我们公司是一家专业生产芳纶纸的企业，拥有强大的研发能力和生产能力。我们的产品在市场上享有良好的口碑，且已经建立了稳定的客户群。然而，我们也面临着制造成本高和市场竞争激烈的挑战。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自有产品分析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我们的主要产品是芳纶纸，具有优异的耐热性、耐化学性和机械强度。然而，由于制造成本较高，我们的产品在市场上的价格相对较高，这在一定程度上限制了我们的市场份额。我们需要通过提高生产效率和降低成本来解决这个问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五、机遇与风险分析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机遇分析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科技的发展和新材料的不断出现，芳纶纸的需求有望进一步增长。此外，随着环保意识的提高，环保型芳纶纸的市场前景也十分广阔。这为我们提供了巨大的发展机遇。同时，政府对于新材料的支持政策也将有助于我们的发展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尽管存在诸多机遇，但我们也需要注意到一些潜在的风险。首先，原材料价格的波动可能会影响我们的生产成本和利润。其次，市场竞争加剧可能会压缩我们的市场份额。最后，如果我们不能及时跟上科技的发展和市场需求的变化，可能会失去竞争优势。因此，我们需要持续关注市场动态，以便及时调整策略应对挑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的《全球及中国芳纶纸行业研究及十四五规划分析报告2022-2028》行业报告显示：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全球芳纶纸市场规模大约为6.09亿美元，预计2028年将达到11.77亿美元，2022-2028期间年复合增长率（CAGR）为9.05%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全球及中国主要厂商包括：</w:t>
      </w:r>
    </w:p>
    <w:p>
      <w:pPr>
        <w:rPr>
          <w:rFonts w:hint="default"/>
        </w:rPr>
      </w:pPr>
      <w:r>
        <w:rPr>
          <w:rFonts w:hint="default"/>
        </w:rPr>
        <w:t>杜邦</w:t>
      </w:r>
    </w:p>
    <w:p>
      <w:pPr>
        <w:rPr>
          <w:rFonts w:hint="default"/>
        </w:rPr>
      </w:pPr>
      <w:r>
        <w:rPr>
          <w:rFonts w:hint="default"/>
        </w:rPr>
        <w:t>民士达</w:t>
      </w:r>
    </w:p>
    <w:p>
      <w:pPr>
        <w:rPr>
          <w:rFonts w:hint="default"/>
        </w:rPr>
      </w:pPr>
      <w:r>
        <w:rPr>
          <w:rFonts w:hint="default"/>
        </w:rPr>
        <w:t>赣州龙邦材料科技</w:t>
      </w:r>
    </w:p>
    <w:p>
      <w:pPr>
        <w:rPr>
          <w:rFonts w:hint="default"/>
        </w:rPr>
      </w:pPr>
      <w:r>
        <w:rPr>
          <w:rFonts w:hint="default"/>
        </w:rPr>
        <w:t>超美斯</w:t>
      </w:r>
    </w:p>
    <w:p>
      <w:pPr>
        <w:rPr>
          <w:rFonts w:hint="default"/>
        </w:rPr>
      </w:pPr>
      <w:r>
        <w:rPr>
          <w:rFonts w:hint="default"/>
        </w:rPr>
        <w:t>时代华先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间位芳纶纸</w:t>
      </w:r>
    </w:p>
    <w:p>
      <w:pPr>
        <w:rPr>
          <w:rFonts w:hint="default"/>
        </w:rPr>
      </w:pPr>
      <w:r>
        <w:rPr>
          <w:rFonts w:hint="default"/>
        </w:rPr>
        <w:t>对位芳纶纸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电气绝缘</w:t>
      </w:r>
    </w:p>
    <w:p>
      <w:pPr>
        <w:rPr>
          <w:rFonts w:hint="default"/>
        </w:rPr>
      </w:pPr>
      <w:r>
        <w:rPr>
          <w:rFonts w:hint="default"/>
        </w:rPr>
        <w:t>蜂窝芯材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本报告研究“十三五”期间全球及中国市场芳纶纸的供给和需求情况，以及“十四五”期间行业发展预测。重点分析全球主要地区芳纶纸的产能、销量、收入和增长潜力，历史数据2017-2021年，预测数据2022-2028年。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E4E2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2023-09-20T06:39:02Z</dcterms:created>
  <dc:creator>Administrator</dc:creator>
  <cp:lastModifiedBy>*星*空夜@话</cp:lastModifiedBy>
  <dcterms:modified xsi:type="dcterms:W3CDTF">2023-09-20T06:43:33Z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0AEF726A6EAF4639A557E9F81D2244DA_12</vt:lpwstr>
  </property>
</Properties>
</file>