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219C0">
      <w:pPr>
        <w:rPr>
          <w:color w:val="0000FF"/>
          <w:sz w:val="32"/>
          <w:szCs w:val="40"/>
        </w:rPr>
      </w:pPr>
      <w:r>
        <w:rPr>
          <w:rFonts w:hint="eastAsia"/>
          <w:color w:val="0000FF"/>
          <w:sz w:val="32"/>
          <w:szCs w:val="40"/>
          <w:lang w:val="en-US" w:eastAsia="zh-CN"/>
        </w:rPr>
        <w:t>标题：</w:t>
      </w:r>
      <w:r>
        <w:rPr>
          <w:rFonts w:hint="eastAsia"/>
          <w:color w:val="0000FF"/>
          <w:sz w:val="32"/>
          <w:szCs w:val="40"/>
        </w:rPr>
        <w:t>2026年上海美博会China Beauty Expo时间定档</w:t>
      </w:r>
    </w:p>
    <w:p w14:paraId="2270A066"/>
    <w:p w14:paraId="65FDEAA2"/>
    <w:p w14:paraId="3676B0D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2026年中国美容博览会（CBE上海美博会）精彩回顾：青蛙王子以"天生玩家"引领儿童洗护新潮流</w:t>
      </w:r>
    </w:p>
    <w:p w14:paraId="749ED2E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7D30946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展会基本信息</w:t>
      </w:r>
    </w:p>
    <w:p w14:paraId="2F2B30A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**展会时间**：2026年5月12日-14日（09:00-17:00，14日提前至16:00闭馆）</w:t>
      </w:r>
    </w:p>
    <w:p w14:paraId="237FF91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**展会地点**：上海新国际博览中心</w:t>
      </w:r>
    </w:p>
    <w:p w14:paraId="31D9181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**展会规模**：</w:t>
      </w:r>
    </w:p>
    <w:p w14:paraId="10B156B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- 展览面积：23万㎡</w:t>
      </w:r>
    </w:p>
    <w:p w14:paraId="2B1DC60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- 参展企业：3500+家（来自80+国家和地区）</w:t>
      </w:r>
    </w:p>
    <w:p w14:paraId="55E9586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- 专业买家：53万+</w:t>
      </w:r>
    </w:p>
    <w:p w14:paraId="6211561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- 同期活动：200+场</w:t>
      </w:r>
    </w:p>
    <w:p w14:paraId="4C791CA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主办方  上海百文会展有限公司 李经理 183-0174-0328  V</w:t>
      </w:r>
    </w:p>
    <w:p w14:paraId="451A9831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376045"/>
            <wp:effectExtent l="0" t="0" r="6985" b="14605"/>
            <wp:docPr id="4" name="图片 4" descr="126大图C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26大图CB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1E3CF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展商资讯</w:t>
      </w:r>
    </w:p>
    <w:p w14:paraId="0AC33BA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default"/>
          <w:lang w:val="en-US" w:eastAsia="zh-CN"/>
        </w:rPr>
      </w:pPr>
    </w:p>
    <w:p w14:paraId="6DB5A76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青蛙王子展台亮点</w:t>
      </w:r>
    </w:p>
    <w:p w14:paraId="19D416E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1. **主题设计**：</w:t>
      </w:r>
    </w:p>
    <w:p w14:paraId="0B60472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以"天生玩家"为主题，打造充满童趣的夏日海滩氛围</w:t>
      </w:r>
    </w:p>
    <w:p w14:paraId="65750CA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特色装置：巨型"青蛙王子"、"萝卜妮"和"大嘎"玩偶</w:t>
      </w:r>
    </w:p>
    <w:p w14:paraId="085D595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互动体验：设置"人生四格"主题摄影自拍区，赠送限量版文创周边</w:t>
      </w:r>
    </w:p>
    <w:p w14:paraId="49058C33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5273251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2. **新品发布**：</w:t>
      </w:r>
    </w:p>
    <w:p w14:paraId="1905D58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**防晒摇摇乳**：</w:t>
      </w:r>
    </w:p>
    <w:p w14:paraId="283A555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纯物理防晒配方，三重防护</w:t>
      </w:r>
    </w:p>
    <w:p w14:paraId="5327B50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dujia光学黑科技瓶盖（遇紫外线变色）</w:t>
      </w:r>
    </w:p>
    <w:p w14:paraId="21E7419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水润成膜技术，清爽不油腻</w:t>
      </w:r>
    </w:p>
    <w:p w14:paraId="2E54007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**水霜**：</w:t>
      </w:r>
    </w:p>
    <w:p w14:paraId="3BBB0DA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- 1小时快速补水，24小时长效锁水</w:t>
      </w:r>
    </w:p>
    <w:p w14:paraId="63F9FB7A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沁爽果冻质地，5分钟降温8℃</w:t>
      </w:r>
    </w:p>
    <w:p w14:paraId="7621DC7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**倍润系列升级版**：</w:t>
      </w:r>
    </w:p>
    <w:p w14:paraId="2AEF665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- 4D神经酰胺配方，1:1:1复刻婴儿皮脂膜</w:t>
      </w:r>
    </w:p>
    <w:p w14:paraId="5A369794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- 添加龙胆精华和坚果籽油</w:t>
      </w:r>
    </w:p>
    <w:p w14:paraId="35FFCD1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drawing>
          <wp:inline distT="0" distB="0" distL="114300" distR="114300">
            <wp:extent cx="5266690" cy="3509645"/>
            <wp:effectExtent l="0" t="0" r="10160" b="14605"/>
            <wp:docPr id="3" name="图片 2" descr="1d8afa56e44ad878326476ccf6c9a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1d8afa56e44ad878326476ccf6c9a5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09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C23B7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drawing>
          <wp:inline distT="0" distB="0" distL="114300" distR="114300">
            <wp:extent cx="5266690" cy="3511550"/>
            <wp:effectExtent l="0" t="0" r="10160" b="12700"/>
            <wp:docPr id="2" name="图片 3" descr="640 (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640 (1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31E31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3. **IP战略**：</w:t>
      </w:r>
    </w:p>
    <w:p w14:paraId="63C95771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全新联名：携手小马宝莉推出联名系列</w:t>
      </w:r>
    </w:p>
    <w:p w14:paraId="0E02CE2D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多品牌矩阵：展示無由xLINE FRIENDS青少年系列</w:t>
      </w:r>
    </w:p>
    <w:p w14:paraId="6498A0BA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201E522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4. **荣誉奖项**：</w:t>
      </w:r>
    </w:p>
    <w:p w14:paraId="5731E9CA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再次荣获"CBE美妆好品牌"称号</w:t>
      </w:r>
    </w:p>
    <w:p w14:paraId="6FEE9CC3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- 巩固"中国儿童安全洗护用品lingdaozhe"地位</w:t>
      </w:r>
    </w:p>
    <w:p w14:paraId="0038DC0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19921E4C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#### 行业影响与未来展望</w:t>
      </w:r>
    </w:p>
    <w:p w14:paraId="5B776A92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青蛙王子通过本次展会：</w:t>
      </w:r>
    </w:p>
    <w:p w14:paraId="14FB410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强化了"安全、童真、快乐"的品牌理念</w:t>
      </w:r>
    </w:p>
    <w:p w14:paraId="2EA4340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展示了创新研发实力（如紫外线感应技术）</w:t>
      </w:r>
    </w:p>
    <w:p w14:paraId="7BE5144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拓展了IP合作版图（新增小马宝莉联名）</w:t>
      </w:r>
    </w:p>
    <w:p w14:paraId="08ACD4A0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- 完善了产品矩阵（覆盖婴幼儿到青少年）</w:t>
      </w:r>
    </w:p>
    <w:p w14:paraId="0DF878DE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5BEF87F7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未来，品牌将继续秉持"一切为了孩子健康快乐成长"的使命，推动儿童洗护行业向更安全、更有趣、更创新的方向发展。</w:t>
      </w:r>
    </w:p>
    <w:p w14:paraId="3636BDE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71C69F25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展会花絮</w:t>
      </w:r>
    </w:p>
    <w:p w14:paraId="3F378FA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展会期间，青蛙王子展台成为人气打卡点，吸引众多专业买家和观众驻足体验。特别是紫外线感应防晒霜和清凉水霜的现场演示，让参观者直观感受到产品的创新科技和实用功效。</w:t>
      </w:r>
    </w:p>
    <w:p w14:paraId="588F0B0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 w14:paraId="47FBFA83">
      <w:pPr>
        <w:rPr>
          <w:rFonts w:hint="eastAsia"/>
        </w:rPr>
      </w:pPr>
      <w:r>
        <w:rPr>
          <w:rFonts w:hint="eastAsia"/>
        </w:rPr>
        <w:t>以下是 2026 年第 30 届中国美容博览会的报名流程相关信息：</w:t>
      </w:r>
    </w:p>
    <w:p w14:paraId="6ECF3863">
      <w:pPr>
        <w:rPr>
          <w:rFonts w:hint="eastAsia"/>
        </w:rPr>
      </w:pPr>
    </w:p>
    <w:p w14:paraId="30CB390B">
      <w:pPr>
        <w:rPr>
          <w:rFonts w:hint="eastAsia"/>
        </w:rPr>
      </w:pPr>
      <w:r>
        <w:rPr>
          <w:rFonts w:hint="eastAsia"/>
        </w:rPr>
        <w:t>参展商报名流程</w:t>
      </w:r>
    </w:p>
    <w:p w14:paraId="28903BA9">
      <w:pPr>
        <w:rPr>
          <w:rFonts w:hint="eastAsia"/>
        </w:rPr>
      </w:pPr>
      <w:r>
        <w:rPr>
          <w:rFonts w:hint="eastAsia"/>
        </w:rPr>
        <w:t>联系客户经理：提交参展需求预登记，填写企业相关信息、参展产品类别等内容，提交后获取展位图。</w:t>
      </w:r>
    </w:p>
    <w:p w14:paraId="5C40195F">
      <w:pPr>
        <w:rPr>
          <w:rFonts w:hint="eastAsia"/>
        </w:rPr>
      </w:pPr>
      <w:r>
        <w:rPr>
          <w:rFonts w:hint="eastAsia"/>
        </w:rPr>
        <w:t>选位预订：主办方提供展位分布图，参展商根据自身需求和预算进行选位预订。</w:t>
      </w:r>
    </w:p>
    <w:p w14:paraId="74435981">
      <w:pPr>
        <w:rPr>
          <w:rFonts w:hint="eastAsia"/>
        </w:rPr>
      </w:pPr>
      <w:r>
        <w:rPr>
          <w:rFonts w:hint="eastAsia"/>
        </w:rPr>
        <w:t>签订合同：确认展位后，与主办方签订《参展合同》，明确双方的权利和义务，包括展位费用、参展面积、展会时间、展会规则等条款。</w:t>
      </w:r>
    </w:p>
    <w:p w14:paraId="0E5130CA">
      <w:pPr>
        <w:rPr>
          <w:rFonts w:hint="eastAsia"/>
        </w:rPr>
      </w:pPr>
      <w:r>
        <w:rPr>
          <w:rFonts w:hint="eastAsia"/>
        </w:rPr>
        <w:t>支付费用：双方签约后，参展商需将参展费汇入组委会指定账户。缴费完成后，主办方</w:t>
      </w:r>
      <w:r>
        <w:rPr>
          <w:rFonts w:hint="eastAsia"/>
          <w:lang w:val="en-US" w:eastAsia="zh-CN"/>
        </w:rPr>
        <w:t>开具发票</w:t>
      </w:r>
      <w:r>
        <w:rPr>
          <w:rFonts w:hint="eastAsia"/>
        </w:rPr>
        <w:t>。</w:t>
      </w:r>
    </w:p>
    <w:p w14:paraId="32CD6152">
      <w:pPr>
        <w:rPr>
          <w:rFonts w:hint="eastAsia"/>
        </w:rPr>
      </w:pPr>
      <w:r>
        <w:rPr>
          <w:rFonts w:hint="eastAsia"/>
        </w:rPr>
        <w:t>提供资料：参展商向主办方提供企业相关资料，如企业介绍、产品图片、宣传视频等，用于会刊及网络宣传，以提高企业和产品的曝光度。</w:t>
      </w:r>
    </w:p>
    <w:p w14:paraId="659F3568">
      <w:pPr>
        <w:rPr>
          <w:rFonts w:hint="eastAsia"/>
        </w:rPr>
      </w:pPr>
      <w:r>
        <w:rPr>
          <w:rFonts w:hint="eastAsia"/>
        </w:rPr>
        <w:t>展位安排：展位安排以 “先申请、先付款，先安排” 为原则，组委会有权对少量展位予以调整。参展商需关注主办方的展位安排通知，了解自己的展位位置和周边布局。</w:t>
      </w:r>
    </w:p>
    <w:p w14:paraId="4D2AA349">
      <w:pPr>
        <w:rPr>
          <w:rFonts w:hint="eastAsia"/>
        </w:rPr>
      </w:pPr>
      <w:bookmarkStart w:id="0" w:name="_GoBack"/>
      <w:bookmarkEnd w:id="0"/>
    </w:p>
    <w:p w14:paraId="5EB29287">
      <w:pPr>
        <w:rPr>
          <w:rFonts w:hint="eastAsia"/>
        </w:rPr>
      </w:pPr>
      <w:r>
        <w:rPr>
          <w:rFonts w:hint="eastAsia"/>
        </w:rPr>
        <w:t>观众报名流程</w:t>
      </w:r>
    </w:p>
    <w:p w14:paraId="0BDDBF2A">
      <w:pPr>
        <w:rPr>
          <w:rFonts w:hint="eastAsia"/>
        </w:rPr>
      </w:pPr>
      <w:r>
        <w:rPr>
          <w:rFonts w:hint="eastAsia"/>
        </w:rPr>
        <w:t>实名预登记：进馆前，需提前完成实名预登记，以便快速入场。可以通过 CBE 官网或官方微信公众号进行预登记。</w:t>
      </w:r>
    </w:p>
    <w:p w14:paraId="47C51D41">
      <w:pPr>
        <w:rPr>
          <w:rFonts w:hint="eastAsia"/>
        </w:rPr>
      </w:pPr>
      <w:r>
        <w:rPr>
          <w:rFonts w:hint="eastAsia"/>
        </w:rPr>
        <w:t>购票：本届展会须实名制购票入场，展会票价为 100 元。提前进行实名预登记可能享受限时免票优惠（具体优惠截止时间请以官方发布为准）。</w:t>
      </w:r>
    </w:p>
    <w:p w14:paraId="37000E08">
      <w:pPr>
        <w:rPr>
          <w:rFonts w:hint="eastAsia"/>
        </w:rPr>
      </w:pPr>
      <w:r>
        <w:rPr>
          <w:rFonts w:hint="eastAsia"/>
        </w:rPr>
        <w:t>现场签到：携带本人身份证，在展会现场签到入场。</w:t>
      </w:r>
    </w:p>
    <w:p w14:paraId="7E3CCABF">
      <w:pPr>
        <w:rPr>
          <w:rFonts w:hint="eastAsia"/>
        </w:rPr>
      </w:pPr>
    </w:p>
    <w:p w14:paraId="7FAD3F07">
      <w:r>
        <w:rPr>
          <w:rFonts w:hint="eastAsia"/>
        </w:rPr>
        <w:t>联系方式</w:t>
      </w:r>
      <w:r>
        <w:rPr>
          <w:rFonts w:hint="eastAsia"/>
          <w:lang w:eastAsia="zh-CN"/>
        </w:rPr>
        <w:t>：</w:t>
      </w:r>
      <w:r>
        <w:rPr>
          <w:rFonts w:hint="eastAsia"/>
        </w:rPr>
        <w:t>展会管理机构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上海百文会展有限公司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D570A"/>
    <w:rsid w:val="4556094E"/>
    <w:rsid w:val="4CB805A7"/>
    <w:rsid w:val="4DBE6397"/>
    <w:rsid w:val="5BED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2167</Words>
  <Characters>2276</Characters>
  <Lines>0</Lines>
  <Paragraphs>0</Paragraphs>
  <TotalTime>76</TotalTime>
  <ScaleCrop>false</ScaleCrop>
  <LinksUpToDate>false</LinksUpToDate>
  <CharactersWithSpaces>2290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2025-03-03T08:47:00Z</dcterms:created>
  <dc:creator>Lucky Li</dc:creator>
  <cp:lastModifiedBy>Lucky Li</cp:lastModifiedBy>
  <dcterms:modified xsi:type="dcterms:W3CDTF">2025-05-20T06:29:46Z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DB4CEC7BB9D145319806B9A6050B7073_13</vt:lpwstr>
  </property>
  <property fmtid="{D5CDD505-2E9C-101B-9397-08002B2CF9AE}" pid="4" name="KSOTemplateDocerSaveRecord">
    <vt:lpwstr>eyJoZGlkIjoiYzgyYTkwZTAwMTFlZGI1MjYyZDg0MTM4OWQ2YTgwNmEiLCJ1c2VySWQiOiIxNDQzNDkzODE3In0=</vt:lpwstr>
  </property>
</Properties>
</file>