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rPr>
          <w:rFonts w:hint="default"/>
          <w:lang w:val="en-US" w:eastAsia="zh-CN"/>
        </w:rPr>
        <w:t>糖尿病注射笔行业数据：2021年中国市场规模为386百万美元</w:t>
      </w:r>
    </w:p>
    <w:p>
      <w:r>
        <w:rPr>
          <w:rFonts w:hint="default"/>
        </w:rPr>
        <w:t>据</w:t>
      </w:r>
      <w:r>
        <w:rPr>
          <w:rFonts w:hint="default"/>
        </w:rPr>
        <w:fldChar w:fldCharType="begin"/>
      </w:r>
      <w:r>
        <w:rPr>
          <w:rFonts w:hint="default"/>
        </w:rPr>
        <w:instrText xml:space="preserve"> HYPERLINK "https://www.168report.com/" </w:instrText>
      </w:r>
      <w:r>
        <w:rPr>
          <w:rFonts w:hint="default"/>
        </w:rPr>
        <w:fldChar w:fldCharType="separate"/>
      </w:r>
      <w:r>
        <w:rPr>
          <w:rFonts w:hint="eastAsia"/>
          <w:lang w:eastAsia="zh-CN"/>
        </w:rPr>
        <w:t>恒州博智(QYR)</w:t>
      </w:r>
      <w:r>
        <w:rPr>
          <w:rFonts w:hint="default"/>
        </w:rPr>
        <w:fldChar w:fldCharType="end"/>
      </w:r>
      <w:r>
        <w:rPr>
          <w:rFonts w:hint="default"/>
        </w:rPr>
        <w:t>调研数据显示：2021年全球糖尿病注射笔市场销售额达到了42.84亿美元，预计2028年将达到64.88亿美元，年复合增长率（CAGR）为6.04%（2022-2028）。</w:t>
      </w:r>
    </w:p>
    <w:p>
      <w:pPr>
        <w:rPr>
          <w:rFonts w:hint="default"/>
        </w:rPr>
      </w:pPr>
      <w:r>
        <w:rPr>
          <w:rFonts w:hint="default"/>
        </w:rPr>
        <w:t> </w:t>
      </w:r>
    </w:p>
    <w:p>
      <w:pPr>
        <w:rPr>
          <w:rFonts w:hint="default"/>
        </w:rPr>
      </w:pPr>
      <w:r>
        <w:rPr>
          <w:rFonts w:hint="default"/>
        </w:rPr>
        <w:t>一、行业分析</w:t>
      </w:r>
    </w:p>
    <w:p>
      <w:pPr>
        <w:rPr>
          <w:rFonts w:hint="default"/>
        </w:rPr>
      </w:pPr>
      <w:r>
        <w:rPr>
          <w:rFonts w:hint="default"/>
        </w:rPr>
        <w:t>(1)行业概况</w:t>
      </w:r>
    </w:p>
    <w:p>
      <w:pPr>
        <w:rPr>
          <w:rFonts w:hint="default"/>
        </w:rPr>
      </w:pPr>
      <w:r>
        <w:rPr>
          <w:rFonts w:hint="default"/>
        </w:rPr>
        <w:t>糖尿病注射笔行业是专门为糖尿病患者提供的一种便捷、安全的胰岛素注射工具。随着全球糖尿病患者人数的不断增加，糖尿病注射笔行业得到了迅速发展。近年来，中国政府高度重视糖尿病防治工作，加大了对糖尿病患者的关爱力度，使得糖尿病注射笔行业在中国市场得到了快速发展。</w:t>
      </w:r>
    </w:p>
    <w:p>
      <w:pPr>
        <w:rPr>
          <w:rFonts w:hint="default"/>
        </w:rPr>
      </w:pPr>
      <w:r>
        <w:rPr>
          <w:rFonts w:hint="default"/>
        </w:rPr>
        <w:t> </w:t>
      </w:r>
      <w:bookmarkStart w:id="0" w:name="_GoBack"/>
      <w:r>
        <w:rPr>
          <w:rFonts w:hint="default"/>
        </w:rPr>
        <w:drawing>
          <wp:inline distT="0" distB="0" distL="114300" distR="114300">
            <wp:extent cx="5760085" cy="3545205"/>
            <wp:effectExtent l="0" t="0" r="12065" b="1714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5760085" cy="3545205"/>
                    </a:xfrm>
                    <a:prstGeom prst="rect">
                      <a:avLst/>
                    </a:prstGeom>
                    <a:noFill/>
                    <a:ln w="9525">
                      <a:noFill/>
                    </a:ln>
                  </pic:spPr>
                </pic:pic>
              </a:graphicData>
            </a:graphic>
          </wp:inline>
        </w:drawing>
      </w:r>
      <w:bookmarkEnd w:id="0"/>
    </w:p>
    <w:p>
      <w:pPr>
        <w:rPr>
          <w:rFonts w:hint="default"/>
        </w:rPr>
      </w:pPr>
      <w:r>
        <w:rPr>
          <w:rFonts w:hint="default"/>
        </w:rPr>
        <w:t>(2)市场规模</w:t>
      </w:r>
    </w:p>
    <w:p>
      <w:pPr>
        <w:rPr>
          <w:rFonts w:hint="default"/>
        </w:rPr>
      </w:pPr>
      <w:r>
        <w:rPr>
          <w:rFonts w:hint="default"/>
        </w:rPr>
        <w:t>根据相关数据显示，全球糖尿病注射笔市场规模在过去几年里持续增长，预计未来几年仍将保持稳定增长态势。其中，中国市场作为全球最大的糖尿病患者群体，糖尿病注射笔市场规模也在不断扩大，已经成为全球糖尿病注射笔市场的重要力量。</w:t>
      </w:r>
    </w:p>
    <w:p>
      <w:pPr>
        <w:rPr>
          <w:rFonts w:hint="default"/>
        </w:rPr>
      </w:pPr>
      <w:r>
        <w:rPr>
          <w:rFonts w:hint="default"/>
        </w:rPr>
        <w:t> </w:t>
      </w:r>
    </w:p>
    <w:p>
      <w:pPr>
        <w:rPr>
          <w:rFonts w:hint="default"/>
        </w:rPr>
      </w:pPr>
      <w:r>
        <w:rPr>
          <w:rFonts w:hint="default"/>
        </w:rPr>
        <w:t>(3)盈利状况</w:t>
      </w:r>
    </w:p>
    <w:p>
      <w:pPr>
        <w:rPr>
          <w:rFonts w:hint="default"/>
        </w:rPr>
      </w:pPr>
      <w:r>
        <w:rPr>
          <w:rFonts w:hint="default"/>
        </w:rPr>
        <w:t>糖尿病注射笔行业的盈利状况较好，主要得益于产品技术的不断创新和市场需求的增长。此外，随着行业竞争的加剧，企业之间的价格战也使得部分企业实现了盈利。然而，整体而言，糖尿病注射笔行业的盈利水平仍有待提高。</w:t>
      </w:r>
    </w:p>
    <w:p>
      <w:pPr>
        <w:rPr>
          <w:rFonts w:hint="default"/>
        </w:rPr>
      </w:pPr>
      <w:r>
        <w:rPr>
          <w:rFonts w:hint="default"/>
        </w:rPr>
        <w:t> </w:t>
      </w:r>
    </w:p>
    <w:p>
      <w:pPr>
        <w:rPr>
          <w:rFonts w:hint="default"/>
        </w:rPr>
      </w:pPr>
      <w:r>
        <w:rPr>
          <w:rFonts w:hint="default"/>
        </w:rPr>
        <w:t>(4)增长态势</w:t>
      </w:r>
    </w:p>
    <w:p>
      <w:pPr>
        <w:rPr>
          <w:rFonts w:hint="default"/>
        </w:rPr>
      </w:pPr>
      <w:r>
        <w:rPr>
          <w:rFonts w:hint="default"/>
        </w:rPr>
        <w:t>糖尿病注射笔行业的增长态势较为稳定，主要受益于全球糖尿病患者人数的增加以及人们对糖尿病治疗的重视程度不断提高。在未来几年里，随着糖尿病防治工作的深入推进，糖尿病注射笔行业的增长态势有望继续保持。</w:t>
      </w:r>
    </w:p>
    <w:p>
      <w:pPr>
        <w:rPr>
          <w:rFonts w:hint="default"/>
        </w:rPr>
      </w:pPr>
      <w:r>
        <w:rPr>
          <w:rFonts w:hint="default"/>
        </w:rPr>
        <w:t> </w:t>
      </w:r>
    </w:p>
    <w:p>
      <w:pPr>
        <w:rPr>
          <w:rFonts w:hint="default"/>
        </w:rPr>
      </w:pPr>
      <w:r>
        <w:rPr>
          <w:rFonts w:hint="default"/>
        </w:rPr>
        <w:t>二、产品分析</w:t>
      </w:r>
    </w:p>
    <w:p>
      <w:pPr>
        <w:rPr>
          <w:rFonts w:hint="default"/>
        </w:rPr>
      </w:pPr>
      <w:r>
        <w:rPr>
          <w:rFonts w:hint="default"/>
        </w:rPr>
        <w:t>(1)宏观分析</w:t>
      </w:r>
    </w:p>
    <w:p>
      <w:pPr>
        <w:rPr>
          <w:rFonts w:hint="default"/>
        </w:rPr>
      </w:pPr>
      <w:r>
        <w:rPr>
          <w:rFonts w:hint="default"/>
        </w:rPr>
        <w:t>糖尿病注射笔行业的产品主要包括胰岛素注射笔、胰岛素注射针头等。目前，市场上的糖尿病注射笔主要采用电子控制技术，可以实现精确注射剂量，减少注射误差。此外，部分产品还具备自动识别注射部位的功能，提高了注射的安全性和便捷性。</w:t>
      </w:r>
    </w:p>
    <w:p>
      <w:pPr>
        <w:rPr>
          <w:rFonts w:hint="default"/>
        </w:rPr>
      </w:pPr>
      <w:r>
        <w:rPr>
          <w:rFonts w:hint="default"/>
        </w:rPr>
        <w:t> </w:t>
      </w:r>
    </w:p>
    <w:p>
      <w:pPr>
        <w:rPr>
          <w:rFonts w:hint="default"/>
        </w:rPr>
      </w:pPr>
      <w:r>
        <w:rPr>
          <w:rFonts w:hint="default"/>
        </w:rPr>
        <w:t>(2)微观分析</w:t>
      </w:r>
    </w:p>
    <w:p>
      <w:pPr>
        <w:rPr>
          <w:rFonts w:hint="default"/>
        </w:rPr>
      </w:pPr>
      <w:r>
        <w:rPr>
          <w:rFonts w:hint="default"/>
        </w:rPr>
        <w:t>从产品结构上看，糖尿病注射笔行业的产品种类繁多，但总体来说，产品质量和安全性较高，得到了市场的认可。然而，部分产品在功能和技术上仍有待提升，如降低成本、提高操作便利性等。</w:t>
      </w:r>
    </w:p>
    <w:p>
      <w:pPr>
        <w:rPr>
          <w:rFonts w:hint="default"/>
        </w:rPr>
      </w:pPr>
      <w:r>
        <w:rPr>
          <w:rFonts w:hint="default"/>
        </w:rPr>
        <w:t> </w:t>
      </w:r>
    </w:p>
    <w:p>
      <w:pPr>
        <w:rPr>
          <w:rFonts w:hint="default"/>
        </w:rPr>
      </w:pPr>
      <w:r>
        <w:rPr>
          <w:rFonts w:hint="default"/>
        </w:rPr>
        <w:t>(3)关系分析</w:t>
      </w:r>
    </w:p>
    <w:p>
      <w:pPr>
        <w:rPr>
          <w:rFonts w:hint="default"/>
        </w:rPr>
      </w:pPr>
      <w:r>
        <w:rPr>
          <w:rFonts w:hint="default"/>
        </w:rPr>
        <w:t>糖尿病注射笔行业的上游主要包括胰岛素原料生产企业和医疗器械生产企业；中游主要包括胰岛素注射笔生产企业；下游主要包括医院、药店等销售渠道。随着产业链的不断完善，糖尿病注射笔行业的竞争力将得到进一步提高。</w:t>
      </w:r>
    </w:p>
    <w:p>
      <w:pPr>
        <w:rPr>
          <w:rFonts w:hint="default"/>
        </w:rPr>
      </w:pPr>
      <w:r>
        <w:rPr>
          <w:rFonts w:hint="default"/>
        </w:rPr>
        <w:t> </w:t>
      </w:r>
      <w:r>
        <w:rPr>
          <w:rFonts w:hint="default"/>
        </w:rPr>
        <w:drawing>
          <wp:inline distT="0" distB="0" distL="114300" distR="114300">
            <wp:extent cx="5760085" cy="4210685"/>
            <wp:effectExtent l="0" t="0" r="12065" b="18415"/>
            <wp:docPr id="2"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7"/>
                    <pic:cNvPicPr>
                      <a:picLocks noChangeAspect="1"/>
                    </pic:cNvPicPr>
                  </pic:nvPicPr>
                  <pic:blipFill>
                    <a:blip r:embed="rId5"/>
                    <a:stretch>
                      <a:fillRect/>
                    </a:stretch>
                  </pic:blipFill>
                  <pic:spPr>
                    <a:xfrm>
                      <a:off x="0" y="0"/>
                      <a:ext cx="5760085" cy="4210685"/>
                    </a:xfrm>
                    <a:prstGeom prst="rect">
                      <a:avLst/>
                    </a:prstGeom>
                    <a:noFill/>
                    <a:ln w="9525">
                      <a:noFill/>
                    </a:ln>
                  </pic:spPr>
                </pic:pic>
              </a:graphicData>
            </a:graphic>
          </wp:inline>
        </w:drawing>
      </w:r>
    </w:p>
    <w:p>
      <w:pPr>
        <w:rPr>
          <w:rFonts w:hint="default"/>
        </w:rPr>
      </w:pPr>
      <w:r>
        <w:rPr>
          <w:rFonts w:hint="default"/>
        </w:rPr>
        <w:t>三、用户分析</w:t>
      </w:r>
    </w:p>
    <w:p>
      <w:pPr>
        <w:rPr>
          <w:rFonts w:hint="default"/>
        </w:rPr>
      </w:pPr>
      <w:r>
        <w:rPr>
          <w:rFonts w:hint="default"/>
        </w:rPr>
        <w:t>(1)用户群体定位及特质分析</w:t>
      </w:r>
    </w:p>
    <w:p>
      <w:pPr>
        <w:rPr>
          <w:rFonts w:hint="default"/>
        </w:rPr>
      </w:pPr>
      <w:r>
        <w:rPr>
          <w:rFonts w:hint="default"/>
        </w:rPr>
        <w:t>糖尿病注射笔的用户主要是糖尿病患者及其家属，他们对产品的安全性、便捷性和操作简便性有较高的要求。此外，老年人和儿童也是糖尿病注射笔的主要用户群体。</w:t>
      </w:r>
    </w:p>
    <w:p>
      <w:pPr>
        <w:rPr>
          <w:rFonts w:hint="default"/>
        </w:rPr>
      </w:pPr>
      <w:r>
        <w:rPr>
          <w:rFonts w:hint="default"/>
        </w:rPr>
        <w:t> </w:t>
      </w:r>
    </w:p>
    <w:p>
      <w:pPr>
        <w:rPr>
          <w:rFonts w:hint="default"/>
        </w:rPr>
      </w:pPr>
      <w:r>
        <w:rPr>
          <w:rFonts w:hint="default"/>
        </w:rPr>
        <w:t>(2)用户需求分析</w:t>
      </w:r>
    </w:p>
    <w:p>
      <w:pPr>
        <w:rPr>
          <w:rFonts w:hint="default"/>
        </w:rPr>
      </w:pPr>
      <w:r>
        <w:rPr>
          <w:rFonts w:hint="default"/>
        </w:rPr>
        <w:t>用户对糖尿病注射笔的需求主要体现在以下几个方面：一是产品安全性高，能够有效减少注射误差；二是操作简便，方便患者自行使用；三是产品价格合理，能够满足不同消费层次的需求；四是售后服务完善，能够及时解决用户在使用过程中遇到的问题。</w:t>
      </w:r>
    </w:p>
    <w:p>
      <w:pPr>
        <w:rPr>
          <w:rFonts w:hint="default"/>
        </w:rPr>
      </w:pPr>
      <w:r>
        <w:rPr>
          <w:rFonts w:hint="default"/>
        </w:rPr>
        <w:t> </w:t>
      </w:r>
    </w:p>
    <w:p>
      <w:pPr>
        <w:rPr>
          <w:rFonts w:hint="default"/>
        </w:rPr>
      </w:pPr>
      <w:r>
        <w:rPr>
          <w:rFonts w:hint="default"/>
        </w:rPr>
        <w:t>(3)场景痛点分析</w:t>
      </w:r>
    </w:p>
    <w:p>
      <w:pPr>
        <w:rPr>
          <w:rFonts w:hint="default"/>
        </w:rPr>
      </w:pPr>
      <w:r>
        <w:rPr>
          <w:rFonts w:hint="default"/>
        </w:rPr>
        <w:t>糖尿病患者在日常生活中需要频繁进行胰岛素注射，传统的胰岛素注射方式存在诸多不便之处，如操作复杂、容易出现注射误差等。因此，糖尿病患者对于便捷、安全的胰岛素注射工具有着较大的需求。</w:t>
      </w:r>
    </w:p>
    <w:p>
      <w:pPr>
        <w:rPr>
          <w:rFonts w:hint="default"/>
        </w:rPr>
      </w:pPr>
      <w:r>
        <w:rPr>
          <w:rFonts w:hint="default"/>
        </w:rPr>
        <w:t> </w:t>
      </w:r>
    </w:p>
    <w:p>
      <w:pPr>
        <w:rPr>
          <w:rFonts w:hint="default"/>
        </w:rPr>
      </w:pPr>
      <w:r>
        <w:rPr>
          <w:rFonts w:hint="default"/>
        </w:rPr>
        <w:t>(4)现有解决方案缺陷</w:t>
      </w:r>
    </w:p>
    <w:p>
      <w:pPr>
        <w:rPr>
          <w:rFonts w:hint="default"/>
        </w:rPr>
      </w:pPr>
      <w:r>
        <w:rPr>
          <w:rFonts w:hint="default"/>
        </w:rPr>
        <w:t>目前市场上的糖尿病注射笔产品在操作简便性和安全性方面已经取得了一定的成果，但仍存在一些问题，如部分产品的操作界面不够友好、易导致误操作等。此外，部分产品的成本较高，限制了其市场的普及。</w:t>
      </w:r>
    </w:p>
    <w:p>
      <w:pPr>
        <w:rPr>
          <w:rFonts w:hint="default"/>
        </w:rPr>
      </w:pPr>
      <w:r>
        <w:rPr>
          <w:rFonts w:hint="default"/>
        </w:rPr>
        <w:t> </w:t>
      </w:r>
    </w:p>
    <w:p>
      <w:pPr>
        <w:rPr>
          <w:rFonts w:hint="default"/>
        </w:rPr>
      </w:pPr>
      <w:r>
        <w:rPr>
          <w:rFonts w:hint="default"/>
        </w:rPr>
        <w:t>(5)方案改进措施分析</w:t>
      </w:r>
    </w:p>
    <w:p>
      <w:pPr>
        <w:rPr>
          <w:rFonts w:hint="default"/>
        </w:rPr>
      </w:pPr>
      <w:r>
        <w:rPr>
          <w:rFonts w:hint="default"/>
        </w:rPr>
        <w:t>针对现有解决方案的缺陷，糖尿病注射笔企业可以从以下几个方面进行改进：一是优化产品设计，提高操作简便性和安全性；二是降低产品成本，提高市场竞争力；三是加强售后服务，提高用户满意度；四是加大研发投入，推动产品技术创新。</w:t>
      </w:r>
    </w:p>
    <w:p>
      <w:pPr>
        <w:rPr>
          <w:rFonts w:hint="default"/>
        </w:rPr>
      </w:pPr>
      <w:r>
        <w:rPr>
          <w:rFonts w:hint="default"/>
        </w:rPr>
        <w:t> </w:t>
      </w:r>
      <w:r>
        <w:rPr>
          <w:rFonts w:hint="default"/>
        </w:rPr>
        <w:drawing>
          <wp:inline distT="0" distB="0" distL="114300" distR="114300">
            <wp:extent cx="5760085" cy="2737485"/>
            <wp:effectExtent l="0" t="0" r="12065" b="5715"/>
            <wp:docPr id="3"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8"/>
                    <pic:cNvPicPr>
                      <a:picLocks noChangeAspect="1"/>
                    </pic:cNvPicPr>
                  </pic:nvPicPr>
                  <pic:blipFill>
                    <a:blip r:embed="rId6"/>
                    <a:stretch>
                      <a:fillRect/>
                    </a:stretch>
                  </pic:blipFill>
                  <pic:spPr>
                    <a:xfrm>
                      <a:off x="0" y="0"/>
                      <a:ext cx="5760085" cy="2737485"/>
                    </a:xfrm>
                    <a:prstGeom prst="rect">
                      <a:avLst/>
                    </a:prstGeom>
                    <a:noFill/>
                    <a:ln w="9525">
                      <a:noFill/>
                    </a:ln>
                  </pic:spPr>
                </pic:pic>
              </a:graphicData>
            </a:graphic>
          </wp:inline>
        </w:drawing>
      </w:r>
    </w:p>
    <w:p>
      <w:pPr>
        <w:rPr>
          <w:rFonts w:hint="default"/>
        </w:rPr>
      </w:pPr>
      <w:r>
        <w:rPr>
          <w:rFonts w:hint="default"/>
        </w:rPr>
        <w:t>据</w:t>
      </w:r>
      <w:r>
        <w:rPr>
          <w:rFonts w:hint="eastAsia"/>
          <w:lang w:eastAsia="zh-CN"/>
        </w:rPr>
        <w:t>恒州博智(QYR)</w:t>
      </w:r>
      <w:r>
        <w:rPr>
          <w:rFonts w:hint="default"/>
        </w:rPr>
        <w:t>的《</w:t>
      </w:r>
      <w:r>
        <w:rPr>
          <w:rFonts w:hint="default"/>
        </w:rPr>
        <w:fldChar w:fldCharType="begin"/>
      </w:r>
      <w:r>
        <w:rPr>
          <w:rFonts w:hint="default"/>
        </w:rPr>
        <w:instrText xml:space="preserve"> HYPERLINK "https://www.168report.com/reports/1160989/diabetes-injection-pen" </w:instrText>
      </w:r>
      <w:r>
        <w:rPr>
          <w:rFonts w:hint="default"/>
        </w:rPr>
        <w:fldChar w:fldCharType="separate"/>
      </w:r>
      <w:r>
        <w:rPr>
          <w:rFonts w:hint="default"/>
        </w:rPr>
        <w:t>2022-2028年全球与中国糖尿病注射笔市场现状及未来发展趋势</w:t>
      </w:r>
      <w:r>
        <w:rPr>
          <w:rFonts w:hint="default"/>
        </w:rPr>
        <w:fldChar w:fldCharType="end"/>
      </w:r>
      <w:r>
        <w:rPr>
          <w:rFonts w:hint="default"/>
        </w:rPr>
        <w:t>》行业报告显示：</w:t>
      </w:r>
    </w:p>
    <w:p>
      <w:pPr>
        <w:rPr>
          <w:rFonts w:hint="default"/>
        </w:rPr>
      </w:pPr>
      <w:r>
        <w:rPr>
          <w:rFonts w:hint="default"/>
        </w:rPr>
        <w:t> </w:t>
      </w:r>
    </w:p>
    <w:p>
      <w:pPr>
        <w:rPr>
          <w:rFonts w:hint="default"/>
        </w:rPr>
      </w:pPr>
      <w:r>
        <w:rPr>
          <w:rFonts w:hint="default"/>
        </w:rPr>
        <w:t>2021年全球糖尿病注射笔市场销售额达到了42.84亿美元，预计2028年将达到64.88亿美元，年复合增长率（CAGR）为6.04%（2022-2028）。地区层面来看，中国市场在过去几年变化较快，2021年市场规模为386百万美元，约占全球的9.02%，预计2028年将达到727.69百万美元，届时全球占比将达11.22%。</w:t>
      </w:r>
    </w:p>
    <w:p>
      <w:pPr>
        <w:rPr>
          <w:rFonts w:hint="default"/>
        </w:rPr>
      </w:pPr>
      <w:r>
        <w:rPr>
          <w:rFonts w:hint="default"/>
        </w:rPr>
        <w:t> </w:t>
      </w:r>
    </w:p>
    <w:p>
      <w:pPr>
        <w:rPr>
          <w:rFonts w:hint="default"/>
        </w:rPr>
      </w:pPr>
      <w:r>
        <w:rPr>
          <w:rFonts w:hint="default"/>
        </w:rPr>
        <w:t>消费层面来说，目前欧洲地区是全球最大的消费市场，2021年占有45.07%的市场份额，</w:t>
      </w:r>
    </w:p>
    <w:p>
      <w:pPr>
        <w:rPr>
          <w:rFonts w:hint="default"/>
        </w:rPr>
      </w:pPr>
      <w:r>
        <w:rPr>
          <w:rFonts w:hint="default"/>
        </w:rPr>
        <w:t>从生产商来说，全球范围内，糖尿病注射笔核心厂商主要包括Novo Nordisk、Eli Lilly、Sanofi、BD和Ypsomed Holding等。</w:t>
      </w:r>
    </w:p>
    <w:p>
      <w:pPr>
        <w:rPr>
          <w:rFonts w:hint="default"/>
        </w:rPr>
      </w:pPr>
      <w:r>
        <w:rPr>
          <w:rFonts w:hint="default"/>
        </w:rPr>
        <w:t> </w:t>
      </w:r>
    </w:p>
    <w:p>
      <w:pPr>
        <w:rPr>
          <w:rFonts w:hint="default"/>
        </w:rPr>
      </w:pPr>
      <w:r>
        <w:rPr>
          <w:rFonts w:hint="default"/>
        </w:rPr>
        <w:t>主要厂商包括：</w:t>
      </w:r>
    </w:p>
    <w:p>
      <w:pPr>
        <w:rPr>
          <w:rFonts w:hint="default"/>
        </w:rPr>
      </w:pPr>
      <w:r>
        <w:rPr>
          <w:rFonts w:hint="default"/>
        </w:rPr>
        <w:t>Novo Nordisk</w:t>
      </w:r>
    </w:p>
    <w:p>
      <w:pPr>
        <w:rPr>
          <w:rFonts w:hint="default"/>
        </w:rPr>
      </w:pPr>
      <w:r>
        <w:rPr>
          <w:rFonts w:hint="default"/>
        </w:rPr>
        <w:t>Eli Lilly</w:t>
      </w:r>
    </w:p>
    <w:p>
      <w:pPr>
        <w:rPr>
          <w:rFonts w:hint="default"/>
        </w:rPr>
      </w:pPr>
      <w:r>
        <w:rPr>
          <w:rFonts w:hint="default"/>
        </w:rPr>
        <w:t>Sanofi</w:t>
      </w:r>
    </w:p>
    <w:p>
      <w:pPr>
        <w:rPr>
          <w:rFonts w:hint="default"/>
        </w:rPr>
      </w:pPr>
      <w:r>
        <w:rPr>
          <w:rFonts w:hint="default"/>
        </w:rPr>
        <w:t>BD</w:t>
      </w:r>
    </w:p>
    <w:p>
      <w:pPr>
        <w:rPr>
          <w:rFonts w:hint="default"/>
        </w:rPr>
      </w:pPr>
      <w:r>
        <w:rPr>
          <w:rFonts w:hint="default"/>
        </w:rPr>
        <w:t>Ypsomed Holding</w:t>
      </w:r>
    </w:p>
    <w:p>
      <w:pPr>
        <w:rPr>
          <w:rFonts w:hint="default"/>
        </w:rPr>
      </w:pPr>
      <w:r>
        <w:rPr>
          <w:rFonts w:hint="default"/>
        </w:rPr>
        <w:t>东宝药业</w:t>
      </w:r>
    </w:p>
    <w:p>
      <w:pPr>
        <w:rPr>
          <w:rFonts w:hint="default"/>
        </w:rPr>
      </w:pPr>
      <w:r>
        <w:rPr>
          <w:rFonts w:hint="default"/>
        </w:rPr>
        <w:t>Owen Mumford</w:t>
      </w:r>
    </w:p>
    <w:p>
      <w:pPr>
        <w:rPr>
          <w:rFonts w:hint="default"/>
        </w:rPr>
      </w:pPr>
      <w:r>
        <w:rPr>
          <w:rFonts w:hint="default"/>
        </w:rPr>
        <w:t>甘李药业</w:t>
      </w:r>
    </w:p>
    <w:p>
      <w:pPr>
        <w:rPr>
          <w:rFonts w:hint="default"/>
        </w:rPr>
      </w:pPr>
      <w:r>
        <w:rPr>
          <w:rFonts w:hint="default"/>
        </w:rPr>
        <w:t>德尔福医疗器械</w:t>
      </w:r>
    </w:p>
    <w:p>
      <w:pPr>
        <w:rPr>
          <w:rFonts w:hint="default"/>
        </w:rPr>
      </w:pPr>
      <w:r>
        <w:rPr>
          <w:rFonts w:hint="default"/>
        </w:rPr>
        <w:t> </w:t>
      </w:r>
    </w:p>
    <w:p>
      <w:pPr>
        <w:rPr>
          <w:rFonts w:hint="default"/>
        </w:rPr>
      </w:pPr>
      <w:r>
        <w:rPr>
          <w:rFonts w:hint="default"/>
        </w:rPr>
        <w:t>按照不同产品类型，包括如下几个类别：</w:t>
      </w:r>
    </w:p>
    <w:p>
      <w:pPr>
        <w:rPr>
          <w:rFonts w:hint="default"/>
        </w:rPr>
      </w:pPr>
      <w:r>
        <w:rPr>
          <w:rFonts w:hint="default"/>
        </w:rPr>
        <w:t>重复使用</w:t>
      </w:r>
    </w:p>
    <w:p>
      <w:pPr>
        <w:rPr>
          <w:rFonts w:hint="default"/>
        </w:rPr>
      </w:pPr>
      <w:r>
        <w:rPr>
          <w:rFonts w:hint="default"/>
        </w:rPr>
        <w:t>一次性</w:t>
      </w:r>
    </w:p>
    <w:p>
      <w:pPr>
        <w:rPr>
          <w:rFonts w:hint="default"/>
        </w:rPr>
      </w:pPr>
      <w:r>
        <w:rPr>
          <w:rFonts w:hint="default"/>
        </w:rPr>
        <w:t>按照不同应用，主要包括如下几个方面：</w:t>
      </w:r>
    </w:p>
    <w:p>
      <w:pPr>
        <w:rPr>
          <w:rFonts w:hint="default"/>
        </w:rPr>
      </w:pPr>
      <w:r>
        <w:rPr>
          <w:rFonts w:hint="default"/>
        </w:rPr>
        <w:t>医院和诊所</w:t>
      </w:r>
    </w:p>
    <w:p>
      <w:pPr>
        <w:rPr>
          <w:rFonts w:hint="default"/>
        </w:rPr>
      </w:pPr>
      <w:r>
        <w:rPr>
          <w:rFonts w:hint="default"/>
        </w:rPr>
        <w:t>零售药房</w:t>
      </w:r>
    </w:p>
    <w:p>
      <w:pPr>
        <w:rPr>
          <w:rFonts w:hint="default"/>
        </w:rPr>
      </w:pPr>
      <w:r>
        <w:rPr>
          <w:rFonts w:hint="default"/>
        </w:rPr>
        <w:t>在线销售</w:t>
      </w:r>
    </w:p>
    <w:p>
      <w:pPr>
        <w:rPr>
          <w:rFonts w:hint="default"/>
        </w:rPr>
      </w:pPr>
      <w:r>
        <w:rPr>
          <w:rFonts w:hint="default"/>
        </w:rPr>
        <w:t> </w:t>
      </w:r>
    </w:p>
    <w:p>
      <w:pPr>
        <w:rPr>
          <w:rFonts w:hint="default"/>
        </w:rPr>
      </w:pPr>
      <w:r>
        <w:rPr>
          <w:rFonts w:hint="default"/>
        </w:rPr>
        <w:t>本报告研究全球与中国市场糖尿病注射笔的产能、产量、销量、销售额、价格及未来趋势。重点分析全球与中国市场的主要厂商产品特点、产品规格、价格、销量、销售收入及全球和中国市场主要生产商的市场份额。历史数据为2017至2021年，预测数据为2022至2028年。</w:t>
      </w:r>
    </w:p>
    <w:p>
      <w:pPr>
        <w:rPr>
          <w:rFonts w:hint="default"/>
        </w:rPr>
      </w:pPr>
      <w:r>
        <w:rPr>
          <w:rFonts w:hint="default"/>
        </w:rPr>
        <w:t> </w:t>
      </w:r>
    </w:p>
    <w:p>
      <w:pPr>
        <w:rPr>
          <w:rFonts w:hint="default"/>
        </w:rPr>
      </w:pPr>
      <w:r>
        <w:rPr>
          <w:rFonts w:hint="default"/>
        </w:rPr>
        <w:t>恒州博智（qyresearch)在化学、能源、汽车、医疗、大型机械设备、耐用消费品、农业、化妆品、电子、建筑、食品、服务业等研究领域为客户提供专业的市场调查报告、市场研究报告、可行性研究、IPO咨询等服务。</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ource Han Sans CN">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zNTE3ZmJhYmZjY2ZiNzUxNTI1ZTRkNzNkYTA1OTIifQ=="/>
  </w:docVars>
  <w:rsids>
    <w:rsidRoot w:val="00000000"/>
    <w:rsid w:val="33012B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2023-08-17T06:47:00Z</dcterms:created>
  <dc:creator>Administrator</dc:creator>
  <cp:lastModifiedBy>*星*空夜@话</cp:lastModifiedBy>
  <dcterms:modified xsi:type="dcterms:W3CDTF">2023-08-17T06:47:52Z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63EB2637D565419E9FF72F07CE9410B8_12</vt:lpwstr>
  </property>
</Properties>
</file>