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highlight w:val="yellow"/>
          <w:lang w:val="en-US"/>
        </w:rPr>
      </w:pPr>
      <w:bookmarkStart w:id="0" w:name="OLE_LINK1"/>
      <w:bookmarkStart w:id="1" w:name="OLE_LINK2"/>
      <w:r>
        <w:rPr>
          <w:rFonts w:hint="eastAsia" w:ascii="仿宋" w:hAnsi="仿宋" w:eastAsia="仿宋" w:cs="仿宋"/>
          <w:b/>
          <w:bCs/>
          <w:color w:val="000000"/>
          <w:sz w:val="44"/>
          <w:szCs w:val="44"/>
          <w:highlight w:val="none"/>
          <w:lang w:val="en-US" w:eastAsia="zh-CN"/>
        </w:rPr>
        <w:t>微创外科医疗器械研发及产业化基地建设项目可行性研究报告-行业迎来了前所未有的发展机遇</w:t>
      </w:r>
      <w:bookmarkEnd w:id="0"/>
      <w:bookmarkEnd w:id="1"/>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1、发展背景</w:t>
      </w:r>
    </w:p>
    <w:p w14:paraId="505E1F3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微创外科是通过微小创伤或微小入路，将特殊器械、物理能量或化学药剂送入人体内部，完成对人体内病变、畸形、创伤的灭活、切除、修复或重建等外科手术操作，以达到治疗目的的医学科学分支，与传统手术相比其特点是创伤小、恢复快、痛苦小。微创外科手术主要包括腹腔镜、胸腔镜、宫腔镜和关节镜手术，并广泛用于普外科、妇产科、泌尿外科、胸外科和骨科五个外科专科手术科室。微创外科手术器械即为在微创外科手术期中使用的主要医疗器械。</w:t>
      </w:r>
    </w:p>
    <w:p w14:paraId="5C99B66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中国微创医疗手术器械行业的发展，可谓是一部波澜壮阔的史诗。中国微创外科手术器械从无到有，发展历经六十多年，从最开始的理论体系发展，到理论应用于实践中得到初步发展的实践成果，到2010年前后，发展进入探索时期，其中值得一提的是2015年自主创新研发的微创手术机器人，这标志着中国正在逐渐掌握微创外科手术器械相关技术，并逐渐摆脱国外技术垄断的局面。如今，中国微创外科手术器械已经进入智能化发展阶段，微创外科手术器械与信息技术相融合正在逐渐成为行业的研究热点。回溯历史，我们可以清晰地看到这一行业如何从无到有、由小变大，逐步在医疗器械市场中占据一席之地。初期阶段，由于国内技术水平的限制，微创医疗手术器械市场主要被进口产品所垄断，国内企业面临着巨大的发展压力。然而，随着国家政策的扶持以及企业自身技术实力的不断增强，国产微创医疗手术器械开始崭露头角，并逐步实现了进口替代，这一转变不仅彰显了国家产业实力的提升，也为国内患者带来了更为经济、高效的治疗选择。</w:t>
      </w:r>
    </w:p>
    <w:p w14:paraId="4D9A29E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伴随着医疗技术的突飞猛进和患者对于手术治疗精细化、微创化需求的日益增长，微创医疗手术器械行业迎来了前所未有的发展机遇。国内企业紧抓市场脉搏，不断加大研发投入，推动产品创新，使得国产微创医疗手术器械在性能、质量等方面实现了显著提升，甚至在某些细分领域达到了国际先进水平。在现状评估方面，中国微创医疗手术器械行业已经形成了较为完善的产业链体系，上中下游企业协同发展，共同推动着整个行业的进步。一批拥有核心竞争力的企业脱颖而出，它们在技术研发、产品创新、市场开拓等方面屡创佳绩，为行业的持续发展注入了强劲动力。</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2、项目建设的市场分析</w:t>
      </w:r>
    </w:p>
    <w:p w14:paraId="5FF7A20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中国微创医疗手术器械市场呈现出迅猛的发展态势，据资料显示，该行业从2016年的117.72亿元增长至2021年的228.93亿元，年复合增长率高达13%。这一显著增长主要归功于国内医疗市场的蓬勃发展以及微创技术的广泛普及和应用。随着医疗水平的不断提升，微创手术以其创伤小、恢复快的优势，逐渐受到医生和患者的青睐，从而推动了相关手术器械市场的快速增长。随着中国老龄化进程加速、慢性疾病发病率上升以及人口健康意识增强，对高效、低风险的治疗方式的需求显著增加。据预测，到2030年，中国医疗器械市场的总规模将突破万亿元人民币，其中微创手术医疗器材因其在提高治疗效果和减少患者痛苦方面的优势而成为增长最快的部分之一。</w:t>
      </w:r>
    </w:p>
    <w:p w14:paraId="4AA60A1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随着人工智能、机器人技术、生物材料科学等领域的快速发展，微创手术器械的智能化程度不断提高。例如，智能导航系统、可编程器械以及基于大数据分析的个体化治疗方案等创新产品，不仅提升了手术效率和精确度，还极大地改善了患者术后恢复情况。预计未来这一趋势将持续加速，为行业注入新的增长点。</w:t>
      </w:r>
    </w:p>
    <w:p w14:paraId="0A458C4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再者，政策环境的支持对行业发展起到了关键作用。中国政府一直高度重视医疗器械行业的自主创新和技术升级，并出台了一系列扶持政策，包括资金支持、税收优惠、技术标准制定等，以促进国产微创手术医疗器材的研发和应用。这些举措极大地激发了国内企业的研发积极性，推动了行业向高端化、个性化方向发展。</w:t>
      </w:r>
    </w:p>
    <w:p w14:paraId="2DD2200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此外，全球化竞争与合作也为中国微创手术医疗器材行业带来了机遇。随着国际交流的加深和技术转移的加快，中国医疗器械企业不仅能够引进先进的制造技术和管理经验，还能通过参与全球供应链构建自己的竞争力。这一过程中，跨国公司与中国本地企业的合作日益紧密，共同推动了行业的技术革新和市场扩展。</w:t>
      </w:r>
    </w:p>
    <w:p w14:paraId="720D713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最后，消费者对医疗服务品质的需求提升也是驱动因素之一。随着民众健康意识增强，对于治疗方式的要求从“快”转变为了“好”。微创手术因其低侵袭性、恢复期短等优势受到广泛青睐，市场需求随之增长。这一需求端的推动促使行业不断追求技术创新和服务优化，以满足消费者日益提高的标准。</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3、项目建设的发展趋势</w:t>
      </w:r>
    </w:p>
    <w:p w14:paraId="2083840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(1)机器人辅助手术的普及化进程</w:t>
      </w:r>
    </w:p>
    <w:p w14:paraId="05EFBAB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近年来，机器人辅助手术系统以其卓越的精准度与安全性，在全球医疗领域崭露头角。这一趋势在中国市场亦得到显著体现，如Ion支气管导航操作控制系统在上海市胸科医院的成功装机与商业化应用，标志着机器人辅助手术正逐步迈入普及化阶段。此类系统通过集成超细人控机器人导管等先进技术，极大地拓展了医生在微创手术中的操作能力与范围，尤其在处理肺部结节等复杂病例时，展现出显著的临床优势。随着技术不断成熟与成本逐步降低，机器人辅助手术有望在未来几年内实现更广泛的应用，进一步提升手术治疗效果与患者康复体验。</w:t>
      </w:r>
    </w:p>
    <w:p w14:paraId="282CC2D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(2)精准医疗与个性化治疗方案的崛起</w:t>
      </w:r>
    </w:p>
    <w:p w14:paraId="6038EC5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精准医疗理念的兴起，为微创医疗手术器械行业带来了新的发展方向。在此背景下，企业对产品的个性化与定制化给予了前所未有的重视。一次性使用微创扩张引流套件等创新产品，便是这一趋势的具体体现。这类产品不仅满足了微创手术对于器械精密度的要求，还通过适应不同患者的特定需求，显著提升了手术的成功率与患者的满意度。未来，随着行业对精准医疗理念的深入实践，将有更多符合临床实际需求、具有高度个性化的手术器械产品涌现，进一步推动行业的创新与发展。</w:t>
      </w:r>
    </w:p>
    <w:p w14:paraId="3D73C38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远程医疗与数字化转型的加速推进众多企业与医疗机构正积极拥抱大模型、大数据、人工智能等前沿技术，致力于构建一个智慧医疗服务体系。这一体系的建立，不仅将优化医疗资源的配置，提升医疗服务的效率与质量，还将为实现医疗公平提供有力支撑。通过构建数字化平台、优化医疗服务流程等措施，企业能够为用户提供更加便捷、高效的医疗服务体验。这一转型不仅顺应了时代发展的趋势,也为行业的持续快速增长与转型升级开辟了新的路径。</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w:t>
      </w:r>
      <w:bookmarkStart w:id="2" w:name="_GoBack"/>
      <w:bookmarkEnd w:id="2"/>
      <w:r>
        <w:rPr>
          <w:rFonts w:hint="eastAsia" w:ascii="仿宋" w:hAnsi="仿宋" w:eastAsia="仿宋" w:cs="仿宋"/>
          <w:b/>
          <w:bCs/>
          <w:sz w:val="28"/>
          <w:szCs w:val="28"/>
        </w:rPr>
        <w:t>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4658AD"/>
    <w:rsid w:val="015062DA"/>
    <w:rsid w:val="01CA2079"/>
    <w:rsid w:val="01E3209D"/>
    <w:rsid w:val="02B913EC"/>
    <w:rsid w:val="02CA179F"/>
    <w:rsid w:val="02FE20CD"/>
    <w:rsid w:val="03546191"/>
    <w:rsid w:val="03924D42"/>
    <w:rsid w:val="042D48F0"/>
    <w:rsid w:val="0591774E"/>
    <w:rsid w:val="05DC4B7A"/>
    <w:rsid w:val="07E15804"/>
    <w:rsid w:val="098C0CFB"/>
    <w:rsid w:val="0B952527"/>
    <w:rsid w:val="0BB30DED"/>
    <w:rsid w:val="0BD75567"/>
    <w:rsid w:val="0D7C07BE"/>
    <w:rsid w:val="0DD43A3C"/>
    <w:rsid w:val="0F3021AE"/>
    <w:rsid w:val="0FD91EF8"/>
    <w:rsid w:val="10615A49"/>
    <w:rsid w:val="12727EA3"/>
    <w:rsid w:val="13270D7A"/>
    <w:rsid w:val="13980E35"/>
    <w:rsid w:val="14294AD0"/>
    <w:rsid w:val="145D0D13"/>
    <w:rsid w:val="14AC764E"/>
    <w:rsid w:val="14B26B80"/>
    <w:rsid w:val="14D71581"/>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ABE3864"/>
    <w:rsid w:val="1B415C44"/>
    <w:rsid w:val="1BBE104F"/>
    <w:rsid w:val="1C442E6B"/>
    <w:rsid w:val="1D525FA2"/>
    <w:rsid w:val="1DAA1171"/>
    <w:rsid w:val="1DBC2745"/>
    <w:rsid w:val="1E403142"/>
    <w:rsid w:val="1EC16D10"/>
    <w:rsid w:val="1F892097"/>
    <w:rsid w:val="205B4858"/>
    <w:rsid w:val="22014652"/>
    <w:rsid w:val="226338A3"/>
    <w:rsid w:val="233A3AAB"/>
    <w:rsid w:val="23762BC8"/>
    <w:rsid w:val="23F549CE"/>
    <w:rsid w:val="24394AB8"/>
    <w:rsid w:val="24703491"/>
    <w:rsid w:val="247D1461"/>
    <w:rsid w:val="24AD7057"/>
    <w:rsid w:val="253D3903"/>
    <w:rsid w:val="25AA204B"/>
    <w:rsid w:val="265705F5"/>
    <w:rsid w:val="27743E5C"/>
    <w:rsid w:val="27F37477"/>
    <w:rsid w:val="289E5F46"/>
    <w:rsid w:val="28B81403"/>
    <w:rsid w:val="28D5107B"/>
    <w:rsid w:val="28E3573D"/>
    <w:rsid w:val="2A254797"/>
    <w:rsid w:val="2A9A62D0"/>
    <w:rsid w:val="2ACA1641"/>
    <w:rsid w:val="2BA84F24"/>
    <w:rsid w:val="2BE43B4A"/>
    <w:rsid w:val="2BF81500"/>
    <w:rsid w:val="2C0167A4"/>
    <w:rsid w:val="2D630795"/>
    <w:rsid w:val="2DB41456"/>
    <w:rsid w:val="2DE14EBB"/>
    <w:rsid w:val="2DEF2105"/>
    <w:rsid w:val="2E773D61"/>
    <w:rsid w:val="2E8F6852"/>
    <w:rsid w:val="2E9D638E"/>
    <w:rsid w:val="2EB3713E"/>
    <w:rsid w:val="30D333EE"/>
    <w:rsid w:val="30EB705B"/>
    <w:rsid w:val="31CF2D03"/>
    <w:rsid w:val="31E7004C"/>
    <w:rsid w:val="31F46081"/>
    <w:rsid w:val="32D01D02"/>
    <w:rsid w:val="330D0810"/>
    <w:rsid w:val="347B2A5F"/>
    <w:rsid w:val="34D61D4F"/>
    <w:rsid w:val="34E57BDD"/>
    <w:rsid w:val="35312755"/>
    <w:rsid w:val="355E0F17"/>
    <w:rsid w:val="35762033"/>
    <w:rsid w:val="36115200"/>
    <w:rsid w:val="376765E1"/>
    <w:rsid w:val="39836BEC"/>
    <w:rsid w:val="39974868"/>
    <w:rsid w:val="39D72073"/>
    <w:rsid w:val="3A1A2BE3"/>
    <w:rsid w:val="3A267093"/>
    <w:rsid w:val="3A824DB6"/>
    <w:rsid w:val="3AAD5BAB"/>
    <w:rsid w:val="3B3726E2"/>
    <w:rsid w:val="3B495357"/>
    <w:rsid w:val="3B742860"/>
    <w:rsid w:val="3C087AF1"/>
    <w:rsid w:val="3D8C6ADA"/>
    <w:rsid w:val="3DDA0A65"/>
    <w:rsid w:val="3E07531D"/>
    <w:rsid w:val="3E1A70B4"/>
    <w:rsid w:val="3EAA0E5A"/>
    <w:rsid w:val="3EBF7E39"/>
    <w:rsid w:val="3F1F4D9E"/>
    <w:rsid w:val="3F7D5B4C"/>
    <w:rsid w:val="3FC46AE7"/>
    <w:rsid w:val="41151FB6"/>
    <w:rsid w:val="419D24D5"/>
    <w:rsid w:val="41DD28D2"/>
    <w:rsid w:val="42A91E6D"/>
    <w:rsid w:val="42B73346"/>
    <w:rsid w:val="434F3FD0"/>
    <w:rsid w:val="44246EDE"/>
    <w:rsid w:val="444B6D80"/>
    <w:rsid w:val="44ED72D0"/>
    <w:rsid w:val="45F572A7"/>
    <w:rsid w:val="46362EF9"/>
    <w:rsid w:val="46B00D49"/>
    <w:rsid w:val="471C5C4A"/>
    <w:rsid w:val="47522DC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4C5754"/>
    <w:rsid w:val="528A0854"/>
    <w:rsid w:val="52B0141D"/>
    <w:rsid w:val="535D4D1B"/>
    <w:rsid w:val="53937294"/>
    <w:rsid w:val="54AA6F8B"/>
    <w:rsid w:val="55BE6C4E"/>
    <w:rsid w:val="5620433A"/>
    <w:rsid w:val="56C83E7E"/>
    <w:rsid w:val="575B6F2E"/>
    <w:rsid w:val="57763155"/>
    <w:rsid w:val="57F03FFF"/>
    <w:rsid w:val="58426A50"/>
    <w:rsid w:val="58CA290B"/>
    <w:rsid w:val="58E5183E"/>
    <w:rsid w:val="5A0F1A20"/>
    <w:rsid w:val="5ADD0727"/>
    <w:rsid w:val="5BC97600"/>
    <w:rsid w:val="5BCD7817"/>
    <w:rsid w:val="5C5C3190"/>
    <w:rsid w:val="5CA95D7B"/>
    <w:rsid w:val="5E436E4C"/>
    <w:rsid w:val="5ED52E57"/>
    <w:rsid w:val="5F355114"/>
    <w:rsid w:val="5F4B3119"/>
    <w:rsid w:val="601E2222"/>
    <w:rsid w:val="60B66ADC"/>
    <w:rsid w:val="614860F7"/>
    <w:rsid w:val="622D4B39"/>
    <w:rsid w:val="623F6839"/>
    <w:rsid w:val="624E1B68"/>
    <w:rsid w:val="62BC31DC"/>
    <w:rsid w:val="64002BE9"/>
    <w:rsid w:val="64AA2690"/>
    <w:rsid w:val="65A419EA"/>
    <w:rsid w:val="661C64F2"/>
    <w:rsid w:val="6635067F"/>
    <w:rsid w:val="66CD2666"/>
    <w:rsid w:val="66E856F1"/>
    <w:rsid w:val="66FC3096"/>
    <w:rsid w:val="676A4BDC"/>
    <w:rsid w:val="67D013A1"/>
    <w:rsid w:val="682664D1"/>
    <w:rsid w:val="6846773F"/>
    <w:rsid w:val="685C1EF3"/>
    <w:rsid w:val="685E2C7D"/>
    <w:rsid w:val="68BC5EB7"/>
    <w:rsid w:val="68D5577F"/>
    <w:rsid w:val="69A36249"/>
    <w:rsid w:val="69F32EA6"/>
    <w:rsid w:val="6A624A2F"/>
    <w:rsid w:val="6A633B05"/>
    <w:rsid w:val="6AF311A6"/>
    <w:rsid w:val="6B3A720F"/>
    <w:rsid w:val="6B796D44"/>
    <w:rsid w:val="6B911FD9"/>
    <w:rsid w:val="6BA22313"/>
    <w:rsid w:val="6C2334DB"/>
    <w:rsid w:val="6C7159AD"/>
    <w:rsid w:val="6CEB7CE9"/>
    <w:rsid w:val="6D521722"/>
    <w:rsid w:val="6D720CE7"/>
    <w:rsid w:val="6F4F630E"/>
    <w:rsid w:val="6F6A0833"/>
    <w:rsid w:val="6FB16FC8"/>
    <w:rsid w:val="700F1FCA"/>
    <w:rsid w:val="70FA499F"/>
    <w:rsid w:val="71153B87"/>
    <w:rsid w:val="71441E53"/>
    <w:rsid w:val="72534367"/>
    <w:rsid w:val="729C0B15"/>
    <w:rsid w:val="72E53B61"/>
    <w:rsid w:val="73092C77"/>
    <w:rsid w:val="738549F4"/>
    <w:rsid w:val="742455FA"/>
    <w:rsid w:val="74386B6F"/>
    <w:rsid w:val="752626F2"/>
    <w:rsid w:val="75AD3D92"/>
    <w:rsid w:val="75D51537"/>
    <w:rsid w:val="76051E1C"/>
    <w:rsid w:val="769A2923"/>
    <w:rsid w:val="76D94E12"/>
    <w:rsid w:val="7709593C"/>
    <w:rsid w:val="7719746F"/>
    <w:rsid w:val="773062C6"/>
    <w:rsid w:val="779969FD"/>
    <w:rsid w:val="7879277A"/>
    <w:rsid w:val="789F0098"/>
    <w:rsid w:val="79266866"/>
    <w:rsid w:val="79C505D8"/>
    <w:rsid w:val="7B1F5CAB"/>
    <w:rsid w:val="7B266C5B"/>
    <w:rsid w:val="7B762C35"/>
    <w:rsid w:val="7C002D9D"/>
    <w:rsid w:val="7C4858BC"/>
    <w:rsid w:val="7D624AC1"/>
    <w:rsid w:val="7DC050DC"/>
    <w:rsid w:val="7E2968C4"/>
    <w:rsid w:val="7E631DD5"/>
    <w:rsid w:val="7E743203"/>
    <w:rsid w:val="7F79509D"/>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2599</Words>
  <Characters>2637</Characters>
  <Lines>0</Lines>
  <Paragraphs>0</Paragraphs>
  <TotalTime>31</TotalTime>
  <ScaleCrop>false</ScaleCrop>
  <LinksUpToDate>false</LinksUpToDate>
  <CharactersWithSpaces>2637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2024-11-05T08:33:18Z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DE7B5D4DDDB5430FAE186EE9353F40F0_13</vt:lpwstr>
  </property>
</Properties>
</file>