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074AFD">
      <w:pPr>
        <w:jc w:val="center"/>
        <w:rPr>
          <w:rFonts w:hint="eastAsia"/>
          <w:sz w:val="28"/>
          <w:szCs w:val="36"/>
        </w:rPr>
      </w:pPr>
      <w:bookmarkStart w:id="0" w:name="_GoBack"/>
      <w:r>
        <w:rPr>
          <w:rFonts w:hint="eastAsia"/>
          <w:sz w:val="28"/>
          <w:szCs w:val="36"/>
        </w:rPr>
        <w:t>全球可控核聚变行业面临的挑战及优势与潜在影响研究</w:t>
      </w:r>
    </w:p>
    <w:bookmarkEnd w:id="0"/>
    <w:p w14:paraId="555FEFAA">
      <w:pPr>
        <w:pStyle w:val="2"/>
        <w:keepNext w:val="0"/>
        <w:keepLines w:val="0"/>
        <w:widowControl/>
        <w:suppressLineNumbers w:val="0"/>
      </w:pPr>
      <w:r>
        <w:t>当前可控核聚变也面临着技术、经济和社会环境等多方面的挑战，在技术方面，高温等离子体的控制、材料性能的提升以及能量转换效率的提高等问题亟待解决，在经济方面，高成本和商业化面临的经济可行性挑战限制了其发展，在社会与环境方面，公众认知与接受度以及可能带来的环境影响也需要关注。</w:t>
      </w:r>
    </w:p>
    <w:p w14:paraId="14DB5590">
      <w:pPr>
        <w:pStyle w:val="2"/>
        <w:keepNext w:val="0"/>
        <w:keepLines w:val="0"/>
        <w:widowControl/>
        <w:suppressLineNumbers w:val="0"/>
      </w:pPr>
      <w:r>
        <w:rPr>
          <w:rStyle w:val="5"/>
        </w:rPr>
        <w:t>一、可控核聚变行业面临的挑战​</w:t>
      </w:r>
    </w:p>
    <w:p w14:paraId="53B92582">
      <w:pPr>
        <w:pStyle w:val="2"/>
        <w:keepNext w:val="0"/>
        <w:keepLines w:val="0"/>
        <w:widowControl/>
        <w:suppressLineNumbers w:val="0"/>
      </w:pPr>
      <w:r>
        <w:rPr>
          <w:rStyle w:val="5"/>
        </w:rPr>
        <w:t>1、技术挑战​</w:t>
      </w:r>
    </w:p>
    <w:p w14:paraId="04039907">
      <w:pPr>
        <w:pStyle w:val="2"/>
        <w:keepNext w:val="0"/>
        <w:keepLines w:val="0"/>
        <w:widowControl/>
        <w:suppressLineNumbers w:val="0"/>
      </w:pPr>
      <w:r>
        <w:rPr>
          <w:rStyle w:val="5"/>
        </w:rPr>
        <w:t>根据北京研精毕智信息咨询发布的</w:t>
      </w:r>
      <w:r>
        <w:rPr>
          <w:rStyle w:val="5"/>
        </w:rPr>
        <w:fldChar w:fldCharType="begin"/>
      </w:r>
      <w:r>
        <w:rPr>
          <w:rStyle w:val="5"/>
        </w:rPr>
        <w:instrText xml:space="preserve"> HYPERLINK "https://www.yjbzr.com/reports" \o "调研报告" \t "_blank" </w:instrText>
      </w:r>
      <w:r>
        <w:rPr>
          <w:rStyle w:val="5"/>
        </w:rPr>
        <w:fldChar w:fldCharType="separate"/>
      </w:r>
      <w:r>
        <w:rPr>
          <w:rStyle w:val="6"/>
        </w:rPr>
        <w:t>调研报告</w:t>
      </w:r>
      <w:r>
        <w:rPr>
          <w:rStyle w:val="5"/>
        </w:rPr>
        <w:fldChar w:fldCharType="end"/>
      </w:r>
      <w:r>
        <w:rPr>
          <w:rStyle w:val="5"/>
        </w:rPr>
        <w:t>指出，</w:t>
      </w:r>
      <w:r>
        <w:t>在可控核聚变研究中，高温等离子体的约束与控制是首要技术难题。核聚变反应需将等离子体加热至数亿摄氏度高温，在此极端条件下，等离子体呈高度电离状态，性质极不稳定，易受多种因素干扰，如磁场波动、杂质掺入等。这些干扰会引发等离子体的湍流和不稳定性，导致能量迅速散失，使核聚变反应难以持续进行。在托卡马克装置中，等离子体的边缘局域模（ELM）不稳定性会周期性爆发，瞬间释放大量能量，对装置的第一壁材料造成严重冲击，限制了装置的运行时间和性能提升。为解决这一问题，科研人员通过不断优化磁场位形设计，采用先进的反馈控制技术，利用高速摄像机、微波诊断等多种手段实时监测等离子体状态，实现对等离子体的精确控制，以维持其稳定运行，但目前距离长时间、稳定的核聚变反应仍有差距。​</w:t>
      </w:r>
    </w:p>
    <w:p w14:paraId="69C3847B">
      <w:pPr>
        <w:pStyle w:val="2"/>
        <w:keepNext w:val="0"/>
        <w:keepLines w:val="0"/>
        <w:widowControl/>
        <w:suppressLineNumbers w:val="0"/>
      </w:pPr>
      <w:r>
        <w:t>材料的抗辐射与耐高温性能也是制约可控核聚变发展的关键技术瓶颈，核聚变反应产生的强烈中子辐照会使材料内部晶格结构发生位移、缺陷聚集，导致材料性能劣化，如强度降低、脆性增加等，严重影响装置的安全性和使用寿命。在 ITER 计划中，第一壁材料需要承受高达 1 亿摄氏度的高温和大量中子辐照，目前的材料难以长期满足这一要求。尽管科研人员致力于研发新型材料，如低活化钢、碳化硅复合材料等，但这些材料在制备工艺、成本控制以及与其他部件的兼容性等方面仍面临诸多挑战。低活化钢的生产工艺复杂，成本较高；碳化硅复合材料在高温下的抗氧化性能和机械性能有待进一步提高，且其与金属部件的连接技术还不成熟，这些问题都需要进一步研究解决。​</w:t>
      </w:r>
    </w:p>
    <w:p w14:paraId="40F4D12D">
      <w:pPr>
        <w:pStyle w:val="2"/>
        <w:keepNext w:val="0"/>
        <w:keepLines w:val="0"/>
        <w:widowControl/>
        <w:suppressLineNumbers w:val="0"/>
      </w:pPr>
      <w:r>
        <w:t>此外，核聚变反应的能量转换与利用效率也是需要攻克的技术难题。目前，核聚变产生的能量主要以热能形式存在，如何高效地将这些热能转换为电能，并实现能量的稳定输出，是实现核聚变商业化应用的关键。传统的能量转换方式，如利用蒸汽轮机将热能转换为机械能再转换为电能，存在能量损失大、系统复杂等问题，转换效率较低。新型能量转换技术，如直接能量转换技术，虽具有潜在的高效优势，但仍处于理论研究和实验探索阶段，面临着诸多技术挑战，如带电粒子束的高效收集、能量转换过程中的电磁干扰等问题，距离实际应用还有很长的路要走。​</w:t>
      </w:r>
    </w:p>
    <w:p w14:paraId="0C263A18">
      <w:pPr>
        <w:pStyle w:val="2"/>
        <w:keepNext w:val="0"/>
        <w:keepLines w:val="0"/>
        <w:widowControl/>
        <w:suppressLineNumbers w:val="0"/>
      </w:pPr>
      <w:r>
        <w:rPr>
          <w:rStyle w:val="5"/>
        </w:rPr>
        <w:t>2、经济挑战​</w:t>
      </w:r>
    </w:p>
    <w:p w14:paraId="4798877E">
      <w:pPr>
        <w:pStyle w:val="2"/>
        <w:keepNext w:val="0"/>
        <w:keepLines w:val="0"/>
        <w:widowControl/>
        <w:suppressLineNumbers w:val="0"/>
      </w:pPr>
      <w:r>
        <w:t>可控核聚变项目的高成本问题是阻碍其商业化发展的重要经济因素，从研发成本来看，核聚变研究涉及众多前沿科学和高端技术领域，需要大量资金投入用于实验设备的研发与建造、科研人员的培养以及基础理论研究等。ITER 项目预计总投资超过 200 亿欧元，建设周期长达数十年，如此巨大的资金需求对任何一个国家或组织来说都是沉重负担。从建设成本方面分析，核聚变反应堆的建造需要使用大量特殊材料和先进设备，如超导磁体、真空系统、等离子体加热装置等，这些设备和材料的研发、生产和安装成本高昂。超导磁体的制造工艺复杂，需要使用昂贵的超导材料，且对制造精度和环境要求极高，使得其成本居高不下。此外，核聚变反应堆的运行和维护成本也相当可观，需要持续投入资金用于设备维护、燃料供应、安全监测等方面，进一步增加了项目的经济负担。​</w:t>
      </w:r>
    </w:p>
    <w:p w14:paraId="4ADECA2B">
      <w:pPr>
        <w:pStyle w:val="2"/>
        <w:keepNext w:val="0"/>
        <w:keepLines w:val="0"/>
        <w:widowControl/>
        <w:suppressLineNumbers w:val="0"/>
      </w:pPr>
      <w:r>
        <w:t>商业化面临的经济可行性挑战同样不容忽视。目前，可控核聚变技术仍处于实验研究和示范阶段，距离实现商业化发电还有很大差距。在商业化过程中，需要解决诸多经济问题，如核聚变电力的成本竞争力、投资回报率以及市场需求等。与传统</w:t>
      </w:r>
      <w:r>
        <w:fldChar w:fldCharType="begin"/>
      </w:r>
      <w:r>
        <w:instrText xml:space="preserve"> HYPERLINK "https://www.yjbzr.com/industries/energy" \o "能源" \t "_blank" </w:instrText>
      </w:r>
      <w:r>
        <w:fldChar w:fldCharType="separate"/>
      </w:r>
      <w:r>
        <w:rPr>
          <w:rStyle w:val="6"/>
        </w:rPr>
        <w:t>能源</w:t>
      </w:r>
      <w:r>
        <w:fldChar w:fldCharType="end"/>
      </w:r>
      <w:r>
        <w:t>相比，核聚变发电的成本目前还缺乏竞争力，主要原因在于技术不成熟导致的高建设和运行成本，以及尚未实现规模化生产。在投资回报率方面，由于核聚变项目的投资巨大且回报周期长，投资者对其未来收益存在较大不确定性，这使得吸引足够的投资变得困难。市场需求方面，虽然全球对清洁能源的需求不断增长，但核聚变电力作为一种新兴能源，其市场认可度和接受度还需要时间来培育，如何确保核聚变电力在市场上有足够的需求，也是商业化过程中需要解决的重要问题。</w:t>
      </w:r>
    </w:p>
    <w:p w14:paraId="14C9CD92">
      <w:pPr>
        <w:pStyle w:val="2"/>
        <w:keepNext w:val="0"/>
        <w:keepLines w:val="0"/>
        <w:widowControl/>
        <w:suppressLineNumbers w:val="0"/>
      </w:pPr>
      <w:r>
        <w:rPr>
          <w:rStyle w:val="5"/>
        </w:rPr>
        <w:t>3、社会与环境挑战​</w:t>
      </w:r>
    </w:p>
    <w:p w14:paraId="6ED93B75">
      <w:pPr>
        <w:pStyle w:val="2"/>
        <w:keepNext w:val="0"/>
        <w:keepLines w:val="0"/>
        <w:widowControl/>
        <w:suppressLineNumbers w:val="0"/>
      </w:pPr>
      <w:r>
        <w:t>公众对核聚变技术的认知与接受度是可控核聚变发展面临的重要社会挑战，核聚变技术涉及核能领域，公众往往对核能存在恐惧和担忧心理，担心核聚变反应堆会像核裂变反应堆一样发生核泄漏事故，对人类健康和环境造成严重危害。这种担忧源于对核聚变技术原理和安全性缺乏深入了解，以及历史上核事故的负面影响，如切尔诺贝利核事故和福岛核事故等。此外，核聚变技术的复杂性和专业性使得普通公众难以理解其工作原理和潜在风险，容易受到不实信息的影响，导致对核聚变技术的误解和排斥。为提高公众对核聚变技术的认知与接受度，需要加强科普宣传工作，通过举办科普讲座、展览、媒体宣传等多种形式，向公众普及核聚变技术的原理、安全性和环保优势，增强公众对核聚变技术的了解和信任。同时，建立透明的信息沟通机制，及时向公众披露核聚变项目的进展和安全情况，回应公众关切，也是提高公众接受度的重要举措。​</w:t>
      </w:r>
    </w:p>
    <w:p w14:paraId="375EB8C5">
      <w:pPr>
        <w:pStyle w:val="2"/>
        <w:keepNext w:val="0"/>
        <w:keepLines w:val="0"/>
        <w:widowControl/>
        <w:suppressLineNumbers w:val="0"/>
      </w:pPr>
      <w:r>
        <w:t>核聚变可能带来的环境影响也是需要关注的问题。虽然核聚变被认为是一种清洁能源，相较于传统化石能源和核裂变能源，其产生的温室气体和放射性废物较少，但在实际运行过程中，仍可能对环境产生一定影响。核聚变反应会产生大量高能中子，这些中子与反应堆材料相互作用，可能导致材料活化，产生放射性物质，虽然这些放射性物质的半衰期相对较短，但仍需要妥善处理，以避免对环境造成污染。核聚变反应堆运行过程中需要消耗大量水资源用于冷却，可能会对当地水资源造成压力，尤其是在水资源匮乏地区，这一问题更为突出。此外，核聚变技术的大规模应用还可能对生态系统产生潜在影响，如改变局部气候、影响生物多样性等，这些影响目前还缺乏深入研究，需要进一步开展相关研究工作，评估核聚变技术对环境的全面影响，并制定相应的环境保护措施，确保核聚变技术的可持续发展。</w:t>
      </w:r>
    </w:p>
    <w:p w14:paraId="13949332">
      <w:pPr>
        <w:pStyle w:val="2"/>
        <w:keepNext w:val="0"/>
        <w:keepLines w:val="0"/>
        <w:widowControl/>
        <w:suppressLineNumbers w:val="0"/>
      </w:pPr>
      <w:r>
        <w:rPr>
          <w:rStyle w:val="5"/>
        </w:rPr>
        <w:t>二、可控核聚变行业优势与潜在影响​</w:t>
      </w:r>
    </w:p>
    <w:p w14:paraId="241BD388">
      <w:pPr>
        <w:pStyle w:val="2"/>
        <w:keepNext w:val="0"/>
        <w:keepLines w:val="0"/>
        <w:widowControl/>
        <w:suppressLineNumbers w:val="0"/>
      </w:pPr>
      <w:r>
        <w:rPr>
          <w:rStyle w:val="5"/>
        </w:rPr>
        <w:t>1、能源优势​</w:t>
      </w:r>
    </w:p>
    <w:p w14:paraId="663EFC76">
      <w:pPr>
        <w:pStyle w:val="2"/>
        <w:keepNext w:val="0"/>
        <w:keepLines w:val="0"/>
        <w:widowControl/>
        <w:suppressLineNumbers w:val="0"/>
      </w:pPr>
      <w:r>
        <w:t>可控核聚变在能源供应、环境友好性和安全性等方面展现出显著优势，从能源供应角度来看，其燃料来源极为丰富。核聚变主要使用氘和氚作为燃料，其中氘广泛存在于海水中，每升海水中大约含有 30 毫克氘，通过核聚变反应，这些氘所产生的能量相当于燃烧 300 升汽油。据估算，地球上的海水总量约为 13.86 亿立方千米，蕴含的氘资源几乎取之不尽，这使得可控核聚变具备了可持续的能源供应基础，能够从根本上解决能源稀缺问题。氚虽然在自然界中存量极少，但可以通过锂资源制备，全球锂储量（尤其是盐湖和海水中的锂）也足以支撑未来能源需求，进一步保障了核聚变燃料的供应稳定性。​</w:t>
      </w:r>
    </w:p>
    <w:p w14:paraId="2AD3875D">
      <w:pPr>
        <w:pStyle w:val="2"/>
        <w:keepNext w:val="0"/>
        <w:keepLines w:val="0"/>
        <w:widowControl/>
        <w:suppressLineNumbers w:val="0"/>
      </w:pPr>
      <w:r>
        <w:t>在环境友好性方面，可控核聚变与传统能源形成鲜明对比。与化石燃料相比，核聚变过程不产生二氧化碳、二氧化硫、氮氧化物等温室气体和大气污染物，这对于缓解全球气候变化、改善空气质量具有重大意义，有助于实现碳达峰、碳中和目标，推动全球可持续发展。相较于现有核裂变能源，可控核聚变的生成物基本没有放射性，反应副产物主要为惰性气体氦，不会产生长期放射性废物，减少了核废料处理的难题和对环境的潜在危害。​</w:t>
      </w:r>
    </w:p>
    <w:p w14:paraId="2AE9BC5B">
      <w:pPr>
        <w:pStyle w:val="2"/>
        <w:keepNext w:val="0"/>
        <w:keepLines w:val="0"/>
        <w:widowControl/>
        <w:suppressLineNumbers w:val="0"/>
      </w:pPr>
      <w:r>
        <w:t>安全性也是可控核聚变的一大突出优势。核聚变反应不会像核裂变那样产生失控的连锁反应，具有固有安全性。在热核反应堆中，如果出现事故导致释能增加，等离子体与真空室壁的相互作用强度会增大，进入等离子体的杂质随之增加，这将导致等离子体大破裂，进而使聚变反应停止，有效避免了类似核裂变堆的熔毁风险，大幅降低了核能利用过程中的安全隐患，为能源的安全供应提供了可靠保障。​</w:t>
      </w:r>
    </w:p>
    <w:p w14:paraId="6B575A35">
      <w:pPr>
        <w:pStyle w:val="2"/>
        <w:keepNext w:val="0"/>
        <w:keepLines w:val="0"/>
        <w:widowControl/>
        <w:suppressLineNumbers w:val="0"/>
      </w:pPr>
      <w:r>
        <w:rPr>
          <w:rStyle w:val="5"/>
        </w:rPr>
        <w:t>2、对能源格局的影响​</w:t>
      </w:r>
    </w:p>
    <w:p w14:paraId="34732E4B">
      <w:pPr>
        <w:pStyle w:val="2"/>
        <w:keepNext w:val="0"/>
        <w:keepLines w:val="0"/>
        <w:widowControl/>
        <w:suppressLineNumbers w:val="0"/>
      </w:pPr>
      <w:r>
        <w:t>一旦可控核聚变实现商业化，将对全球能源结构产生革命性影响。传统的化石能源，如石油、煤炭和天然气，长期以来在全球能源结构中占据主导地位，但它们面临着资源有限、环境污染等问题。可控核聚变的商业化将使能源供应从 “资源争夺” 转向 “技术竞争”，有望逐渐取代化石能源，成为全球能源的主要来源。这将导致传统石油、煤炭产业逐步退出历史舞台，全球能源供应链，如石油管道、煤矿开采等相关产业将受到冲击并发生深刻变革。与此同时，聚变电站的规模化建设将推动电力供应的变革，电力成本有望大幅降低，且供应更加稳定可靠，电力在能源消费中的比重将进一步提升，重塑全球能源消费结构。​</w:t>
      </w:r>
    </w:p>
    <w:p w14:paraId="1A23272B">
      <w:pPr>
        <w:pStyle w:val="2"/>
        <w:keepNext w:val="0"/>
        <w:keepLines w:val="0"/>
        <w:widowControl/>
        <w:suppressLineNumbers w:val="0"/>
      </w:pPr>
      <w:r>
        <w:t>地缘政治格局也将因可控核聚变商业化而发生重大改变。当前，全球许多地缘政治冲突与能源资源的争夺密切相关，石油资源丰富的地区往往成为地缘政治博弈的焦点。随着可控核聚变的发展，各国对化石能源的依赖程度降低，以石油为核心的地缘政治格局将逐渐瓦解，中东、俄罗斯等传统能源资源型国家需寻找新的经济支柱，国际冲突焦点可能转向技术垄断、数据控制等领域。核聚变技术的研发和应用需要国际间的合作与交流，如 ITER 项目就是国际合作的典范，这将促进各国在能源领域的合作，推动全球治理体系向协作方向转型，加强国际间的互信与合作。​</w:t>
      </w:r>
    </w:p>
    <w:p w14:paraId="46EC8982">
      <w:pPr>
        <w:pStyle w:val="2"/>
        <w:keepNext w:val="0"/>
        <w:keepLines w:val="0"/>
        <w:widowControl/>
        <w:suppressLineNumbers w:val="0"/>
      </w:pPr>
      <w:r>
        <w:t>在经济发展方面，可控核聚变商业化将带来巨大的经济效益和产业变革。从短期来看，核聚变技术的研发和相关基础设施建设将吸引大量投资，创造众多就业机会，带动相关产业的发展，如超导材料、等离子体控制、高温材料等领域将迎来快速发展期。从长期来看，低成本、可持续的能源供应将为高耗能产业，如铝冶炼、钢铁生产、数据中心等，提供更广阔的发展空间，降低生产成本，提高生产效率，促进产业升级和经济增长。廉价而充足的能源还有助于推动海水淡化、大气二氧化碳提取、荒漠绿化等能源密集型环保工程大规模实施，改善生态环境，进一步促进经济的可持续发展。​</w:t>
      </w:r>
    </w:p>
    <w:p w14:paraId="2EBFDC7A">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955127"/>
    <w:rsid w:val="779551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2025-05-20T13:24:00Z</dcterms:created>
  <dc:creator>企业用户_608674610</dc:creator>
  <cp:lastModifiedBy>企业用户_608674610</cp:lastModifiedBy>
  <dcterms:modified xsi:type="dcterms:W3CDTF">2025-05-20T13:24:51Z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5A8D09539A284940BC02C60F0C0F27E3_11</vt:lpwstr>
  </property>
  <property fmtid="{D5CDD505-2E9C-101B-9397-08002B2CF9AE}" pid="4" name="KSOTemplateDocerSaveRecord">
    <vt:lpwstr>eyJoZGlkIjoiMGRhZTAyMTc0YjQ0ZTRlZTc4Y2ZhOTUzODdmMmViNjEiLCJ1c2VySWQiOiIxNjQ3ODY2ODY3In0=</vt:lpwstr>
  </property>
</Properties>
</file>