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3A5AD"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医院用窗帘要采用BS 5867-2标准哪种测试方法？</w:t>
      </w:r>
    </w:p>
    <w:p w14:paraId="4FC741F9">
      <w:pPr>
        <w:jc w:val="center"/>
        <w:rPr>
          <w:rFonts w:hint="eastAsia"/>
          <w:lang w:val="en-US" w:eastAsia="zh-CN"/>
        </w:rPr>
      </w:pPr>
    </w:p>
    <w:p w14:paraId="1E7D549F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医院作为高安全要求的公共场所，其窗帘需具备严格的防火性能以降低火灾风险。根据英国标准BS 5867-2，医院用窗帘必须采用Type C测试方法，这是该标准中对防火性能要求最严苛的等级。</w:t>
      </w:r>
    </w:p>
    <w:p w14:paraId="7626B8EE">
      <w:pPr>
        <w:jc w:val="both"/>
        <w:rPr>
          <w:rFonts w:hint="default"/>
          <w:lang w:val="en-US" w:eastAsia="zh-CN"/>
        </w:rPr>
      </w:pPr>
    </w:p>
    <w:p w14:paraId="49537195">
      <w:pPr>
        <w:jc w:val="both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BS 5867-2 Type C测试的核心要求</w:t>
      </w:r>
    </w:p>
    <w:p w14:paraId="1621AC83">
      <w:pPr>
        <w:numPr>
          <w:ilvl w:val="0"/>
          <w:numId w:val="1"/>
        </w:numPr>
        <w:ind w:left="42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高频率清洁预处理：需按照BS EN ISO 10528标准进行50次工业水洗循环，模拟长期使用中的磨损和清洁影响。</w:t>
      </w:r>
    </w:p>
    <w:p w14:paraId="569FD58A">
      <w:pPr>
        <w:jc w:val="both"/>
        <w:rPr>
          <w:rFonts w:hint="default"/>
          <w:lang w:val="en-US" w:eastAsia="zh-CN"/>
        </w:rPr>
      </w:pPr>
    </w:p>
    <w:p w14:paraId="50D9FAE4">
      <w:pPr>
        <w:numPr>
          <w:ilvl w:val="0"/>
          <w:numId w:val="1"/>
        </w:numPr>
        <w:ind w:left="420" w:leftChars="0" w:hanging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多阶段点火测试：根据BS EN ISO 15025:2002，对垂直悬挂的窗帘样本依次施加5秒、15秒、20秒和30秒的火焰，逐步增加火源强度以验证耐火极限</w:t>
      </w:r>
    </w:p>
    <w:p w14:paraId="430CEAFD">
      <w:pPr>
        <w:jc w:val="both"/>
        <w:rPr>
          <w:rFonts w:hint="default"/>
          <w:lang w:val="en-US" w:eastAsia="zh-CN"/>
        </w:rPr>
      </w:pPr>
    </w:p>
    <w:p w14:paraId="746CE840">
      <w:pPr>
        <w:jc w:val="both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测试方法与评估标准</w:t>
      </w:r>
    </w:p>
    <w:p w14:paraId="0CB66078">
      <w:pPr>
        <w:numPr>
          <w:ilvl w:val="0"/>
          <w:numId w:val="1"/>
        </w:numPr>
        <w:ind w:left="420" w:leftChars="0" w:hanging="420" w:firstLineChars="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火焰施加方式：火焰作用于窗帘表面（非边缘），模拟实际火源接触场景 </w:t>
      </w:r>
    </w:p>
    <w:p w14:paraId="17A333F6">
      <w:pPr>
        <w:numPr>
          <w:ilvl w:val="0"/>
          <w:numId w:val="0"/>
        </w:numPr>
        <w:ind w:leftChars="0"/>
        <w:jc w:val="both"/>
        <w:rPr>
          <w:rFonts w:hint="default"/>
          <w:b w:val="0"/>
          <w:bCs w:val="0"/>
          <w:lang w:val="en-US" w:eastAsia="zh-CN"/>
        </w:rPr>
      </w:pPr>
    </w:p>
    <w:p w14:paraId="59BEBAF6">
      <w:pPr>
        <w:numPr>
          <w:ilvl w:val="0"/>
          <w:numId w:val="1"/>
        </w:numPr>
        <w:ind w:left="420" w:leftChars="0" w:hanging="420" w:firstLineChars="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通过条件：</w:t>
      </w:r>
    </w:p>
    <w:p w14:paraId="538C4398">
      <w:pPr>
        <w:ind w:firstLine="420" w:firstLineChars="20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火焰及余辉在移开火源后2.5秒内熄灭；</w:t>
      </w:r>
    </w:p>
    <w:p w14:paraId="3F233755">
      <w:pPr>
        <w:ind w:firstLine="420" w:firstLineChars="20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火焰未蔓延至织物边缘；</w:t>
      </w:r>
    </w:p>
    <w:p w14:paraId="437EE64B">
      <w:pPr>
        <w:ind w:firstLine="420" w:firstLineChars="20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无燃烧碎片脱落</w:t>
      </w:r>
    </w:p>
    <w:p w14:paraId="0F837C3B">
      <w:pPr>
        <w:jc w:val="both"/>
        <w:rPr>
          <w:rFonts w:hint="default"/>
          <w:b/>
          <w:bCs/>
          <w:lang w:val="en-US" w:eastAsia="zh-CN"/>
        </w:rPr>
      </w:pPr>
    </w:p>
    <w:p w14:paraId="60E49AA6"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BS 5867-2基于应用场景的风险分级，定义了Type A（低风险）、Type B（中风险）及Type C（高风险）三</w:t>
      </w:r>
      <w:r>
        <w:rPr>
          <w:rFonts w:hint="eastAsia"/>
          <w:b w:val="0"/>
          <w:bCs w:val="0"/>
          <w:lang w:val="en-US" w:eastAsia="zh-CN"/>
        </w:rPr>
        <w:t>种测试方法</w:t>
      </w:r>
      <w:r>
        <w:rPr>
          <w:rFonts w:hint="default"/>
          <w:b w:val="0"/>
          <w:bCs w:val="0"/>
          <w:lang w:val="en-US" w:eastAsia="zh-CN"/>
        </w:rPr>
        <w:t>。以下</w:t>
      </w:r>
      <w:r>
        <w:rPr>
          <w:rFonts w:hint="eastAsia"/>
          <w:b w:val="0"/>
          <w:bCs w:val="0"/>
          <w:lang w:val="en-US" w:eastAsia="zh-CN"/>
        </w:rPr>
        <w:t>这三种测试方法的差异对比：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2130"/>
        <w:gridCol w:w="1602"/>
      </w:tblGrid>
      <w:tr w14:paraId="6F977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78D812C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测试类型</w:t>
            </w:r>
          </w:p>
        </w:tc>
        <w:tc>
          <w:tcPr>
            <w:tcW w:w="1420" w:type="dxa"/>
          </w:tcPr>
          <w:p w14:paraId="3A111D3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适用场景</w:t>
            </w:r>
          </w:p>
        </w:tc>
        <w:tc>
          <w:tcPr>
            <w:tcW w:w="2130" w:type="dxa"/>
          </w:tcPr>
          <w:p w14:paraId="26BF475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预处理要求</w:t>
            </w:r>
          </w:p>
        </w:tc>
        <w:tc>
          <w:tcPr>
            <w:tcW w:w="1602" w:type="dxa"/>
          </w:tcPr>
          <w:p w14:paraId="703F583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点火时间</w:t>
            </w:r>
          </w:p>
        </w:tc>
      </w:tr>
      <w:tr w14:paraId="31CE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6F2DB1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Type A</w:t>
            </w:r>
          </w:p>
        </w:tc>
        <w:tc>
          <w:tcPr>
            <w:tcW w:w="1420" w:type="dxa"/>
          </w:tcPr>
          <w:p w14:paraId="60F6D23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低风险区域</w:t>
            </w:r>
          </w:p>
        </w:tc>
        <w:tc>
          <w:tcPr>
            <w:tcW w:w="2130" w:type="dxa"/>
          </w:tcPr>
          <w:p w14:paraId="4C16479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12次水洗或6次干洗</w:t>
            </w:r>
          </w:p>
        </w:tc>
        <w:tc>
          <w:tcPr>
            <w:tcW w:w="1602" w:type="dxa"/>
          </w:tcPr>
          <w:p w14:paraId="57159FB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10秒</w:t>
            </w:r>
          </w:p>
        </w:tc>
      </w:tr>
      <w:tr w14:paraId="526D8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24E07BE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Type </w:t>
            </w: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1420" w:type="dxa"/>
          </w:tcPr>
          <w:p w14:paraId="05D4F02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酒店、办公室</w:t>
            </w:r>
          </w:p>
        </w:tc>
        <w:tc>
          <w:tcPr>
            <w:tcW w:w="2130" w:type="dxa"/>
          </w:tcPr>
          <w:p w14:paraId="2D72B4B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清洁前后测试</w:t>
            </w:r>
          </w:p>
        </w:tc>
        <w:tc>
          <w:tcPr>
            <w:tcW w:w="1602" w:type="dxa"/>
          </w:tcPr>
          <w:p w14:paraId="1FAFCDD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15秒</w:t>
            </w:r>
          </w:p>
        </w:tc>
      </w:tr>
      <w:tr w14:paraId="2DA24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42FE020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Type </w:t>
            </w: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420" w:type="dxa"/>
          </w:tcPr>
          <w:p w14:paraId="6393C6D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医院、疗养院</w:t>
            </w:r>
          </w:p>
        </w:tc>
        <w:tc>
          <w:tcPr>
            <w:tcW w:w="2130" w:type="dxa"/>
          </w:tcPr>
          <w:p w14:paraId="4BF2C76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50次水洗</w:t>
            </w:r>
          </w:p>
        </w:tc>
        <w:tc>
          <w:tcPr>
            <w:tcW w:w="1602" w:type="dxa"/>
          </w:tcPr>
          <w:p w14:paraId="005E1E9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5-30秒分阶段</w:t>
            </w:r>
          </w:p>
        </w:tc>
      </w:tr>
    </w:tbl>
    <w:p w14:paraId="4C586C1E">
      <w:pPr>
        <w:jc w:val="both"/>
        <w:rPr>
          <w:rFonts w:hint="default"/>
          <w:lang w:val="en-US" w:eastAsia="zh-CN"/>
        </w:rPr>
      </w:pPr>
    </w:p>
    <w:p w14:paraId="71AE749A">
      <w:pPr>
        <w:jc w:val="both"/>
        <w:rPr>
          <w:rFonts w:hint="eastAsia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Type </w:t>
      </w:r>
      <w:r>
        <w:rPr>
          <w:rFonts w:hint="eastAsia"/>
          <w:b/>
          <w:bCs/>
          <w:lang w:val="en-US" w:eastAsia="zh-CN"/>
        </w:rPr>
        <w:t>A 判定依据（10秒）：</w:t>
      </w:r>
    </w:p>
    <w:p w14:paraId="255B2BD8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任何燃烧孔的任何部分不可达到样品的任一垂直边</w:t>
      </w:r>
    </w:p>
    <w:p w14:paraId="65C8474B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火焰最低边界的任何部分均不可到达样品的任一垂直边</w:t>
      </w:r>
    </w:p>
    <w:p w14:paraId="0A451BE8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不可以烧断第一个标记线</w:t>
      </w:r>
    </w:p>
    <w:p w14:paraId="0DD00822">
      <w:pPr>
        <w:jc w:val="both"/>
        <w:rPr>
          <w:rFonts w:hint="default"/>
          <w:lang w:val="en-US" w:eastAsia="zh-CN"/>
        </w:rPr>
      </w:pPr>
    </w:p>
    <w:p w14:paraId="06B30704">
      <w:pPr>
        <w:jc w:val="both"/>
        <w:rPr>
          <w:rFonts w:hint="eastAsia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Type </w:t>
      </w:r>
      <w:r>
        <w:rPr>
          <w:rFonts w:hint="eastAsia"/>
          <w:b/>
          <w:bCs/>
          <w:lang w:val="en-US" w:eastAsia="zh-CN"/>
        </w:rPr>
        <w:t>B 判定依据（15秒）：</w:t>
      </w:r>
    </w:p>
    <w:p w14:paraId="191BD43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任何燃烧孔的任何部分不可达到样品的任一垂直边</w:t>
      </w:r>
    </w:p>
    <w:p w14:paraId="225F47E8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火焰最低边界的任何部分均不可到达样品的任一垂直边</w:t>
      </w:r>
    </w:p>
    <w:p w14:paraId="62D952DD">
      <w:pPr>
        <w:jc w:val="both"/>
        <w:rPr>
          <w:rFonts w:hint="default"/>
          <w:lang w:val="en-US" w:eastAsia="zh-CN"/>
        </w:rPr>
      </w:pPr>
    </w:p>
    <w:p w14:paraId="566E6F19">
      <w:pPr>
        <w:jc w:val="both"/>
        <w:rPr>
          <w:rFonts w:hint="default"/>
          <w:lang w:val="en-US" w:eastAsia="zh-CN"/>
        </w:rPr>
      </w:pPr>
    </w:p>
    <w:p w14:paraId="7C5C355C">
      <w:pPr>
        <w:jc w:val="both"/>
        <w:rPr>
          <w:rFonts w:hint="default"/>
          <w:lang w:val="en-US" w:eastAsia="zh-CN"/>
        </w:rPr>
      </w:pPr>
    </w:p>
    <w:p w14:paraId="7CCCC7CE">
      <w:pPr>
        <w:jc w:val="both"/>
        <w:rPr>
          <w:rFonts w:hint="default"/>
          <w:lang w:val="en-US" w:eastAsia="zh-CN"/>
        </w:rPr>
      </w:pPr>
    </w:p>
    <w:p w14:paraId="101E802F">
      <w:pPr>
        <w:jc w:val="both"/>
        <w:rPr>
          <w:rFonts w:hint="default"/>
          <w:lang w:val="en-US" w:eastAsia="zh-CN"/>
        </w:rPr>
      </w:pPr>
    </w:p>
    <w:p w14:paraId="15926083">
      <w:pPr>
        <w:jc w:val="both"/>
        <w:rPr>
          <w:rFonts w:hint="default"/>
          <w:lang w:val="en-US" w:eastAsia="zh-CN"/>
        </w:rPr>
      </w:pPr>
    </w:p>
    <w:p w14:paraId="129EF590">
      <w:pPr>
        <w:jc w:val="both"/>
        <w:rPr>
          <w:rFonts w:hint="default"/>
          <w:lang w:val="en-US" w:eastAsia="zh-CN"/>
        </w:rPr>
      </w:pPr>
    </w:p>
    <w:p w14:paraId="41556100">
      <w:pPr>
        <w:jc w:val="both"/>
        <w:rPr>
          <w:rFonts w:hint="default"/>
          <w:lang w:val="en-US" w:eastAsia="zh-CN"/>
        </w:rPr>
      </w:pPr>
    </w:p>
    <w:p w14:paraId="7DA2C18D">
      <w:pPr>
        <w:jc w:val="center"/>
        <w:rPr>
          <w:rFonts w:hint="default"/>
          <w:sz w:val="24"/>
          <w:szCs w:val="24"/>
          <w:lang w:val="en-US" w:eastAsia="zh-CN"/>
        </w:rPr>
      </w:pPr>
      <w:bookmarkStart w:id="0" w:name="_GoBack"/>
      <w:r>
        <w:rPr>
          <w:rFonts w:hint="default"/>
          <w:sz w:val="24"/>
          <w:szCs w:val="24"/>
          <w:lang w:val="en-US" w:eastAsia="zh-CN"/>
        </w:rPr>
        <w:t>Which test method of BS 5867-2 should be used for hospital curtains?</w:t>
      </w:r>
    </w:p>
    <w:bookmarkEnd w:id="0"/>
    <w:p w14:paraId="52F7D4DA">
      <w:pPr>
        <w:jc w:val="center"/>
        <w:rPr>
          <w:rFonts w:hint="default"/>
          <w:lang w:val="en-US" w:eastAsia="zh-CN"/>
        </w:rPr>
      </w:pPr>
    </w:p>
    <w:p w14:paraId="21067D79">
      <w:pPr>
        <w:jc w:val="center"/>
        <w:rPr>
          <w:rFonts w:hint="default"/>
          <w:lang w:val="en-US" w:eastAsia="zh-CN"/>
        </w:rPr>
      </w:pPr>
    </w:p>
    <w:p w14:paraId="71038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As a public place with high safety requirements, the curtains in hospitals must have strict fire resistance to reduce the risk of fire. According to the British standard BS 5867-2, hospital curtains must adopt the Type C test method, which is the most stringent level of fire resistance in the standard.</w:t>
      </w:r>
    </w:p>
    <w:p w14:paraId="798A1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4E8BF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17BFD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Core requirements of BS 5867-2 Type C test</w:t>
      </w:r>
    </w:p>
    <w:p w14:paraId="33FBD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 High frequency cleaning pre-treatment: 50 industrial water washing cycles are required in accordance with BS EN ISO 10528 standard to simulate the wear and cleaning effects of long-term use.</w:t>
      </w:r>
    </w:p>
    <w:p w14:paraId="2469C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7E1C4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13A03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 Multi-stage ignition test: According to BS EN ISO 15025:2002, the vertically hung curtain samples are subjected to 5 seconds, 15 seconds, 20 seconds and 30 seconds of flame in sequence, and the intensity of the fire source is gradually increased to verify the fire resistance limit</w:t>
      </w:r>
    </w:p>
    <w:p w14:paraId="68E1F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76D70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3D77D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Test method and evaluation criteria</w:t>
      </w:r>
    </w:p>
    <w:p w14:paraId="35944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Flame application method: The flame acts on the curtain surface (not the edge) to simulate the actual fire source contact scene</w:t>
      </w:r>
    </w:p>
    <w:p w14:paraId="4A2F1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1D10D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10D71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Passing conditions:</w:t>
      </w:r>
    </w:p>
    <w:p w14:paraId="138B8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The flame and afterglow are extinguished within 2.5 seconds after the fire source is removed;</w:t>
      </w:r>
    </w:p>
    <w:p w14:paraId="5D9D0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The flame does not spread to the edge of the fabric;</w:t>
      </w:r>
    </w:p>
    <w:p w14:paraId="4B05E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No burning fragments fall off</w:t>
      </w:r>
    </w:p>
    <w:p w14:paraId="5A0BB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019F1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35C23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BS 5867-2 defines three test methods based on the risk classification of application scenarios: Type A (low risk), Type B (medium risk) and Type C (high risk). The following is a comparison of the differences between these three test methods</w:t>
      </w:r>
    </w:p>
    <w:p w14:paraId="5B323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6AF67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1C353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Type A judgment basis (10 seconds):</w:t>
      </w:r>
    </w:p>
    <w:p w14:paraId="20C6F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Any part of any burning hole cannot reach any vertical side of the sample</w:t>
      </w:r>
    </w:p>
    <w:p w14:paraId="32D58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Any part of the lowest edge of the flame cannot reach any vertical side of the sample</w:t>
      </w:r>
    </w:p>
    <w:p w14:paraId="064C8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The first marking line cannot be burned</w:t>
      </w:r>
    </w:p>
    <w:p w14:paraId="24269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03CBF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</w:p>
    <w:p w14:paraId="64B66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Type B judgment basis (15 seconds):</w:t>
      </w:r>
    </w:p>
    <w:p w14:paraId="7E543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No part of any burning hole can reach any vertical edge of the sample</w:t>
      </w:r>
    </w:p>
    <w:p w14:paraId="5FBB2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No part of the lowest edge of the flame can reach any vertical edge of the sample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5FA097"/>
    <w:multiLevelType w:val="singleLevel"/>
    <w:tmpl w:val="865FA09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627F6"/>
    <w:rsid w:val="1C4D5D71"/>
    <w:rsid w:val="20797003"/>
    <w:rsid w:val="447C674A"/>
    <w:rsid w:val="46A000B9"/>
    <w:rsid w:val="5D151891"/>
    <w:rsid w:val="5E0540C6"/>
    <w:rsid w:val="7690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551</Words>
  <Characters>641</Characters>
  <Lines>0</Lines>
  <Paragraphs>0</Paragraphs>
  <TotalTime>3</TotalTime>
  <ScaleCrop>false</ScaleCrop>
  <LinksUpToDate>false</LinksUpToDate>
  <CharactersWithSpaces>665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2025-04-28T07:39:00Z</dcterms:created>
  <dc:creator>Administrator</dc:creator>
  <cp:lastModifiedBy>Administrator</cp:lastModifiedBy>
  <dcterms:modified xsi:type="dcterms:W3CDTF">2025-05-08T05:21:51Z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eyJoZGlkIjoiMDMyMzU4ZDY1NmQ1NzA0Mzc2MWE5MzUwMzlmNGVjMjMifQ==</vt:lpwstr>
  </property>
  <property fmtid="{D5CDD505-2E9C-101B-9397-08002B2CF9AE}" pid="4" name="ICV">
    <vt:lpwstr>99DAA4199E4E472195CFF5B6605597BC_13</vt:lpwstr>
  </property>
</Properties>
</file>