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21710">
        <w:rPr>
          <w:rFonts w:hint="eastAsia"/>
          <w:b/>
          <w:sz w:val="28"/>
          <w:szCs w:val="28"/>
        </w:rPr>
        <w:t>板上芯片发光二极管（</w:t>
      </w:r>
      <w:r w:rsidR="00C21710">
        <w:rPr>
          <w:rFonts w:hint="eastAsia"/>
          <w:b/>
          <w:sz w:val="28"/>
          <w:szCs w:val="28"/>
        </w:rPr>
        <w:t>COB LED</w:t>
      </w:r>
      <w:r w:rsidR="00C21710">
        <w:rPr>
          <w:rFonts w:hint="eastAsia"/>
          <w:b/>
          <w:sz w:val="28"/>
          <w:szCs w:val="28"/>
        </w:rPr>
        <w:t>）</w:t>
      </w:r>
      <w:r w:rsidRPr="0077303D">
        <w:rPr>
          <w:rFonts w:hint="eastAsia"/>
          <w:b/>
          <w:sz w:val="28"/>
          <w:szCs w:val="28"/>
        </w:rPr>
        <w:t>行业总体规模、主要企业国内外市场占有率及排名</w:t>
      </w:r>
    </w:p>
    <w:p w:rsidR="00DB40D6" w:rsidRPr="00222B82" w:rsidRDefault="00DB40D6"/>
    <w:p w:rsidR="0022365E" w:rsidRDefault="00C21710">
      <w:pPr>
        <w:rPr>
          <w:b/>
        </w:rPr>
      </w:pPr>
      <w:r>
        <w:rPr>
          <w:rFonts w:hint="eastAsia"/>
          <w:b/>
          <w:bCs/>
        </w:rPr>
        <w:t>板上芯片发光二极管（</w:t>
      </w:r>
      <w:r>
        <w:rPr>
          <w:rFonts w:hint="eastAsia"/>
          <w:b/>
          <w:bCs/>
        </w:rPr>
        <w:t>COB LED</w:t>
      </w:r>
      <w:r>
        <w:rPr>
          <w:rFonts w:hint="eastAsia"/>
          <w:b/>
          <w:bCs/>
        </w:rPr>
        <w:t>）</w:t>
      </w:r>
      <w:r w:rsidR="00C621E2">
        <w:rPr>
          <w:rFonts w:hint="eastAsia"/>
          <w:b/>
          <w:bCs/>
        </w:rPr>
        <w:t>市场</w:t>
      </w:r>
      <w:r w:rsidR="00C621E2">
        <w:rPr>
          <w:rFonts w:hint="eastAsia"/>
          <w:b/>
        </w:rPr>
        <w:t>报告主要研究：</w:t>
      </w:r>
    </w:p>
    <w:p w:rsidR="0022365E" w:rsidRDefault="00C21710">
      <w:r>
        <w:rPr>
          <w:rFonts w:hint="eastAsia"/>
        </w:rPr>
        <w:t>板上芯片发光二极管（</w:t>
      </w:r>
      <w:r>
        <w:rPr>
          <w:rFonts w:hint="eastAsia"/>
        </w:rPr>
        <w:t>COB LED</w:t>
      </w:r>
      <w:r>
        <w:rPr>
          <w:rFonts w:hint="eastAsia"/>
        </w:rPr>
        <w:t>）</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21710">
      <w:r>
        <w:rPr>
          <w:rFonts w:hint="eastAsia"/>
        </w:rPr>
        <w:t>板上芯片发光二极管（</w:t>
      </w:r>
      <w:r>
        <w:rPr>
          <w:rFonts w:hint="eastAsia"/>
        </w:rPr>
        <w:t>COB LED</w:t>
      </w:r>
      <w:r>
        <w:rPr>
          <w:rFonts w:hint="eastAsia"/>
        </w:rPr>
        <w:t>）</w:t>
      </w:r>
      <w:r w:rsidR="00C621E2">
        <w:rPr>
          <w:rFonts w:hint="eastAsia"/>
        </w:rPr>
        <w:t>行业竞争分析：原材料、市场应用、产品种类、市场需求、市场供给，下游市场分析、供应链分析、主要企业情况、市场份额、并购、扩张等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C138F9">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21710">
        <w:rPr>
          <w:rFonts w:hint="eastAsia"/>
        </w:rPr>
        <w:t>板上芯片发光二极管（</w:t>
      </w:r>
      <w:r w:rsidR="00C21710">
        <w:rPr>
          <w:rFonts w:hint="eastAsia"/>
        </w:rPr>
        <w:t>COB LED</w:t>
      </w:r>
      <w:r w:rsidR="00C21710">
        <w:rPr>
          <w:rFonts w:hint="eastAsia"/>
        </w:rPr>
        <w:t>）</w:t>
      </w:r>
      <w:r w:rsidRPr="00694203">
        <w:rPr>
          <w:rFonts w:cstheme="minorBidi" w:hint="eastAsia"/>
          <w:kern w:val="2"/>
          <w:sz w:val="21"/>
        </w:rPr>
        <w:t>总体规模及主要厂商占有率和排名，主要统计指标包括</w:t>
      </w:r>
      <w:r w:rsidR="00C21710">
        <w:rPr>
          <w:rFonts w:hint="eastAsia"/>
        </w:rPr>
        <w:t>板上芯片发光二极管（</w:t>
      </w:r>
      <w:r w:rsidR="00C21710">
        <w:rPr>
          <w:rFonts w:hint="eastAsia"/>
        </w:rPr>
        <w:t>COB LED</w:t>
      </w:r>
      <w:r w:rsidR="00C21710">
        <w:rPr>
          <w:rFonts w:hint="eastAsia"/>
        </w:rPr>
        <w:t>）</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21710" w:rsidRPr="00C21710" w:rsidRDefault="00C21710" w:rsidP="00C21710">
      <w:pPr>
        <w:pStyle w:val="a5"/>
        <w:widowControl/>
        <w:spacing w:before="240" w:after="240" w:line="420" w:lineRule="atLeast"/>
        <w:rPr>
          <w:szCs w:val="24"/>
        </w:rPr>
      </w:pPr>
      <w:r w:rsidRPr="00C21710">
        <w:rPr>
          <w:szCs w:val="24"/>
        </w:rPr>
        <w:t xml:space="preserve">    Cree Inc.</w:t>
      </w:r>
    </w:p>
    <w:p w:rsidR="00C21710" w:rsidRPr="00C21710" w:rsidRDefault="00C21710" w:rsidP="00C21710">
      <w:pPr>
        <w:pStyle w:val="a5"/>
        <w:widowControl/>
        <w:spacing w:before="240" w:after="240" w:line="420" w:lineRule="atLeast"/>
        <w:rPr>
          <w:szCs w:val="24"/>
        </w:rPr>
      </w:pPr>
      <w:r w:rsidRPr="00C21710">
        <w:rPr>
          <w:szCs w:val="24"/>
        </w:rPr>
        <w:t xml:space="preserve">    Lumileds</w:t>
      </w:r>
    </w:p>
    <w:p w:rsidR="00C21710" w:rsidRPr="00C21710" w:rsidRDefault="00C21710" w:rsidP="00C21710">
      <w:pPr>
        <w:pStyle w:val="a5"/>
        <w:widowControl/>
        <w:spacing w:before="240" w:after="240" w:line="420" w:lineRule="atLeast"/>
        <w:rPr>
          <w:szCs w:val="24"/>
        </w:rPr>
      </w:pPr>
      <w:r w:rsidRPr="00C21710">
        <w:rPr>
          <w:szCs w:val="24"/>
        </w:rPr>
        <w:t xml:space="preserve">    Osram Opto Semiconductors GmbH</w:t>
      </w:r>
    </w:p>
    <w:p w:rsidR="00C21710" w:rsidRPr="00C21710" w:rsidRDefault="00C21710" w:rsidP="00C21710">
      <w:pPr>
        <w:pStyle w:val="a5"/>
        <w:widowControl/>
        <w:spacing w:before="240" w:after="240" w:line="420" w:lineRule="atLeast"/>
        <w:rPr>
          <w:szCs w:val="24"/>
        </w:rPr>
      </w:pPr>
      <w:r w:rsidRPr="00C21710">
        <w:rPr>
          <w:szCs w:val="24"/>
        </w:rPr>
        <w:t xml:space="preserve">    Samsung Electronics Co. Ltd.</w:t>
      </w:r>
    </w:p>
    <w:p w:rsidR="00C21710" w:rsidRPr="00C21710" w:rsidRDefault="00C21710" w:rsidP="00C21710">
      <w:pPr>
        <w:pStyle w:val="a5"/>
        <w:widowControl/>
        <w:spacing w:before="240" w:after="240" w:line="420" w:lineRule="atLeast"/>
        <w:rPr>
          <w:szCs w:val="24"/>
        </w:rPr>
      </w:pPr>
      <w:r w:rsidRPr="00C21710">
        <w:rPr>
          <w:szCs w:val="24"/>
        </w:rPr>
        <w:t xml:space="preserve">    LG Innotek Co. Ltd.</w:t>
      </w:r>
    </w:p>
    <w:p w:rsidR="00C21710" w:rsidRPr="00C21710" w:rsidRDefault="00C21710" w:rsidP="00C21710">
      <w:pPr>
        <w:pStyle w:val="a5"/>
        <w:widowControl/>
        <w:spacing w:before="240" w:after="240" w:line="420" w:lineRule="atLeast"/>
        <w:rPr>
          <w:szCs w:val="24"/>
        </w:rPr>
      </w:pPr>
      <w:r w:rsidRPr="00C21710">
        <w:rPr>
          <w:szCs w:val="24"/>
        </w:rPr>
        <w:t xml:space="preserve">    Citizen Electronics Co. Ltd.</w:t>
      </w:r>
    </w:p>
    <w:p w:rsidR="00C21710" w:rsidRPr="00C21710" w:rsidRDefault="00C21710" w:rsidP="00C21710">
      <w:pPr>
        <w:pStyle w:val="a5"/>
        <w:widowControl/>
        <w:spacing w:before="240" w:after="240" w:line="420" w:lineRule="atLeast"/>
        <w:rPr>
          <w:szCs w:val="24"/>
        </w:rPr>
      </w:pPr>
      <w:r w:rsidRPr="00C21710">
        <w:rPr>
          <w:szCs w:val="24"/>
        </w:rPr>
        <w:t xml:space="preserve">    Nichia Corporation</w:t>
      </w:r>
    </w:p>
    <w:p w:rsidR="00C21710" w:rsidRPr="00C21710" w:rsidRDefault="00C21710" w:rsidP="00C21710">
      <w:pPr>
        <w:pStyle w:val="a5"/>
        <w:widowControl/>
        <w:spacing w:before="240" w:after="240" w:line="420" w:lineRule="atLeast"/>
        <w:rPr>
          <w:szCs w:val="24"/>
        </w:rPr>
      </w:pPr>
      <w:r w:rsidRPr="00C21710">
        <w:rPr>
          <w:szCs w:val="24"/>
        </w:rPr>
        <w:t xml:space="preserve">    Seoul Semiconductor Co. Ltd.</w:t>
      </w:r>
    </w:p>
    <w:p w:rsidR="00C21710" w:rsidRPr="00C21710" w:rsidRDefault="00C21710" w:rsidP="00C21710">
      <w:pPr>
        <w:pStyle w:val="a5"/>
        <w:widowControl/>
        <w:spacing w:before="240" w:after="240" w:line="420" w:lineRule="atLeast"/>
        <w:rPr>
          <w:szCs w:val="24"/>
        </w:rPr>
      </w:pPr>
      <w:r w:rsidRPr="00C21710">
        <w:rPr>
          <w:szCs w:val="24"/>
        </w:rPr>
        <w:t xml:space="preserve">    Everlight Electronics Co. Ltd.</w:t>
      </w:r>
    </w:p>
    <w:p w:rsidR="00C21710" w:rsidRPr="00C21710" w:rsidRDefault="00C21710" w:rsidP="00C21710">
      <w:pPr>
        <w:pStyle w:val="a5"/>
        <w:widowControl/>
        <w:spacing w:before="240" w:after="240" w:line="420" w:lineRule="atLeast"/>
        <w:rPr>
          <w:szCs w:val="24"/>
        </w:rPr>
      </w:pPr>
      <w:r w:rsidRPr="00C21710">
        <w:rPr>
          <w:szCs w:val="24"/>
        </w:rPr>
        <w:t xml:space="preserve">    Lumens Co. Ltd</w:t>
      </w:r>
    </w:p>
    <w:p w:rsidR="00C21710" w:rsidRPr="00C21710" w:rsidRDefault="00C21710" w:rsidP="00C21710">
      <w:pPr>
        <w:pStyle w:val="a5"/>
        <w:widowControl/>
        <w:spacing w:before="240" w:after="240" w:line="420" w:lineRule="atLeast"/>
        <w:rPr>
          <w:szCs w:val="24"/>
        </w:rPr>
      </w:pPr>
      <w:r w:rsidRPr="00C21710">
        <w:rPr>
          <w:szCs w:val="24"/>
        </w:rPr>
        <w:lastRenderedPageBreak/>
        <w:t xml:space="preserve">    Cooper Lighting</w:t>
      </w:r>
    </w:p>
    <w:p w:rsidR="00C21710" w:rsidRPr="00C21710" w:rsidRDefault="00C21710" w:rsidP="00C21710">
      <w:pPr>
        <w:pStyle w:val="a5"/>
        <w:widowControl/>
        <w:spacing w:before="240" w:after="240" w:line="420" w:lineRule="atLeast"/>
        <w:rPr>
          <w:szCs w:val="24"/>
        </w:rPr>
      </w:pPr>
      <w:r w:rsidRPr="00C21710">
        <w:rPr>
          <w:szCs w:val="24"/>
        </w:rPr>
        <w:t xml:space="preserve">    PerkinElmer</w:t>
      </w:r>
    </w:p>
    <w:p w:rsidR="00C21710" w:rsidRPr="00C21710" w:rsidRDefault="00C21710" w:rsidP="00C21710">
      <w:pPr>
        <w:pStyle w:val="a5"/>
        <w:widowControl/>
        <w:spacing w:before="240" w:after="240" w:line="420" w:lineRule="atLeast"/>
        <w:rPr>
          <w:szCs w:val="24"/>
        </w:rPr>
      </w:pPr>
      <w:r w:rsidRPr="00C21710">
        <w:rPr>
          <w:szCs w:val="24"/>
        </w:rPr>
        <w:t xml:space="preserve">    Sharp Electronics</w:t>
      </w:r>
    </w:p>
    <w:p w:rsidR="00C21710" w:rsidRPr="00C21710" w:rsidRDefault="00C21710" w:rsidP="00C21710">
      <w:pPr>
        <w:pStyle w:val="a5"/>
        <w:widowControl/>
        <w:spacing w:before="240" w:after="240" w:line="420" w:lineRule="atLeast"/>
        <w:rPr>
          <w:szCs w:val="24"/>
        </w:rPr>
      </w:pPr>
      <w:r w:rsidRPr="00C21710">
        <w:rPr>
          <w:szCs w:val="24"/>
        </w:rPr>
        <w:t xml:space="preserve">    Lextar Electronics Corporation</w:t>
      </w:r>
    </w:p>
    <w:p w:rsidR="00C21710" w:rsidRPr="00C21710" w:rsidRDefault="00C21710" w:rsidP="00C21710">
      <w:pPr>
        <w:pStyle w:val="a5"/>
        <w:widowControl/>
        <w:spacing w:before="240" w:after="240" w:line="420" w:lineRule="atLeast"/>
        <w:rPr>
          <w:szCs w:val="24"/>
        </w:rPr>
      </w:pPr>
    </w:p>
    <w:p w:rsidR="00C21710" w:rsidRPr="00C21710" w:rsidRDefault="00C21710" w:rsidP="00C21710">
      <w:pPr>
        <w:pStyle w:val="a5"/>
        <w:widowControl/>
        <w:spacing w:before="240" w:after="240" w:line="420" w:lineRule="atLeast"/>
        <w:rPr>
          <w:szCs w:val="24"/>
        </w:rPr>
      </w:pPr>
      <w:r w:rsidRPr="00C21710">
        <w:rPr>
          <w:rFonts w:hint="eastAsia"/>
          <w:szCs w:val="24"/>
        </w:rPr>
        <w:t>按照不同产品类型，包括如下几个类别：</w:t>
      </w:r>
    </w:p>
    <w:p w:rsidR="00C21710" w:rsidRPr="00C21710" w:rsidRDefault="00C21710" w:rsidP="00C21710">
      <w:pPr>
        <w:pStyle w:val="a5"/>
        <w:widowControl/>
        <w:spacing w:before="240" w:after="240" w:line="420" w:lineRule="atLeast"/>
        <w:rPr>
          <w:szCs w:val="24"/>
        </w:rPr>
      </w:pPr>
      <w:r w:rsidRPr="00C21710">
        <w:rPr>
          <w:rFonts w:hint="eastAsia"/>
          <w:szCs w:val="24"/>
        </w:rPr>
        <w:t xml:space="preserve">    </w:t>
      </w:r>
      <w:r w:rsidRPr="00C21710">
        <w:rPr>
          <w:rFonts w:hint="eastAsia"/>
          <w:szCs w:val="24"/>
        </w:rPr>
        <w:t>有组织的结构</w:t>
      </w:r>
    </w:p>
    <w:p w:rsidR="00C21710" w:rsidRPr="00C21710" w:rsidRDefault="00C21710" w:rsidP="00C21710">
      <w:pPr>
        <w:pStyle w:val="a5"/>
        <w:widowControl/>
        <w:spacing w:before="240" w:after="240" w:line="420" w:lineRule="atLeast"/>
        <w:rPr>
          <w:szCs w:val="24"/>
        </w:rPr>
      </w:pPr>
      <w:r w:rsidRPr="00C21710">
        <w:rPr>
          <w:rFonts w:hint="eastAsia"/>
          <w:szCs w:val="24"/>
        </w:rPr>
        <w:t xml:space="preserve">    </w:t>
      </w:r>
      <w:r w:rsidRPr="00C21710">
        <w:rPr>
          <w:rFonts w:hint="eastAsia"/>
          <w:szCs w:val="24"/>
        </w:rPr>
        <w:t>无组织结构</w:t>
      </w:r>
    </w:p>
    <w:p w:rsidR="00C21710" w:rsidRPr="00C21710" w:rsidRDefault="00C21710" w:rsidP="00C21710">
      <w:pPr>
        <w:pStyle w:val="a5"/>
        <w:widowControl/>
        <w:spacing w:before="240" w:after="240" w:line="420" w:lineRule="atLeast"/>
        <w:rPr>
          <w:szCs w:val="24"/>
        </w:rPr>
      </w:pPr>
    </w:p>
    <w:p w:rsidR="00C21710" w:rsidRPr="00C21710" w:rsidRDefault="00C21710" w:rsidP="00C21710">
      <w:pPr>
        <w:pStyle w:val="a5"/>
        <w:widowControl/>
        <w:spacing w:before="240" w:after="240" w:line="420" w:lineRule="atLeast"/>
        <w:rPr>
          <w:szCs w:val="24"/>
        </w:rPr>
      </w:pPr>
      <w:r w:rsidRPr="00C21710">
        <w:rPr>
          <w:rFonts w:hint="eastAsia"/>
          <w:szCs w:val="24"/>
        </w:rPr>
        <w:t>按照不同应用，主要包括如下几个方面：</w:t>
      </w:r>
    </w:p>
    <w:p w:rsidR="00C21710" w:rsidRPr="00C21710" w:rsidRDefault="00C21710" w:rsidP="00C21710">
      <w:pPr>
        <w:pStyle w:val="a5"/>
        <w:widowControl/>
        <w:spacing w:before="240" w:after="240" w:line="420" w:lineRule="atLeast"/>
        <w:rPr>
          <w:szCs w:val="24"/>
        </w:rPr>
      </w:pPr>
      <w:r w:rsidRPr="00C21710">
        <w:rPr>
          <w:rFonts w:hint="eastAsia"/>
          <w:szCs w:val="24"/>
        </w:rPr>
        <w:t xml:space="preserve">    </w:t>
      </w:r>
      <w:r w:rsidRPr="00C21710">
        <w:rPr>
          <w:rFonts w:hint="eastAsia"/>
          <w:szCs w:val="24"/>
        </w:rPr>
        <w:t>汽车</w:t>
      </w:r>
    </w:p>
    <w:p w:rsidR="00901437" w:rsidRPr="00901437" w:rsidRDefault="00C21710" w:rsidP="00C21710">
      <w:pPr>
        <w:pStyle w:val="a5"/>
        <w:widowControl/>
        <w:spacing w:before="240" w:beforeAutospacing="0" w:after="240" w:afterAutospacing="0" w:line="420" w:lineRule="atLeast"/>
        <w:jc w:val="both"/>
        <w:rPr>
          <w:szCs w:val="24"/>
        </w:rPr>
      </w:pPr>
      <w:r w:rsidRPr="00C21710">
        <w:rPr>
          <w:rFonts w:hint="eastAsia"/>
          <w:szCs w:val="24"/>
        </w:rPr>
        <w:t xml:space="preserve">    </w:t>
      </w:r>
      <w:r w:rsidRPr="00C21710">
        <w:rPr>
          <w:rFonts w:hint="eastAsia"/>
          <w:szCs w:val="24"/>
        </w:rPr>
        <w:t>照明</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hint="eastAsia"/>
          <w:kern w:val="2"/>
          <w:sz w:val="21"/>
        </w:rPr>
      </w:pPr>
      <w:r>
        <w:rPr>
          <w:rFonts w:cstheme="minorBidi"/>
          <w:kern w:val="2"/>
          <w:sz w:val="21"/>
        </w:rPr>
        <w:t>中东及非洲地区（土耳其和沙特等）</w:t>
      </w:r>
    </w:p>
    <w:p w:rsidR="00C138F9" w:rsidRDefault="00C138F9" w:rsidP="00C138F9">
      <w:r>
        <w:rPr>
          <w:rFonts w:hint="eastAsia"/>
        </w:rPr>
        <w:t>如果您有兴趣查阅详情和报价，请</w:t>
      </w:r>
      <w:r>
        <w:t>W: chenyu-youly</w:t>
      </w:r>
      <w:r>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21710">
        <w:rPr>
          <w:rFonts w:hint="eastAsia"/>
        </w:rPr>
        <w:t>板上芯片发光二极管（</w:t>
      </w:r>
      <w:r w:rsidR="00C21710">
        <w:rPr>
          <w:rFonts w:hint="eastAsia"/>
        </w:rPr>
        <w:t>COB LED</w:t>
      </w:r>
      <w:r w:rsidR="00C21710">
        <w:rPr>
          <w:rFonts w:hint="eastAsia"/>
        </w:rPr>
        <w:t>）</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21710">
        <w:rPr>
          <w:rFonts w:hint="eastAsia"/>
        </w:rPr>
        <w:t>板上芯片发光二极管（</w:t>
      </w:r>
      <w:r w:rsidR="00C21710">
        <w:rPr>
          <w:rFonts w:hint="eastAsia"/>
        </w:rPr>
        <w:t>COB LED</w:t>
      </w:r>
      <w:r w:rsidR="00C21710">
        <w:rPr>
          <w:rFonts w:hint="eastAsia"/>
        </w:rPr>
        <w:t>）</w:t>
      </w:r>
      <w:r w:rsidRPr="00694203">
        <w:rPr>
          <w:rFonts w:ascii="Helvetica" w:eastAsia="Helvetica" w:hAnsi="Helvetica" w:cs="Helvetica" w:hint="eastAsia"/>
          <w:color w:val="333333"/>
          <w:sz w:val="19"/>
          <w:szCs w:val="19"/>
        </w:rPr>
        <w:t>主要厂商基本情况介绍，包括公司简介、</w:t>
      </w:r>
      <w:r w:rsidR="00C21710">
        <w:rPr>
          <w:rFonts w:ascii="宋体" w:eastAsia="宋体" w:hAnsi="宋体" w:cs="宋体" w:hint="eastAsia"/>
          <w:color w:val="333333"/>
          <w:sz w:val="19"/>
          <w:szCs w:val="19"/>
        </w:rPr>
        <w:t>板上芯片发光二极管（COB LED）</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21710">
        <w:rPr>
          <w:rFonts w:hint="eastAsia"/>
        </w:rPr>
        <w:t>板上芯片发光二极管（</w:t>
      </w:r>
      <w:r w:rsidR="00C21710">
        <w:rPr>
          <w:rFonts w:hint="eastAsia"/>
        </w:rPr>
        <w:t>COB LED</w:t>
      </w:r>
      <w:r w:rsidR="00C21710">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21710">
        <w:rPr>
          <w:rFonts w:hint="eastAsia"/>
        </w:rPr>
        <w:t>板上芯片发光二极管（</w:t>
      </w:r>
      <w:r w:rsidR="00C21710">
        <w:rPr>
          <w:rFonts w:hint="eastAsia"/>
        </w:rPr>
        <w:t>COB LED</w:t>
      </w:r>
      <w:r w:rsidR="00C21710">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1.4.1 </w:t>
      </w:r>
      <w:r w:rsidRPr="00694203">
        <w:rPr>
          <w:rFonts w:hint="eastAsia"/>
          <w:szCs w:val="24"/>
        </w:rPr>
        <w:t>按应用细分，全球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 </w:t>
      </w:r>
      <w:r w:rsidRPr="00694203">
        <w:rPr>
          <w:rFonts w:hint="eastAsia"/>
          <w:szCs w:val="24"/>
        </w:rPr>
        <w:t>中国市场，近三年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21710">
        <w:rPr>
          <w:rFonts w:hint="eastAsia"/>
          <w:b/>
          <w:szCs w:val="24"/>
        </w:rPr>
        <w:t>板上芯片发光二极管（</w:t>
      </w:r>
      <w:r w:rsidR="00C21710">
        <w:rPr>
          <w:rFonts w:hint="eastAsia"/>
          <w:b/>
          <w:szCs w:val="24"/>
        </w:rPr>
        <w:t>COB LED</w:t>
      </w:r>
      <w:r w:rsidR="00C21710">
        <w:rPr>
          <w:rFonts w:hint="eastAsia"/>
          <w:b/>
          <w:szCs w:val="24"/>
        </w:rPr>
        <w:t>）</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4 </w:t>
      </w:r>
      <w:r w:rsidRPr="00047356">
        <w:rPr>
          <w:rFonts w:hint="eastAsia"/>
          <w:b/>
          <w:szCs w:val="24"/>
        </w:rPr>
        <w:t>全球</w:t>
      </w:r>
      <w:r w:rsidR="00C21710">
        <w:rPr>
          <w:rFonts w:hint="eastAsia"/>
          <w:b/>
          <w:szCs w:val="24"/>
        </w:rPr>
        <w:t>板上芯片发光二极管（</w:t>
      </w:r>
      <w:r w:rsidR="00C21710">
        <w:rPr>
          <w:rFonts w:hint="eastAsia"/>
          <w:b/>
          <w:szCs w:val="24"/>
        </w:rPr>
        <w:t>COB LED</w:t>
      </w:r>
      <w:r w:rsidR="00C21710">
        <w:rPr>
          <w:rFonts w:hint="eastAsia"/>
          <w:b/>
          <w:szCs w:val="24"/>
        </w:rPr>
        <w:t>）</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21710">
        <w:rPr>
          <w:rFonts w:hint="eastAsia"/>
          <w:b/>
          <w:szCs w:val="24"/>
        </w:rPr>
        <w:t>板上芯片发光二极管（</w:t>
      </w:r>
      <w:r w:rsidR="00C21710">
        <w:rPr>
          <w:rFonts w:hint="eastAsia"/>
          <w:b/>
          <w:szCs w:val="24"/>
        </w:rPr>
        <w:t>COB LED</w:t>
      </w:r>
      <w:r w:rsidR="00C21710">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6.1.2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21710">
        <w:rPr>
          <w:rFonts w:hint="eastAsia"/>
          <w:b/>
          <w:szCs w:val="24"/>
        </w:rPr>
        <w:t>板上芯片发光二极管（</w:t>
      </w:r>
      <w:r w:rsidR="00C21710">
        <w:rPr>
          <w:rFonts w:hint="eastAsia"/>
          <w:b/>
          <w:szCs w:val="24"/>
        </w:rPr>
        <w:t>COB LED</w:t>
      </w:r>
      <w:r w:rsidR="00C21710">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8.3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21710">
        <w:rPr>
          <w:rFonts w:hint="eastAsia"/>
          <w:szCs w:val="24"/>
        </w:rPr>
        <w:t>板上芯片发光二极管（</w:t>
      </w:r>
      <w:r w:rsidR="00C21710">
        <w:rPr>
          <w:rFonts w:hint="eastAsia"/>
          <w:szCs w:val="24"/>
        </w:rPr>
        <w:t>COB LED</w:t>
      </w:r>
      <w:r w:rsidR="00C21710">
        <w:rPr>
          <w:rFonts w:hint="eastAsia"/>
          <w:szCs w:val="24"/>
        </w:rPr>
        <w:t>）</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C21710">
        <w:rPr>
          <w:rFonts w:ascii="Helvetica" w:eastAsia="宋体" w:hAnsi="Helvetica" w:cs="Helvetica" w:hint="eastAsia"/>
          <w:color w:val="333333"/>
          <w:kern w:val="0"/>
          <w:sz w:val="19"/>
          <w:szCs w:val="19"/>
        </w:rPr>
        <w:t>板上芯片发光二极管（</w:t>
      </w:r>
      <w:r w:rsidR="00C21710">
        <w:rPr>
          <w:rFonts w:ascii="Helvetica" w:eastAsia="宋体" w:hAnsi="Helvetica" w:cs="Helvetica" w:hint="eastAsia"/>
          <w:color w:val="333333"/>
          <w:kern w:val="0"/>
          <w:sz w:val="19"/>
          <w:szCs w:val="19"/>
        </w:rPr>
        <w:t>COB LED</w:t>
      </w:r>
      <w:r w:rsidR="00C21710">
        <w:rPr>
          <w:rFonts w:ascii="Helvetica" w:eastAsia="宋体" w:hAnsi="Helvetica" w:cs="Helvetica" w:hint="eastAsia"/>
          <w:color w:val="333333"/>
          <w:kern w:val="0"/>
          <w:sz w:val="19"/>
          <w:szCs w:val="19"/>
        </w:rPr>
        <w:t>）</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1287" w:rsidRDefault="00B61287" w:rsidP="001C7F80">
      <w:r>
        <w:separator/>
      </w:r>
    </w:p>
  </w:endnote>
  <w:endnote w:type="continuationSeparator" w:id="1">
    <w:p w:rsidR="00B61287" w:rsidRDefault="00B61287"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1287" w:rsidRDefault="00B61287" w:rsidP="001C7F80">
      <w:r>
        <w:separator/>
      </w:r>
    </w:p>
  </w:footnote>
  <w:footnote w:type="continuationSeparator" w:id="1">
    <w:p w:rsidR="00B61287" w:rsidRDefault="00B61287"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1287"/>
    <w:rsid w:val="00B6638E"/>
    <w:rsid w:val="00B821FD"/>
    <w:rsid w:val="00C00D08"/>
    <w:rsid w:val="00C138F9"/>
    <w:rsid w:val="00C21710"/>
    <w:rsid w:val="00C621E2"/>
    <w:rsid w:val="00C667D5"/>
    <w:rsid w:val="00C72CCF"/>
    <w:rsid w:val="00CE23FD"/>
    <w:rsid w:val="00CE6EE6"/>
    <w:rsid w:val="00CF6406"/>
    <w:rsid w:val="00D66A42"/>
    <w:rsid w:val="00D83CEC"/>
    <w:rsid w:val="00DB362A"/>
    <w:rsid w:val="00DB40D6"/>
    <w:rsid w:val="00DD0D9D"/>
    <w:rsid w:val="00DD4CBE"/>
    <w:rsid w:val="00DD5376"/>
    <w:rsid w:val="00DD77D9"/>
    <w:rsid w:val="00DF0CDF"/>
    <w:rsid w:val="00E208EA"/>
    <w:rsid w:val="00E454C3"/>
    <w:rsid w:val="00E47E30"/>
    <w:rsid w:val="00E6235E"/>
    <w:rsid w:val="00E80404"/>
    <w:rsid w:val="00E83BB3"/>
    <w:rsid w:val="00E842C8"/>
    <w:rsid w:val="00ED1F13"/>
    <w:rsid w:val="00ED4A22"/>
    <w:rsid w:val="00EE162E"/>
    <w:rsid w:val="00F26DC2"/>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282034933">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13</Pages>
  <Words>1631</Words>
  <Characters>9297</Characters>
  <Application>Microsoft Office Word</Application>
  <DocSecurity>0</DocSecurity>
  <Lines>77</Lines>
  <Paragraphs>21</Paragraphs>
  <ScaleCrop>false</ScaleCrop>
  <Company>Microsoft</Company>
  <LinksUpToDate>false</LinksUpToDate>
  <CharactersWithSpaces>10907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2024-03-23T05:57:00Z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