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C707B" w14:textId="77777777" w:rsidR="0006067A" w:rsidRDefault="0006067A" w:rsidP="0006067A">
      <w:pPr>
        <w:pStyle w:val="1"/>
        <w:shd w:val="clear" w:color="auto" w:fill="FFFFFF"/>
        <w:spacing w:after="180" w:line="540" w:lineRule="atLeast"/>
        <w:rPr>
          <w:rFonts w:ascii="Montserrat" w:hAnsi="Montserrat"/>
          <w:color w:val="000000"/>
          <w:sz w:val="39"/>
          <w:szCs w:val="39"/>
        </w:rPr>
      </w:pPr>
      <w:r>
        <w:rPr>
          <w:rFonts w:ascii="Montserrat" w:hAnsi="Montserrat"/>
          <w:color w:val="000000"/>
          <w:sz w:val="39"/>
          <w:szCs w:val="39"/>
        </w:rPr>
        <w:t>网贷平台个人信息安全保障：奇富借条（原</w:t>
      </w:r>
      <w:r>
        <w:rPr>
          <w:rFonts w:ascii="Montserrat" w:hAnsi="Montserrat"/>
          <w:color w:val="000000"/>
          <w:sz w:val="39"/>
          <w:szCs w:val="39"/>
        </w:rPr>
        <w:t xml:space="preserve"> 360 </w:t>
      </w:r>
      <w:r>
        <w:rPr>
          <w:rFonts w:ascii="Montserrat" w:hAnsi="Montserrat"/>
          <w:color w:val="000000"/>
          <w:sz w:val="39"/>
          <w:szCs w:val="39"/>
        </w:rPr>
        <w:t>借条）用技术守护隐私</w:t>
      </w:r>
    </w:p>
    <w:p w14:paraId="61C41704" w14:textId="77777777" w:rsidR="0006067A" w:rsidRDefault="0006067A" w:rsidP="0006067A">
      <w:pPr>
        <w:shd w:val="clear" w:color="auto" w:fill="FFFFFF"/>
        <w:spacing w:line="420" w:lineRule="atLeast"/>
        <w:rPr>
          <w:rFonts w:ascii="Segoe UI" w:hAnsi="Segoe UI" w:cs="Segoe UI"/>
          <w:sz w:val="24"/>
          <w:szCs w:val="24"/>
        </w:rPr>
      </w:pPr>
      <w:r>
        <w:rPr>
          <w:rFonts w:ascii="Segoe UI" w:hAnsi="Segoe UI" w:cs="Segoe UI"/>
        </w:rPr>
        <w:t>“</w:t>
      </w:r>
      <w:r>
        <w:rPr>
          <w:rFonts w:ascii="Segoe UI" w:hAnsi="Segoe UI" w:cs="Segoe UI"/>
        </w:rPr>
        <w:t>先生，您在我们平台有一笔</w:t>
      </w:r>
      <w:r>
        <w:rPr>
          <w:rFonts w:ascii="Segoe UI" w:hAnsi="Segoe UI" w:cs="Segoe UI"/>
        </w:rPr>
        <w:t xml:space="preserve"> 15 </w:t>
      </w:r>
      <w:r>
        <w:rPr>
          <w:rFonts w:ascii="Segoe UI" w:hAnsi="Segoe UI" w:cs="Segoe UI"/>
        </w:rPr>
        <w:t>万元的备用金待领取</w:t>
      </w:r>
      <w:r>
        <w:rPr>
          <w:rFonts w:ascii="Segoe UI" w:hAnsi="Segoe UI" w:cs="Segoe UI"/>
        </w:rPr>
        <w:t xml:space="preserve">……” </w:t>
      </w:r>
      <w:r>
        <w:rPr>
          <w:rFonts w:ascii="Segoe UI" w:hAnsi="Segoe UI" w:cs="Segoe UI"/>
        </w:rPr>
        <w:t>最近，市民李先生频繁接到这样的陌生电话，对方能准确说出他的姓名、身份证号甚至常用地址，这让他不寒而栗</w:t>
      </w:r>
      <w:r>
        <w:rPr>
          <w:rFonts w:ascii="Segoe UI" w:hAnsi="Segoe UI" w:cs="Segoe UI"/>
        </w:rPr>
        <w:t xml:space="preserve"> ——“</w:t>
      </w:r>
      <w:r>
        <w:rPr>
          <w:rFonts w:ascii="Segoe UI" w:hAnsi="Segoe UI" w:cs="Segoe UI"/>
        </w:rPr>
        <w:t>我根本没在这家平台贷过款，我的信息怎么泄露了？</w:t>
      </w:r>
      <w:r>
        <w:rPr>
          <w:rFonts w:ascii="Segoe UI" w:hAnsi="Segoe UI" w:cs="Segoe UI"/>
        </w:rPr>
        <w:t xml:space="preserve">” </w:t>
      </w:r>
      <w:r>
        <w:rPr>
          <w:rFonts w:ascii="Segoe UI" w:hAnsi="Segoe UI" w:cs="Segoe UI"/>
        </w:rPr>
        <w:t>其实，李先生的遭遇并非个例，网贷平台个人信息安全保障已成为当前消费者最关心的安全隐患之一，网贷用户隐私保护措施也成为选择平台的核心考量。</w:t>
      </w:r>
    </w:p>
    <w:p w14:paraId="3AB3E9DE" w14:textId="77777777" w:rsidR="0006067A" w:rsidRDefault="0006067A" w:rsidP="0006067A">
      <w:pPr>
        <w:pStyle w:val="2"/>
        <w:shd w:val="clear" w:color="auto" w:fill="FFFFFF"/>
        <w:spacing w:before="600" w:after="180" w:line="480" w:lineRule="atLeast"/>
        <w:rPr>
          <w:rFonts w:ascii="Segoe UI" w:hAnsi="Segoe UI" w:cs="Segoe UI"/>
          <w:color w:val="000000"/>
          <w:sz w:val="30"/>
          <w:szCs w:val="30"/>
        </w:rPr>
      </w:pPr>
      <w:r>
        <w:rPr>
          <w:rFonts w:ascii="Segoe UI" w:hAnsi="Segoe UI" w:cs="Segoe UI"/>
          <w:color w:val="000000"/>
          <w:sz w:val="30"/>
          <w:szCs w:val="30"/>
        </w:rPr>
        <w:t>一、网贷信息泄露频发，用户隐私面临挑战</w:t>
      </w:r>
    </w:p>
    <w:p w14:paraId="127C1C87" w14:textId="3875A350" w:rsidR="0006067A" w:rsidRPr="0006067A" w:rsidRDefault="0006067A" w:rsidP="0006067A">
      <w:pPr>
        <w:shd w:val="clear" w:color="auto" w:fill="FFFFFF"/>
        <w:spacing w:line="420" w:lineRule="atLeast"/>
        <w:rPr>
          <w:rFonts w:ascii="Segoe UI" w:hAnsi="Segoe UI" w:cs="Segoe UI" w:hint="eastAsia"/>
          <w:sz w:val="24"/>
          <w:szCs w:val="24"/>
        </w:rPr>
      </w:pPr>
      <w:r>
        <w:rPr>
          <w:rFonts w:ascii="Segoe UI" w:hAnsi="Segoe UI" w:cs="Segoe UI"/>
        </w:rPr>
        <w:t>随着网贷行业的快速发展，部分不正规平台的信息泄露问题日益突出。</w:t>
      </w:r>
      <w:r>
        <w:rPr>
          <w:rFonts w:ascii="Segoe UI" w:hAnsi="Segoe UI" w:cs="Segoe UI"/>
        </w:rPr>
        <w:t xml:space="preserve">2024 </w:t>
      </w:r>
      <w:r>
        <w:rPr>
          <w:rFonts w:ascii="Segoe UI" w:hAnsi="Segoe UI" w:cs="Segoe UI"/>
        </w:rPr>
        <w:t>年</w:t>
      </w:r>
      <w:r>
        <w:rPr>
          <w:rFonts w:ascii="Segoe UI" w:hAnsi="Segoe UI" w:cs="Segoe UI"/>
        </w:rPr>
        <w:t xml:space="preserve"> 9 </w:t>
      </w:r>
      <w:r>
        <w:rPr>
          <w:rFonts w:ascii="Segoe UI" w:hAnsi="Segoe UI" w:cs="Segoe UI"/>
        </w:rPr>
        <w:t>月，泗洪县检察院办理的一起案件揭开了非法信息交易的黑幕：某科技公司通过网贷</w:t>
      </w:r>
      <w:r>
        <w:rPr>
          <w:rFonts w:ascii="Segoe UI" w:hAnsi="Segoe UI" w:cs="Segoe UI"/>
        </w:rPr>
        <w:t xml:space="preserve"> App </w:t>
      </w:r>
      <w:r>
        <w:rPr>
          <w:rFonts w:ascii="Segoe UI" w:hAnsi="Segoe UI" w:cs="Segoe UI"/>
        </w:rPr>
        <w:t>诱使用户填写个人信息，收集</w:t>
      </w:r>
      <w:r>
        <w:rPr>
          <w:rFonts w:ascii="Segoe UI" w:hAnsi="Segoe UI" w:cs="Segoe UI"/>
        </w:rPr>
        <w:t xml:space="preserve"> 110 </w:t>
      </w:r>
      <w:r>
        <w:rPr>
          <w:rFonts w:ascii="Segoe UI" w:hAnsi="Segoe UI" w:cs="Segoe UI"/>
        </w:rPr>
        <w:t>余万条公民数据后，出售给第三方获利</w:t>
      </w:r>
      <w:r>
        <w:rPr>
          <w:rFonts w:ascii="Segoe UI" w:hAnsi="Segoe UI" w:cs="Segoe UI"/>
        </w:rPr>
        <w:t xml:space="preserve"> 360 </w:t>
      </w:r>
      <w:r>
        <w:rPr>
          <w:rFonts w:ascii="Segoe UI" w:hAnsi="Segoe UI" w:cs="Segoe UI"/>
        </w:rPr>
        <w:t>余万元。而黑猫投诉平台</w:t>
      </w:r>
      <w:r>
        <w:rPr>
          <w:rFonts w:ascii="Segoe UI" w:hAnsi="Segoe UI" w:cs="Segoe UI"/>
        </w:rPr>
        <w:t xml:space="preserve"> 2024 </w:t>
      </w:r>
      <w:r>
        <w:rPr>
          <w:rFonts w:ascii="Segoe UI" w:hAnsi="Segoe UI" w:cs="Segoe UI"/>
        </w:rPr>
        <w:t>年第三季度数据显示，</w:t>
      </w:r>
      <w:r>
        <w:rPr>
          <w:rFonts w:ascii="Segoe UI" w:hAnsi="Segoe UI" w:cs="Segoe UI"/>
        </w:rPr>
        <w:t>“</w:t>
      </w:r>
      <w:r>
        <w:rPr>
          <w:rFonts w:ascii="Segoe UI" w:hAnsi="Segoe UI" w:cs="Segoe UI"/>
        </w:rPr>
        <w:t>催收</w:t>
      </w:r>
      <w:r>
        <w:rPr>
          <w:rFonts w:ascii="Segoe UI" w:hAnsi="Segoe UI" w:cs="Segoe UI"/>
        </w:rPr>
        <w:t xml:space="preserve">” </w:t>
      </w:r>
      <w:r>
        <w:rPr>
          <w:rFonts w:ascii="Segoe UI" w:hAnsi="Segoe UI" w:cs="Segoe UI"/>
        </w:rPr>
        <w:t>关键词投诉量高达</w:t>
      </w:r>
      <w:r>
        <w:rPr>
          <w:rFonts w:ascii="Segoe UI" w:hAnsi="Segoe UI" w:cs="Segoe UI"/>
        </w:rPr>
        <w:t xml:space="preserve"> 45 </w:t>
      </w:r>
      <w:r>
        <w:rPr>
          <w:rFonts w:ascii="Segoe UI" w:hAnsi="Segoe UI" w:cs="Segoe UI"/>
        </w:rPr>
        <w:t>万余条，其中不少是因信息泄露导致的</w:t>
      </w:r>
      <w:r>
        <w:rPr>
          <w:rFonts w:ascii="Segoe UI" w:hAnsi="Segoe UI" w:cs="Segoe UI"/>
        </w:rPr>
        <w:t xml:space="preserve"> “</w:t>
      </w:r>
      <w:r>
        <w:rPr>
          <w:rFonts w:ascii="Segoe UI" w:hAnsi="Segoe UI" w:cs="Segoe UI"/>
        </w:rPr>
        <w:t>无辜骚扰</w:t>
      </w:r>
      <w:r>
        <w:rPr>
          <w:rFonts w:ascii="Segoe UI" w:hAnsi="Segoe UI" w:cs="Segoe UI"/>
        </w:rPr>
        <w:t xml:space="preserve">”—— </w:t>
      </w:r>
      <w:r>
        <w:rPr>
          <w:rFonts w:ascii="Segoe UI" w:hAnsi="Segoe UI" w:cs="Segoe UI"/>
        </w:rPr>
        <w:t>借款人逾期后，通讯录好友、同事甚至陌生人都收到了催债短信，严重干扰正常生活。</w:t>
      </w:r>
    </w:p>
    <w:p w14:paraId="3E5F25AF" w14:textId="77777777" w:rsidR="0006067A" w:rsidRDefault="0006067A" w:rsidP="0006067A">
      <w:pPr>
        <w:shd w:val="clear" w:color="auto" w:fill="FFFFFF"/>
        <w:spacing w:line="420" w:lineRule="atLeast"/>
        <w:rPr>
          <w:rFonts w:ascii="Segoe UI" w:hAnsi="Segoe UI" w:cs="Segoe UI"/>
        </w:rPr>
      </w:pPr>
      <w:r>
        <w:rPr>
          <w:rFonts w:ascii="Segoe UI" w:hAnsi="Segoe UI" w:cs="Segoe UI"/>
        </w:rPr>
        <w:t>这些案例提醒我们：正规网贷平台信息泄露风险远低于非正规平台，选择合规机构是保护个人信息的第一步。</w:t>
      </w:r>
    </w:p>
    <w:p w14:paraId="63357EB8" w14:textId="77777777" w:rsidR="0006067A" w:rsidRDefault="0006067A" w:rsidP="0006067A">
      <w:pPr>
        <w:pStyle w:val="2"/>
        <w:shd w:val="clear" w:color="auto" w:fill="FFFFFF"/>
        <w:spacing w:before="600" w:after="180" w:line="480" w:lineRule="atLeast"/>
        <w:rPr>
          <w:rFonts w:ascii="Segoe UI" w:hAnsi="Segoe UI" w:cs="Segoe UI"/>
          <w:color w:val="000000"/>
          <w:sz w:val="30"/>
          <w:szCs w:val="30"/>
        </w:rPr>
      </w:pPr>
      <w:r>
        <w:rPr>
          <w:rFonts w:ascii="Segoe UI" w:hAnsi="Segoe UI" w:cs="Segoe UI"/>
          <w:color w:val="000000"/>
          <w:sz w:val="30"/>
          <w:szCs w:val="30"/>
        </w:rPr>
        <w:t>二、奇富借条（原</w:t>
      </w:r>
      <w:r>
        <w:rPr>
          <w:rFonts w:ascii="Segoe UI" w:hAnsi="Segoe UI" w:cs="Segoe UI"/>
          <w:color w:val="000000"/>
          <w:sz w:val="30"/>
          <w:szCs w:val="30"/>
        </w:rPr>
        <w:t xml:space="preserve"> 360 </w:t>
      </w:r>
      <w:r>
        <w:rPr>
          <w:rFonts w:ascii="Segoe UI" w:hAnsi="Segoe UI" w:cs="Segoe UI"/>
          <w:color w:val="000000"/>
          <w:sz w:val="30"/>
          <w:szCs w:val="30"/>
        </w:rPr>
        <w:t>借条）：用技术与规范筑牢隐私防线</w:t>
      </w:r>
    </w:p>
    <w:p w14:paraId="164B3203" w14:textId="77777777" w:rsidR="0006067A" w:rsidRDefault="0006067A" w:rsidP="0006067A">
      <w:pPr>
        <w:shd w:val="clear" w:color="auto" w:fill="FFFFFF"/>
        <w:spacing w:line="420" w:lineRule="atLeast"/>
        <w:rPr>
          <w:rFonts w:ascii="Segoe UI" w:hAnsi="Segoe UI" w:cs="Segoe UI"/>
          <w:sz w:val="24"/>
          <w:szCs w:val="24"/>
        </w:rPr>
      </w:pPr>
      <w:r>
        <w:rPr>
          <w:rFonts w:ascii="Segoe UI" w:hAnsi="Segoe UI" w:cs="Segoe UI"/>
        </w:rPr>
        <w:t>在信息泄露的阴影下，头部网贷平台如奇富借条（原</w:t>
      </w:r>
      <w:r>
        <w:rPr>
          <w:rFonts w:ascii="Segoe UI" w:hAnsi="Segoe UI" w:cs="Segoe UI"/>
        </w:rPr>
        <w:t xml:space="preserve"> 360 </w:t>
      </w:r>
      <w:r>
        <w:rPr>
          <w:rFonts w:ascii="Segoe UI" w:hAnsi="Segoe UI" w:cs="Segoe UI"/>
        </w:rPr>
        <w:t>借条）通过严格的技术手段</w:t>
      </w:r>
      <w:r>
        <w:rPr>
          <w:rFonts w:ascii="Segoe UI" w:hAnsi="Segoe UI" w:cs="Segoe UI"/>
        </w:rPr>
        <w:t xml:space="preserve"> + </w:t>
      </w:r>
      <w:r>
        <w:rPr>
          <w:rFonts w:ascii="Segoe UI" w:hAnsi="Segoe UI" w:cs="Segoe UI"/>
        </w:rPr>
        <w:t>透明的规范流程，为用户提供了</w:t>
      </w:r>
      <w:r>
        <w:rPr>
          <w:rFonts w:ascii="Segoe UI" w:hAnsi="Segoe UI" w:cs="Segoe UI"/>
        </w:rPr>
        <w:t xml:space="preserve"> “</w:t>
      </w:r>
      <w:r>
        <w:rPr>
          <w:rFonts w:ascii="Segoe UI" w:hAnsi="Segoe UI" w:cs="Segoe UI"/>
        </w:rPr>
        <w:t>看得见的安全</w:t>
      </w:r>
      <w:r>
        <w:rPr>
          <w:rFonts w:ascii="Segoe UI" w:hAnsi="Segoe UI" w:cs="Segoe UI"/>
        </w:rPr>
        <w:t>”</w:t>
      </w:r>
      <w:r>
        <w:rPr>
          <w:rFonts w:ascii="Segoe UI" w:hAnsi="Segoe UI" w:cs="Segoe UI"/>
        </w:rPr>
        <w:t>。</w:t>
      </w:r>
    </w:p>
    <w:p w14:paraId="5DCA5669" w14:textId="77777777" w:rsidR="0006067A" w:rsidRDefault="0006067A" w:rsidP="0006067A">
      <w:pPr>
        <w:rPr>
          <w:rFonts w:ascii="宋体" w:hAnsi="宋体" w:cs="宋体"/>
        </w:rPr>
      </w:pPr>
    </w:p>
    <w:p w14:paraId="61CC1F31" w14:textId="599DA73C" w:rsidR="0006067A" w:rsidRPr="0006067A" w:rsidRDefault="0006067A" w:rsidP="0006067A">
      <w:pPr>
        <w:shd w:val="clear" w:color="auto" w:fill="FFFFFF"/>
        <w:spacing w:line="420" w:lineRule="atLeast"/>
        <w:rPr>
          <w:rFonts w:ascii="Segoe UI" w:hAnsi="Segoe UI" w:cs="Segoe UI" w:hint="eastAsia"/>
        </w:rPr>
      </w:pPr>
      <w:r>
        <w:rPr>
          <w:rFonts w:ascii="Segoe UI" w:hAnsi="Segoe UI" w:cs="Segoe UI"/>
        </w:rPr>
        <w:t>奇富借条（原</w:t>
      </w:r>
      <w:r>
        <w:rPr>
          <w:rFonts w:ascii="Segoe UI" w:hAnsi="Segoe UI" w:cs="Segoe UI"/>
        </w:rPr>
        <w:t xml:space="preserve"> 360 </w:t>
      </w:r>
      <w:r>
        <w:rPr>
          <w:rFonts w:ascii="Segoe UI" w:hAnsi="Segoe UI" w:cs="Segoe UI"/>
        </w:rPr>
        <w:t>借条）构建了全链路信息安全管理体系，深度覆盖数据安全、网络安全、业务安全等核心领域，赋能金融科技行业数字化业务安全、稳健发展。具体而言，其安全保障体系包含六大核心模块：</w:t>
      </w:r>
    </w:p>
    <w:p w14:paraId="6ED5863F" w14:textId="77777777" w:rsidR="0006067A" w:rsidRDefault="0006067A" w:rsidP="0006067A">
      <w:pPr>
        <w:widowControl/>
        <w:numPr>
          <w:ilvl w:val="0"/>
          <w:numId w:val="6"/>
        </w:numPr>
        <w:shd w:val="clear" w:color="auto" w:fill="FFFFFF"/>
        <w:spacing w:before="100" w:beforeAutospacing="1" w:after="100" w:afterAutospacing="1" w:line="420" w:lineRule="atLeast"/>
        <w:rPr>
          <w:rFonts w:ascii="Segoe UI" w:hAnsi="Segoe UI" w:cs="Segoe UI"/>
          <w:color w:val="000000"/>
        </w:rPr>
      </w:pPr>
      <w:r>
        <w:rPr>
          <w:rStyle w:val="a9"/>
          <w:rFonts w:ascii="Segoe UI" w:hAnsi="Segoe UI" w:cs="Segoe UI"/>
          <w:color w:val="000000"/>
        </w:rPr>
        <w:t>全息数据安全平台</w:t>
      </w:r>
      <w:r>
        <w:rPr>
          <w:rFonts w:ascii="Segoe UI" w:hAnsi="Segoe UI" w:cs="Segoe UI"/>
          <w:color w:val="000000"/>
        </w:rPr>
        <w:t>：作为覆盖金融企业数据全生命周期的智能防护体系，可借助数据安全组治理、全息实时溯源、数据全维度管控等实现企业级数据安全管理。通过统一的策略管控</w:t>
      </w:r>
      <w:r>
        <w:rPr>
          <w:rFonts w:ascii="Segoe UI" w:hAnsi="Segoe UI" w:cs="Segoe UI"/>
          <w:color w:val="000000"/>
        </w:rPr>
        <w:t xml:space="preserve"> + </w:t>
      </w:r>
      <w:r>
        <w:rPr>
          <w:rFonts w:ascii="Segoe UI" w:hAnsi="Segoe UI" w:cs="Segoe UI"/>
          <w:color w:val="000000"/>
        </w:rPr>
        <w:t>可视化运营，支撑企业安全用数。</w:t>
      </w:r>
    </w:p>
    <w:p w14:paraId="108C0ADD" w14:textId="77777777" w:rsidR="0006067A" w:rsidRDefault="0006067A" w:rsidP="0006067A">
      <w:pPr>
        <w:widowControl/>
        <w:numPr>
          <w:ilvl w:val="0"/>
          <w:numId w:val="6"/>
        </w:numPr>
        <w:shd w:val="clear" w:color="auto" w:fill="FFFFFF"/>
        <w:spacing w:before="120" w:after="100" w:afterAutospacing="1" w:line="420" w:lineRule="atLeast"/>
        <w:rPr>
          <w:rFonts w:ascii="Segoe UI" w:hAnsi="Segoe UI" w:cs="Segoe UI"/>
          <w:color w:val="000000"/>
        </w:rPr>
      </w:pPr>
      <w:r>
        <w:rPr>
          <w:rStyle w:val="a9"/>
          <w:rFonts w:ascii="Segoe UI" w:hAnsi="Segoe UI" w:cs="Segoe UI"/>
          <w:color w:val="000000"/>
        </w:rPr>
        <w:t xml:space="preserve">Nova </w:t>
      </w:r>
      <w:r>
        <w:rPr>
          <w:rStyle w:val="a9"/>
          <w:rFonts w:ascii="Segoe UI" w:hAnsi="Segoe UI" w:cs="Segoe UI"/>
          <w:color w:val="000000"/>
        </w:rPr>
        <w:t>云盾平台</w:t>
      </w:r>
      <w:r>
        <w:rPr>
          <w:rFonts w:ascii="Segoe UI" w:hAnsi="Segoe UI" w:cs="Segoe UI"/>
          <w:color w:val="000000"/>
        </w:rPr>
        <w:t>：能对公司级数据全生命周期流转与使用进行实时监测与动态管控。通过智能分析与风险预警机制，一旦识别数据异常使用行为，系统将即刻触发告警响应，确保数据资产的安全性与合规性。</w:t>
      </w:r>
    </w:p>
    <w:p w14:paraId="67896A05" w14:textId="77777777" w:rsidR="0006067A" w:rsidRDefault="0006067A" w:rsidP="0006067A">
      <w:pPr>
        <w:widowControl/>
        <w:numPr>
          <w:ilvl w:val="0"/>
          <w:numId w:val="6"/>
        </w:numPr>
        <w:shd w:val="clear" w:color="auto" w:fill="FFFFFF"/>
        <w:spacing w:before="120" w:after="100" w:afterAutospacing="1" w:line="420" w:lineRule="atLeast"/>
        <w:rPr>
          <w:rFonts w:ascii="Segoe UI" w:hAnsi="Segoe UI" w:cs="Segoe UI"/>
          <w:color w:val="000000"/>
        </w:rPr>
      </w:pPr>
      <w:r>
        <w:rPr>
          <w:rStyle w:val="a9"/>
          <w:rFonts w:ascii="Segoe UI" w:hAnsi="Segoe UI" w:cs="Segoe UI"/>
          <w:color w:val="000000"/>
        </w:rPr>
        <w:t>山海安全态势感知系统</w:t>
      </w:r>
      <w:r>
        <w:rPr>
          <w:rFonts w:ascii="Segoe UI" w:hAnsi="Segoe UI" w:cs="Segoe UI"/>
          <w:color w:val="000000"/>
        </w:rPr>
        <w:t>：可实时获取最新态势情报，建立反诈机制与舆情管控，做到风险筛查、预警、识别、分析、决策、处置一体化。截至</w:t>
      </w:r>
      <w:r>
        <w:rPr>
          <w:rFonts w:ascii="Segoe UI" w:hAnsi="Segoe UI" w:cs="Segoe UI"/>
          <w:color w:val="000000"/>
        </w:rPr>
        <w:t xml:space="preserve"> 2024 </w:t>
      </w:r>
      <w:r>
        <w:rPr>
          <w:rFonts w:ascii="Segoe UI" w:hAnsi="Segoe UI" w:cs="Segoe UI"/>
          <w:color w:val="000000"/>
        </w:rPr>
        <w:t>年末，该系统已收集仿冒网址情报约</w:t>
      </w:r>
      <w:r>
        <w:rPr>
          <w:rFonts w:ascii="Segoe UI" w:hAnsi="Segoe UI" w:cs="Segoe UI"/>
          <w:color w:val="000000"/>
        </w:rPr>
        <w:t xml:space="preserve"> 1,384 </w:t>
      </w:r>
      <w:r>
        <w:rPr>
          <w:rFonts w:ascii="Segoe UI" w:hAnsi="Segoe UI" w:cs="Segoe UI"/>
          <w:color w:val="000000"/>
        </w:rPr>
        <w:t>万条，为借条安全中心输出反诈预警</w:t>
      </w:r>
      <w:r>
        <w:rPr>
          <w:rFonts w:ascii="Segoe UI" w:hAnsi="Segoe UI" w:cs="Segoe UI"/>
          <w:color w:val="000000"/>
        </w:rPr>
        <w:t xml:space="preserve"> 2,140 </w:t>
      </w:r>
      <w:r>
        <w:rPr>
          <w:rFonts w:ascii="Segoe UI" w:hAnsi="Segoe UI" w:cs="Segoe UI"/>
          <w:color w:val="000000"/>
        </w:rPr>
        <w:t>万次，止损约</w:t>
      </w:r>
      <w:r>
        <w:rPr>
          <w:rFonts w:ascii="Segoe UI" w:hAnsi="Segoe UI" w:cs="Segoe UI"/>
          <w:color w:val="000000"/>
        </w:rPr>
        <w:t xml:space="preserve"> 2.59 </w:t>
      </w:r>
      <w:r>
        <w:rPr>
          <w:rFonts w:ascii="Segoe UI" w:hAnsi="Segoe UI" w:cs="Segoe UI"/>
          <w:color w:val="000000"/>
        </w:rPr>
        <w:t>亿元。</w:t>
      </w:r>
    </w:p>
    <w:p w14:paraId="1DB52254" w14:textId="77777777" w:rsidR="0006067A" w:rsidRDefault="0006067A" w:rsidP="0006067A">
      <w:pPr>
        <w:widowControl/>
        <w:numPr>
          <w:ilvl w:val="0"/>
          <w:numId w:val="6"/>
        </w:numPr>
        <w:shd w:val="clear" w:color="auto" w:fill="FFFFFF"/>
        <w:spacing w:before="120" w:after="100" w:afterAutospacing="1" w:line="420" w:lineRule="atLeast"/>
        <w:rPr>
          <w:rFonts w:ascii="Segoe UI" w:hAnsi="Segoe UI" w:cs="Segoe UI"/>
          <w:color w:val="000000"/>
        </w:rPr>
      </w:pPr>
      <w:r>
        <w:rPr>
          <w:rStyle w:val="a9"/>
          <w:rFonts w:ascii="Segoe UI" w:hAnsi="Segoe UI" w:cs="Segoe UI"/>
          <w:color w:val="000000"/>
        </w:rPr>
        <w:t>零信任网络安全防护系统</w:t>
      </w:r>
      <w:r>
        <w:rPr>
          <w:rFonts w:ascii="Segoe UI" w:hAnsi="Segoe UI" w:cs="Segoe UI"/>
          <w:color w:val="000000"/>
        </w:rPr>
        <w:t>：通过</w:t>
      </w:r>
      <w:r>
        <w:rPr>
          <w:rFonts w:ascii="Segoe UI" w:hAnsi="Segoe UI" w:cs="Segoe UI"/>
          <w:color w:val="000000"/>
        </w:rPr>
        <w:t xml:space="preserve"> ACL </w:t>
      </w:r>
      <w:r>
        <w:rPr>
          <w:rFonts w:ascii="Segoe UI" w:hAnsi="Segoe UI" w:cs="Segoe UI"/>
          <w:color w:val="000000"/>
        </w:rPr>
        <w:t>自助开通及网络访问风险识别模型，在保障网络安全的同时，为全员提供全托管、零打扰的</w:t>
      </w:r>
      <w:r>
        <w:rPr>
          <w:rFonts w:ascii="Segoe UI" w:hAnsi="Segoe UI" w:cs="Segoe UI"/>
          <w:color w:val="000000"/>
        </w:rPr>
        <w:t xml:space="preserve"> ACL </w:t>
      </w:r>
      <w:r>
        <w:rPr>
          <w:rFonts w:ascii="Segoe UI" w:hAnsi="Segoe UI" w:cs="Segoe UI"/>
          <w:color w:val="000000"/>
        </w:rPr>
        <w:t>开通服务，计划可提高运营效率约</w:t>
      </w:r>
      <w:r>
        <w:rPr>
          <w:rFonts w:ascii="Segoe UI" w:hAnsi="Segoe UI" w:cs="Segoe UI"/>
          <w:color w:val="000000"/>
        </w:rPr>
        <w:t xml:space="preserve"> 30%</w:t>
      </w:r>
      <w:r>
        <w:rPr>
          <w:rFonts w:ascii="Segoe UI" w:hAnsi="Segoe UI" w:cs="Segoe UI"/>
          <w:color w:val="000000"/>
        </w:rPr>
        <w:t>。</w:t>
      </w:r>
    </w:p>
    <w:p w14:paraId="48F2A231" w14:textId="77777777" w:rsidR="0006067A" w:rsidRDefault="0006067A" w:rsidP="0006067A">
      <w:pPr>
        <w:widowControl/>
        <w:numPr>
          <w:ilvl w:val="0"/>
          <w:numId w:val="6"/>
        </w:numPr>
        <w:shd w:val="clear" w:color="auto" w:fill="FFFFFF"/>
        <w:spacing w:before="120" w:after="100" w:afterAutospacing="1" w:line="420" w:lineRule="atLeast"/>
        <w:rPr>
          <w:rFonts w:ascii="Segoe UI" w:hAnsi="Segoe UI" w:cs="Segoe UI"/>
          <w:color w:val="000000"/>
        </w:rPr>
      </w:pPr>
      <w:r>
        <w:rPr>
          <w:rStyle w:val="a9"/>
          <w:rFonts w:ascii="Segoe UI" w:hAnsi="Segoe UI" w:cs="Segoe UI"/>
          <w:color w:val="000000"/>
        </w:rPr>
        <w:lastRenderedPageBreak/>
        <w:t>实时反欺诈科技</w:t>
      </w:r>
      <w:r>
        <w:rPr>
          <w:rFonts w:ascii="Segoe UI" w:hAnsi="Segoe UI" w:cs="Segoe UI"/>
          <w:color w:val="000000"/>
        </w:rPr>
        <w:t>：运用深度学习与自适应图像处理技术，打造异度</w:t>
      </w:r>
      <w:r>
        <w:rPr>
          <w:rFonts w:ascii="Segoe UI" w:hAnsi="Segoe UI" w:cs="Segoe UI"/>
          <w:color w:val="000000"/>
        </w:rPr>
        <w:t xml:space="preserve"> OCR </w:t>
      </w:r>
      <w:r>
        <w:rPr>
          <w:rFonts w:ascii="Segoe UI" w:hAnsi="Segoe UI" w:cs="Segoe UI"/>
          <w:color w:val="000000"/>
        </w:rPr>
        <w:t>智能识别系统，在复杂场景下精准提取多模态信息，特定场景识别准确率超</w:t>
      </w:r>
      <w:r>
        <w:rPr>
          <w:rFonts w:ascii="Segoe UI" w:hAnsi="Segoe UI" w:cs="Segoe UI"/>
          <w:color w:val="000000"/>
        </w:rPr>
        <w:t xml:space="preserve"> 95%</w:t>
      </w:r>
      <w:r>
        <w:rPr>
          <w:rFonts w:ascii="Segoe UI" w:hAnsi="Segoe UI" w:cs="Segoe UI"/>
          <w:color w:val="000000"/>
        </w:rPr>
        <w:t>。截至</w:t>
      </w:r>
      <w:r>
        <w:rPr>
          <w:rFonts w:ascii="Segoe UI" w:hAnsi="Segoe UI" w:cs="Segoe UI"/>
          <w:color w:val="000000"/>
        </w:rPr>
        <w:t xml:space="preserve"> 2024 </w:t>
      </w:r>
      <w:r>
        <w:rPr>
          <w:rFonts w:ascii="Segoe UI" w:hAnsi="Segoe UI" w:cs="Segoe UI"/>
          <w:color w:val="000000"/>
        </w:rPr>
        <w:t>年末，</w:t>
      </w:r>
      <w:r>
        <w:rPr>
          <w:rFonts w:ascii="Segoe UI" w:hAnsi="Segoe UI" w:cs="Segoe UI"/>
          <w:color w:val="000000"/>
        </w:rPr>
        <w:t xml:space="preserve">AI </w:t>
      </w:r>
      <w:r>
        <w:rPr>
          <w:rFonts w:ascii="Segoe UI" w:hAnsi="Segoe UI" w:cs="Segoe UI"/>
          <w:color w:val="000000"/>
        </w:rPr>
        <w:t>反诈提醒</w:t>
      </w:r>
      <w:r>
        <w:rPr>
          <w:rFonts w:ascii="Segoe UI" w:hAnsi="Segoe UI" w:cs="Segoe UI"/>
          <w:color w:val="000000"/>
        </w:rPr>
        <w:t xml:space="preserve"> 13.8 </w:t>
      </w:r>
      <w:r>
        <w:rPr>
          <w:rFonts w:ascii="Segoe UI" w:hAnsi="Segoe UI" w:cs="Segoe UI"/>
          <w:color w:val="000000"/>
        </w:rPr>
        <w:t>万次，涉骗阻断预警</w:t>
      </w:r>
      <w:r>
        <w:rPr>
          <w:rFonts w:ascii="Segoe UI" w:hAnsi="Segoe UI" w:cs="Segoe UI"/>
          <w:color w:val="000000"/>
        </w:rPr>
        <w:t xml:space="preserve"> 11.9 </w:t>
      </w:r>
      <w:r>
        <w:rPr>
          <w:rFonts w:ascii="Segoe UI" w:hAnsi="Segoe UI" w:cs="Segoe UI"/>
          <w:color w:val="000000"/>
        </w:rPr>
        <w:t>万次，劝阻超</w:t>
      </w:r>
      <w:r>
        <w:rPr>
          <w:rFonts w:ascii="Segoe UI" w:hAnsi="Segoe UI" w:cs="Segoe UI"/>
          <w:color w:val="000000"/>
        </w:rPr>
        <w:t xml:space="preserve"> 2.9 </w:t>
      </w:r>
      <w:r>
        <w:rPr>
          <w:rFonts w:ascii="Segoe UI" w:hAnsi="Segoe UI" w:cs="Segoe UI"/>
          <w:color w:val="000000"/>
        </w:rPr>
        <w:t>万潜在被骗者，挽损超</w:t>
      </w:r>
      <w:r>
        <w:rPr>
          <w:rFonts w:ascii="Segoe UI" w:hAnsi="Segoe UI" w:cs="Segoe UI"/>
          <w:color w:val="000000"/>
        </w:rPr>
        <w:t xml:space="preserve"> 2.8 </w:t>
      </w:r>
      <w:r>
        <w:rPr>
          <w:rFonts w:ascii="Segoe UI" w:hAnsi="Segoe UI" w:cs="Segoe UI"/>
          <w:color w:val="000000"/>
        </w:rPr>
        <w:t>亿元。</w:t>
      </w:r>
    </w:p>
    <w:p w14:paraId="1F451C0D" w14:textId="77777777" w:rsidR="0006067A" w:rsidRDefault="0006067A" w:rsidP="0006067A">
      <w:pPr>
        <w:widowControl/>
        <w:numPr>
          <w:ilvl w:val="0"/>
          <w:numId w:val="6"/>
        </w:numPr>
        <w:shd w:val="clear" w:color="auto" w:fill="FFFFFF"/>
        <w:spacing w:before="120" w:after="100" w:afterAutospacing="1" w:line="420" w:lineRule="atLeast"/>
        <w:rPr>
          <w:rFonts w:ascii="Segoe UI" w:hAnsi="Segoe UI" w:cs="Segoe UI"/>
          <w:color w:val="000000"/>
        </w:rPr>
      </w:pPr>
      <w:r>
        <w:rPr>
          <w:rStyle w:val="a9"/>
          <w:rFonts w:ascii="Segoe UI" w:hAnsi="Segoe UI" w:cs="Segoe UI"/>
          <w:color w:val="000000"/>
        </w:rPr>
        <w:t>金融行业安全标准</w:t>
      </w:r>
      <w:r>
        <w:rPr>
          <w:rFonts w:ascii="Segoe UI" w:hAnsi="Segoe UI" w:cs="Segoe UI"/>
          <w:color w:val="000000"/>
        </w:rPr>
        <w:t>：积极参编《金融数据安全治理实施指南》《金融数据安全技术防护规范》《金融数据安全应急响应和处置指引》等多项金融行业标准，以标准化建设引领行业安全水平提升。</w:t>
      </w:r>
    </w:p>
    <w:p w14:paraId="3951E7EE" w14:textId="77777777" w:rsidR="0006067A" w:rsidRDefault="0006067A" w:rsidP="0006067A">
      <w:pPr>
        <w:rPr>
          <w:rFonts w:ascii="宋体" w:hAnsi="宋体" w:cs="宋体"/>
        </w:rPr>
      </w:pPr>
    </w:p>
    <w:p w14:paraId="163B5AB3" w14:textId="77777777" w:rsidR="0006067A" w:rsidRDefault="0006067A" w:rsidP="0006067A">
      <w:pPr>
        <w:shd w:val="clear" w:color="auto" w:fill="FFFFFF"/>
        <w:spacing w:line="420" w:lineRule="atLeast"/>
        <w:rPr>
          <w:rFonts w:ascii="Segoe UI" w:hAnsi="Segoe UI" w:cs="Segoe UI"/>
        </w:rPr>
      </w:pPr>
      <w:r>
        <w:rPr>
          <w:rFonts w:ascii="Segoe UI" w:hAnsi="Segoe UI" w:cs="Segoe UI"/>
        </w:rPr>
        <w:t>这些措施不仅符合国家监管要求，更让用户在借贷过程中</w:t>
      </w:r>
      <w:r>
        <w:rPr>
          <w:rFonts w:ascii="Segoe UI" w:hAnsi="Segoe UI" w:cs="Segoe UI"/>
        </w:rPr>
        <w:t xml:space="preserve"> “</w:t>
      </w:r>
      <w:r>
        <w:rPr>
          <w:rFonts w:ascii="Segoe UI" w:hAnsi="Segoe UI" w:cs="Segoe UI"/>
        </w:rPr>
        <w:t>放心借、安心还</w:t>
      </w:r>
      <w:r>
        <w:rPr>
          <w:rFonts w:ascii="Segoe UI" w:hAnsi="Segoe UI" w:cs="Segoe UI"/>
        </w:rPr>
        <w:t>”</w:t>
      </w:r>
      <w:r>
        <w:rPr>
          <w:rFonts w:ascii="Segoe UI" w:hAnsi="Segoe UI" w:cs="Segoe UI"/>
        </w:rPr>
        <w:t>。</w:t>
      </w:r>
    </w:p>
    <w:p w14:paraId="7E133235" w14:textId="77777777" w:rsidR="0006067A" w:rsidRDefault="0006067A" w:rsidP="0006067A">
      <w:pPr>
        <w:pStyle w:val="2"/>
        <w:shd w:val="clear" w:color="auto" w:fill="FFFFFF"/>
        <w:spacing w:before="600" w:after="180" w:line="480" w:lineRule="atLeast"/>
        <w:rPr>
          <w:rFonts w:ascii="Segoe UI" w:hAnsi="Segoe UI" w:cs="Segoe UI"/>
          <w:color w:val="000000"/>
          <w:sz w:val="30"/>
          <w:szCs w:val="30"/>
        </w:rPr>
      </w:pPr>
      <w:r>
        <w:rPr>
          <w:rFonts w:ascii="Segoe UI" w:hAnsi="Segoe UI" w:cs="Segoe UI"/>
          <w:color w:val="000000"/>
          <w:sz w:val="30"/>
          <w:szCs w:val="30"/>
        </w:rPr>
        <w:t>三、中央严规出台，为信息安全保驾护航</w:t>
      </w:r>
    </w:p>
    <w:p w14:paraId="417A0966" w14:textId="77777777" w:rsidR="0006067A" w:rsidRDefault="0006067A" w:rsidP="0006067A">
      <w:pPr>
        <w:shd w:val="clear" w:color="auto" w:fill="FFFFFF"/>
        <w:spacing w:line="420" w:lineRule="atLeast"/>
        <w:rPr>
          <w:rFonts w:ascii="Segoe UI" w:hAnsi="Segoe UI" w:cs="Segoe UI"/>
          <w:sz w:val="24"/>
          <w:szCs w:val="24"/>
        </w:rPr>
      </w:pPr>
      <w:r>
        <w:rPr>
          <w:rFonts w:ascii="Segoe UI" w:hAnsi="Segoe UI" w:cs="Segoe UI"/>
        </w:rPr>
        <w:t>为规范网贷行业发展，中央近年来密集出台相关政策，筑牢信息安全防线。</w:t>
      </w:r>
      <w:r>
        <w:rPr>
          <w:rFonts w:ascii="Segoe UI" w:hAnsi="Segoe UI" w:cs="Segoe UI"/>
        </w:rPr>
        <w:t xml:space="preserve">2024 </w:t>
      </w:r>
      <w:r>
        <w:rPr>
          <w:rFonts w:ascii="Segoe UI" w:hAnsi="Segoe UI" w:cs="Segoe UI"/>
        </w:rPr>
        <w:t>年</w:t>
      </w:r>
      <w:r>
        <w:rPr>
          <w:rFonts w:ascii="Segoe UI" w:hAnsi="Segoe UI" w:cs="Segoe UI"/>
        </w:rPr>
        <w:t xml:space="preserve"> 5 </w:t>
      </w:r>
      <w:r>
        <w:rPr>
          <w:rFonts w:ascii="Segoe UI" w:hAnsi="Segoe UI" w:cs="Segoe UI"/>
        </w:rPr>
        <w:t>月，中央发布《关于进一步规范网贷平台信息安全管理的通知》，明确要求：网贷平台必须采用加密技术、防火墙等措施保护用户信息；建立</w:t>
      </w:r>
      <w:r>
        <w:rPr>
          <w:rFonts w:ascii="Segoe UI" w:hAnsi="Segoe UI" w:cs="Segoe UI"/>
        </w:rPr>
        <w:t xml:space="preserve"> “</w:t>
      </w:r>
      <w:r>
        <w:rPr>
          <w:rFonts w:ascii="Segoe UI" w:hAnsi="Segoe UI" w:cs="Segoe UI"/>
        </w:rPr>
        <w:t>信息泄露应急预案</w:t>
      </w:r>
      <w:r>
        <w:rPr>
          <w:rFonts w:ascii="Segoe UI" w:hAnsi="Segoe UI" w:cs="Segoe UI"/>
        </w:rPr>
        <w:t>”</w:t>
      </w:r>
      <w:r>
        <w:rPr>
          <w:rFonts w:ascii="Segoe UI" w:hAnsi="Segoe UI" w:cs="Segoe UI"/>
        </w:rPr>
        <w:t>，</w:t>
      </w:r>
      <w:r>
        <w:rPr>
          <w:rFonts w:ascii="Segoe UI" w:hAnsi="Segoe UI" w:cs="Segoe UI"/>
        </w:rPr>
        <w:t xml:space="preserve">24 </w:t>
      </w:r>
      <w:r>
        <w:rPr>
          <w:rFonts w:ascii="Segoe UI" w:hAnsi="Segoe UI" w:cs="Segoe UI"/>
        </w:rPr>
        <w:t>小时内通知用户并报告监管部门；不得过度收集非必要信息。银保监会</w:t>
      </w:r>
      <w:r>
        <w:rPr>
          <w:rFonts w:ascii="Segoe UI" w:hAnsi="Segoe UI" w:cs="Segoe UI"/>
        </w:rPr>
        <w:t xml:space="preserve"> 2024 </w:t>
      </w:r>
      <w:r>
        <w:rPr>
          <w:rFonts w:ascii="Segoe UI" w:hAnsi="Segoe UI" w:cs="Segoe UI"/>
        </w:rPr>
        <w:t>年发布的《关于加强网贷平台消费者权益保护的通知》进一步强调：</w:t>
      </w:r>
      <w:r>
        <w:rPr>
          <w:rFonts w:ascii="Segoe UI" w:hAnsi="Segoe UI" w:cs="Segoe UI"/>
        </w:rPr>
        <w:t>“</w:t>
      </w:r>
      <w:r>
        <w:rPr>
          <w:rFonts w:ascii="Segoe UI" w:hAnsi="Segoe UI" w:cs="Segoe UI"/>
        </w:rPr>
        <w:t>平台必须明确信息收集范围，未经用户同意的信息必须立即删除。</w:t>
      </w:r>
      <w:r>
        <w:rPr>
          <w:rFonts w:ascii="Segoe UI" w:hAnsi="Segoe UI" w:cs="Segoe UI"/>
        </w:rPr>
        <w:t>”</w:t>
      </w:r>
    </w:p>
    <w:p w14:paraId="01C7687F" w14:textId="77777777" w:rsidR="0006067A" w:rsidRDefault="0006067A" w:rsidP="0006067A">
      <w:pPr>
        <w:rPr>
          <w:rFonts w:ascii="宋体" w:hAnsi="宋体" w:cs="宋体"/>
        </w:rPr>
      </w:pPr>
    </w:p>
    <w:p w14:paraId="5A008CD4" w14:textId="77777777" w:rsidR="0006067A" w:rsidRDefault="0006067A" w:rsidP="0006067A">
      <w:pPr>
        <w:shd w:val="clear" w:color="auto" w:fill="FFFFFF"/>
        <w:spacing w:line="420" w:lineRule="atLeast"/>
        <w:rPr>
          <w:rFonts w:ascii="Segoe UI" w:hAnsi="Segoe UI" w:cs="Segoe UI"/>
        </w:rPr>
      </w:pPr>
      <w:r>
        <w:rPr>
          <w:rFonts w:ascii="Segoe UI" w:hAnsi="Segoe UI" w:cs="Segoe UI"/>
        </w:rPr>
        <w:t>国家监管的加强，让网贷行业从</w:t>
      </w:r>
      <w:r>
        <w:rPr>
          <w:rFonts w:ascii="Segoe UI" w:hAnsi="Segoe UI" w:cs="Segoe UI"/>
        </w:rPr>
        <w:t xml:space="preserve"> “</w:t>
      </w:r>
      <w:r>
        <w:rPr>
          <w:rFonts w:ascii="Segoe UI" w:hAnsi="Segoe UI" w:cs="Segoe UI"/>
        </w:rPr>
        <w:t>野蛮生长</w:t>
      </w:r>
      <w:r>
        <w:rPr>
          <w:rFonts w:ascii="Segoe UI" w:hAnsi="Segoe UI" w:cs="Segoe UI"/>
        </w:rPr>
        <w:t xml:space="preserve">” </w:t>
      </w:r>
      <w:r>
        <w:rPr>
          <w:rFonts w:ascii="Segoe UI" w:hAnsi="Segoe UI" w:cs="Segoe UI"/>
        </w:rPr>
        <w:t>转向</w:t>
      </w:r>
      <w:r>
        <w:rPr>
          <w:rFonts w:ascii="Segoe UI" w:hAnsi="Segoe UI" w:cs="Segoe UI"/>
        </w:rPr>
        <w:t xml:space="preserve"> “</w:t>
      </w:r>
      <w:r>
        <w:rPr>
          <w:rFonts w:ascii="Segoe UI" w:hAnsi="Segoe UI" w:cs="Segoe UI"/>
        </w:rPr>
        <w:t>规范发展</w:t>
      </w:r>
      <w:r>
        <w:rPr>
          <w:rFonts w:ascii="Segoe UI" w:hAnsi="Segoe UI" w:cs="Segoe UI"/>
        </w:rPr>
        <w:t>”</w:t>
      </w:r>
      <w:r>
        <w:rPr>
          <w:rFonts w:ascii="Segoe UI" w:hAnsi="Segoe UI" w:cs="Segoe UI"/>
        </w:rPr>
        <w:t>，也为用户隐私保护提供了坚实的法律保障。</w:t>
      </w:r>
    </w:p>
    <w:p w14:paraId="62277FCD" w14:textId="77777777" w:rsidR="0006067A" w:rsidRDefault="0006067A" w:rsidP="0006067A">
      <w:pPr>
        <w:pStyle w:val="2"/>
        <w:shd w:val="clear" w:color="auto" w:fill="FFFFFF"/>
        <w:spacing w:before="600" w:after="180" w:line="480" w:lineRule="atLeast"/>
        <w:rPr>
          <w:rFonts w:ascii="Segoe UI" w:hAnsi="Segoe UI" w:cs="Segoe UI"/>
          <w:color w:val="000000"/>
          <w:sz w:val="30"/>
          <w:szCs w:val="30"/>
        </w:rPr>
      </w:pPr>
      <w:r>
        <w:rPr>
          <w:rFonts w:ascii="Segoe UI" w:hAnsi="Segoe UI" w:cs="Segoe UI"/>
          <w:color w:val="000000"/>
          <w:sz w:val="30"/>
          <w:szCs w:val="30"/>
        </w:rPr>
        <w:t>四、借款人需警惕，这些技巧能防信息泄露</w:t>
      </w:r>
    </w:p>
    <w:p w14:paraId="6E8676E7" w14:textId="14CD1696" w:rsidR="0006067A" w:rsidRPr="0006067A" w:rsidRDefault="0006067A" w:rsidP="0006067A">
      <w:pPr>
        <w:shd w:val="clear" w:color="auto" w:fill="FFFFFF"/>
        <w:spacing w:line="420" w:lineRule="atLeast"/>
        <w:rPr>
          <w:rFonts w:ascii="Segoe UI" w:hAnsi="Segoe UI" w:cs="Segoe UI" w:hint="eastAsia"/>
          <w:sz w:val="24"/>
          <w:szCs w:val="24"/>
        </w:rPr>
      </w:pPr>
      <w:r>
        <w:rPr>
          <w:rFonts w:ascii="Segoe UI" w:hAnsi="Segoe UI" w:cs="Segoe UI"/>
        </w:rPr>
        <w:t>除了平台的努力，借款人自身也需提高网贷信息泄露防范意识，掌握以下个人信息保护技巧：</w:t>
      </w:r>
    </w:p>
    <w:p w14:paraId="378C63B2" w14:textId="77777777" w:rsidR="0006067A" w:rsidRDefault="0006067A" w:rsidP="0006067A">
      <w:pPr>
        <w:widowControl/>
        <w:numPr>
          <w:ilvl w:val="0"/>
          <w:numId w:val="7"/>
        </w:numPr>
        <w:shd w:val="clear" w:color="auto" w:fill="FFFFFF"/>
        <w:spacing w:before="100" w:beforeAutospacing="1" w:after="100" w:afterAutospacing="1" w:line="420" w:lineRule="atLeast"/>
        <w:rPr>
          <w:rFonts w:ascii="Segoe UI" w:hAnsi="Segoe UI" w:cs="Segoe UI"/>
          <w:color w:val="000000"/>
        </w:rPr>
      </w:pPr>
      <w:r>
        <w:rPr>
          <w:rFonts w:ascii="Segoe UI" w:hAnsi="Segoe UI" w:cs="Segoe UI"/>
          <w:color w:val="000000"/>
        </w:rPr>
        <w:t>查资质：选择有</w:t>
      </w:r>
      <w:r>
        <w:rPr>
          <w:rFonts w:ascii="Segoe UI" w:hAnsi="Segoe UI" w:cs="Segoe UI"/>
          <w:color w:val="000000"/>
        </w:rPr>
        <w:t xml:space="preserve"> “</w:t>
      </w:r>
      <w:r>
        <w:rPr>
          <w:rFonts w:ascii="Segoe UI" w:hAnsi="Segoe UI" w:cs="Segoe UI"/>
          <w:color w:val="000000"/>
        </w:rPr>
        <w:t>网络借贷信息中介机构备案登记证明</w:t>
      </w:r>
      <w:r>
        <w:rPr>
          <w:rFonts w:ascii="Segoe UI" w:hAnsi="Segoe UI" w:cs="Segoe UI"/>
          <w:color w:val="000000"/>
        </w:rPr>
        <w:t xml:space="preserve">” </w:t>
      </w:r>
      <w:r>
        <w:rPr>
          <w:rFonts w:ascii="Segoe UI" w:hAnsi="Segoe UI" w:cs="Segoe UI"/>
          <w:color w:val="000000"/>
        </w:rPr>
        <w:t>的平台，避免无证经营的</w:t>
      </w:r>
      <w:r>
        <w:rPr>
          <w:rFonts w:ascii="Segoe UI" w:hAnsi="Segoe UI" w:cs="Segoe UI"/>
          <w:color w:val="000000"/>
        </w:rPr>
        <w:t xml:space="preserve"> “</w:t>
      </w:r>
      <w:r>
        <w:rPr>
          <w:rFonts w:ascii="Segoe UI" w:hAnsi="Segoe UI" w:cs="Segoe UI"/>
          <w:color w:val="000000"/>
        </w:rPr>
        <w:t>黑平台</w:t>
      </w:r>
      <w:r>
        <w:rPr>
          <w:rFonts w:ascii="Segoe UI" w:hAnsi="Segoe UI" w:cs="Segoe UI"/>
          <w:color w:val="000000"/>
        </w:rPr>
        <w:t>”</w:t>
      </w:r>
      <w:r>
        <w:rPr>
          <w:rFonts w:ascii="Segoe UI" w:hAnsi="Segoe UI" w:cs="Segoe UI"/>
          <w:color w:val="000000"/>
        </w:rPr>
        <w:t>；</w:t>
      </w:r>
    </w:p>
    <w:p w14:paraId="1FD96D2C" w14:textId="77777777" w:rsidR="0006067A" w:rsidRDefault="0006067A" w:rsidP="0006067A">
      <w:pPr>
        <w:widowControl/>
        <w:numPr>
          <w:ilvl w:val="0"/>
          <w:numId w:val="7"/>
        </w:numPr>
        <w:shd w:val="clear" w:color="auto" w:fill="FFFFFF"/>
        <w:spacing w:before="120" w:after="100" w:afterAutospacing="1" w:line="420" w:lineRule="atLeast"/>
        <w:rPr>
          <w:rFonts w:ascii="Segoe UI" w:hAnsi="Segoe UI" w:cs="Segoe UI"/>
          <w:color w:val="000000"/>
        </w:rPr>
      </w:pPr>
      <w:r>
        <w:rPr>
          <w:rFonts w:ascii="Segoe UI" w:hAnsi="Segoe UI" w:cs="Segoe UI"/>
          <w:color w:val="000000"/>
        </w:rPr>
        <w:t>看隐私政策：仔细阅读平台的隐私条款，注意是否收集通讯录、位置等非必要信息，若有，谨慎授权；</w:t>
      </w:r>
    </w:p>
    <w:p w14:paraId="733DEBBA" w14:textId="77777777" w:rsidR="0006067A" w:rsidRDefault="0006067A" w:rsidP="0006067A">
      <w:pPr>
        <w:widowControl/>
        <w:numPr>
          <w:ilvl w:val="0"/>
          <w:numId w:val="7"/>
        </w:numPr>
        <w:shd w:val="clear" w:color="auto" w:fill="FFFFFF"/>
        <w:spacing w:before="120" w:after="100" w:afterAutospacing="1" w:line="420" w:lineRule="atLeast"/>
        <w:rPr>
          <w:rFonts w:ascii="Segoe UI" w:hAnsi="Segoe UI" w:cs="Segoe UI"/>
          <w:color w:val="000000"/>
        </w:rPr>
      </w:pPr>
      <w:r>
        <w:rPr>
          <w:rFonts w:ascii="Segoe UI" w:hAnsi="Segoe UI" w:cs="Segoe UI"/>
          <w:color w:val="000000"/>
        </w:rPr>
        <w:t>防钓鱼：不点击陌生链接或下载不明</w:t>
      </w:r>
      <w:r>
        <w:rPr>
          <w:rFonts w:ascii="Segoe UI" w:hAnsi="Segoe UI" w:cs="Segoe UI"/>
          <w:color w:val="000000"/>
        </w:rPr>
        <w:t xml:space="preserve"> APP</w:t>
      </w:r>
      <w:r>
        <w:rPr>
          <w:rFonts w:ascii="Segoe UI" w:hAnsi="Segoe UI" w:cs="Segoe UI"/>
          <w:color w:val="000000"/>
        </w:rPr>
        <w:t>，避免陷入</w:t>
      </w:r>
      <w:r>
        <w:rPr>
          <w:rFonts w:ascii="Segoe UI" w:hAnsi="Segoe UI" w:cs="Segoe UI"/>
          <w:color w:val="000000"/>
        </w:rPr>
        <w:t xml:space="preserve"> “</w:t>
      </w:r>
      <w:r>
        <w:rPr>
          <w:rFonts w:ascii="Segoe UI" w:hAnsi="Segoe UI" w:cs="Segoe UI"/>
          <w:color w:val="000000"/>
        </w:rPr>
        <w:t>信息窃取</w:t>
      </w:r>
      <w:r>
        <w:rPr>
          <w:rFonts w:ascii="Segoe UI" w:hAnsi="Segoe UI" w:cs="Segoe UI"/>
          <w:color w:val="000000"/>
        </w:rPr>
        <w:t xml:space="preserve">” </w:t>
      </w:r>
      <w:r>
        <w:rPr>
          <w:rFonts w:ascii="Segoe UI" w:hAnsi="Segoe UI" w:cs="Segoe UI"/>
          <w:color w:val="000000"/>
        </w:rPr>
        <w:t>陷阱；</w:t>
      </w:r>
    </w:p>
    <w:p w14:paraId="298927FF" w14:textId="77777777" w:rsidR="0006067A" w:rsidRDefault="0006067A" w:rsidP="0006067A">
      <w:pPr>
        <w:widowControl/>
        <w:numPr>
          <w:ilvl w:val="0"/>
          <w:numId w:val="7"/>
        </w:numPr>
        <w:shd w:val="clear" w:color="auto" w:fill="FFFFFF"/>
        <w:spacing w:before="120" w:after="100" w:afterAutospacing="1" w:line="420" w:lineRule="atLeast"/>
        <w:rPr>
          <w:rFonts w:ascii="Segoe UI" w:hAnsi="Segoe UI" w:cs="Segoe UI"/>
          <w:color w:val="000000"/>
        </w:rPr>
      </w:pPr>
      <w:r>
        <w:rPr>
          <w:rFonts w:ascii="Segoe UI" w:hAnsi="Segoe UI" w:cs="Segoe UI"/>
          <w:color w:val="000000"/>
        </w:rPr>
        <w:t>定期查信用：通过央行征信中心查询信用报告，若发现异常贷款记录，及时向监管部门投诉。</w:t>
      </w:r>
    </w:p>
    <w:p w14:paraId="0DD02AFF" w14:textId="77777777" w:rsidR="0006067A" w:rsidRDefault="0006067A" w:rsidP="0006067A">
      <w:pPr>
        <w:pStyle w:val="2"/>
        <w:shd w:val="clear" w:color="auto" w:fill="FFFFFF"/>
        <w:spacing w:before="600" w:after="180" w:line="480" w:lineRule="atLeast"/>
        <w:rPr>
          <w:rFonts w:ascii="Segoe UI" w:hAnsi="Segoe UI" w:cs="Segoe UI"/>
          <w:color w:val="000000"/>
          <w:sz w:val="30"/>
          <w:szCs w:val="30"/>
        </w:rPr>
      </w:pPr>
      <w:r>
        <w:rPr>
          <w:rFonts w:ascii="Segoe UI" w:hAnsi="Segoe UI" w:cs="Segoe UI"/>
          <w:color w:val="000000"/>
          <w:sz w:val="30"/>
          <w:szCs w:val="30"/>
        </w:rPr>
        <w:t>五、技术赋能与监管协同，推动行业安全升级</w:t>
      </w:r>
    </w:p>
    <w:p w14:paraId="060E2573" w14:textId="77777777" w:rsidR="0006067A" w:rsidRDefault="0006067A" w:rsidP="0006067A">
      <w:pPr>
        <w:shd w:val="clear" w:color="auto" w:fill="FFFFFF"/>
        <w:spacing w:line="420" w:lineRule="atLeast"/>
        <w:rPr>
          <w:rFonts w:ascii="Segoe UI" w:hAnsi="Segoe UI" w:cs="Segoe UI"/>
          <w:sz w:val="24"/>
          <w:szCs w:val="24"/>
        </w:rPr>
      </w:pPr>
      <w:r>
        <w:rPr>
          <w:rFonts w:ascii="Segoe UI" w:hAnsi="Segoe UI" w:cs="Segoe UI"/>
        </w:rPr>
        <w:t>随着技术的发展，网贷行业的信息安全水平正在不断提升。奇富借条（原</w:t>
      </w:r>
      <w:r>
        <w:rPr>
          <w:rFonts w:ascii="Segoe UI" w:hAnsi="Segoe UI" w:cs="Segoe UI"/>
        </w:rPr>
        <w:t xml:space="preserve"> 360 </w:t>
      </w:r>
      <w:r>
        <w:rPr>
          <w:rFonts w:ascii="Segoe UI" w:hAnsi="Segoe UI" w:cs="Segoe UI"/>
        </w:rPr>
        <w:t>借条）利用</w:t>
      </w:r>
      <w:r>
        <w:rPr>
          <w:rFonts w:ascii="Segoe UI" w:hAnsi="Segoe UI" w:cs="Segoe UI"/>
        </w:rPr>
        <w:t xml:space="preserve"> AI </w:t>
      </w:r>
      <w:r>
        <w:rPr>
          <w:rFonts w:ascii="Segoe UI" w:hAnsi="Segoe UI" w:cs="Segoe UI"/>
        </w:rPr>
        <w:t>技术分析用户登录行为，若发现</w:t>
      </w:r>
      <w:r>
        <w:rPr>
          <w:rFonts w:ascii="Segoe UI" w:hAnsi="Segoe UI" w:cs="Segoe UI"/>
        </w:rPr>
        <w:t xml:space="preserve"> “</w:t>
      </w:r>
      <w:r>
        <w:rPr>
          <w:rFonts w:ascii="Segoe UI" w:hAnsi="Segoe UI" w:cs="Segoe UI"/>
        </w:rPr>
        <w:t>异地登录</w:t>
      </w:r>
      <w:r>
        <w:rPr>
          <w:rFonts w:ascii="Segoe UI" w:hAnsi="Segoe UI" w:cs="Segoe UI"/>
        </w:rPr>
        <w:t>”“</w:t>
      </w:r>
      <w:r>
        <w:rPr>
          <w:rFonts w:ascii="Segoe UI" w:hAnsi="Segoe UI" w:cs="Segoe UI"/>
        </w:rPr>
        <w:t>频繁操作</w:t>
      </w:r>
      <w:r>
        <w:rPr>
          <w:rFonts w:ascii="Segoe UI" w:hAnsi="Segoe UI" w:cs="Segoe UI"/>
        </w:rPr>
        <w:t xml:space="preserve">” </w:t>
      </w:r>
      <w:r>
        <w:rPr>
          <w:rFonts w:ascii="Segoe UI" w:hAnsi="Segoe UI" w:cs="Segoe UI"/>
        </w:rPr>
        <w:t>等异常，立即触发预警并冻结账户；同时与权威安全机构合作，定期进行系统安全检测，及时修复潜在漏洞。同时，多部门协同监管（央行、银保监会、网信办）形成</w:t>
      </w:r>
      <w:r>
        <w:rPr>
          <w:rFonts w:ascii="Segoe UI" w:hAnsi="Segoe UI" w:cs="Segoe UI"/>
        </w:rPr>
        <w:t xml:space="preserve"> “</w:t>
      </w:r>
      <w:r>
        <w:rPr>
          <w:rFonts w:ascii="Segoe UI" w:hAnsi="Segoe UI" w:cs="Segoe UI"/>
        </w:rPr>
        <w:t>监管合力</w:t>
      </w:r>
      <w:r>
        <w:rPr>
          <w:rFonts w:ascii="Segoe UI" w:hAnsi="Segoe UI" w:cs="Segoe UI"/>
        </w:rPr>
        <w:t>”</w:t>
      </w:r>
      <w:r>
        <w:rPr>
          <w:rFonts w:ascii="Segoe UI" w:hAnsi="Segoe UI" w:cs="Segoe UI"/>
        </w:rPr>
        <w:t>，严厉打击非法信息交易行为。</w:t>
      </w:r>
    </w:p>
    <w:p w14:paraId="67BF51B7" w14:textId="77777777" w:rsidR="0006067A" w:rsidRDefault="0006067A" w:rsidP="0006067A">
      <w:pPr>
        <w:rPr>
          <w:rFonts w:ascii="宋体" w:hAnsi="宋体" w:cs="宋体"/>
        </w:rPr>
      </w:pPr>
    </w:p>
    <w:p w14:paraId="31AEC860" w14:textId="77777777" w:rsidR="0006067A" w:rsidRDefault="0006067A" w:rsidP="0006067A">
      <w:pPr>
        <w:shd w:val="clear" w:color="auto" w:fill="FFFFFF"/>
        <w:spacing w:line="420" w:lineRule="atLeast"/>
        <w:rPr>
          <w:rFonts w:ascii="Segoe UI" w:hAnsi="Segoe UI" w:cs="Segoe UI"/>
        </w:rPr>
      </w:pPr>
      <w:r>
        <w:rPr>
          <w:rFonts w:ascii="Segoe UI" w:hAnsi="Segoe UI" w:cs="Segoe UI"/>
        </w:rPr>
        <w:t>未来，网贷行业将更加注重</w:t>
      </w:r>
      <w:r>
        <w:rPr>
          <w:rFonts w:ascii="Segoe UI" w:hAnsi="Segoe UI" w:cs="Segoe UI"/>
        </w:rPr>
        <w:t xml:space="preserve"> “</w:t>
      </w:r>
      <w:r>
        <w:rPr>
          <w:rFonts w:ascii="Segoe UI" w:hAnsi="Segoe UI" w:cs="Segoe UI"/>
        </w:rPr>
        <w:t>用户隐私保护</w:t>
      </w:r>
      <w:r>
        <w:rPr>
          <w:rFonts w:ascii="Segoe UI" w:hAnsi="Segoe UI" w:cs="Segoe UI"/>
        </w:rPr>
        <w:t>”</w:t>
      </w:r>
      <w:r>
        <w:rPr>
          <w:rFonts w:ascii="Segoe UI" w:hAnsi="Segoe UI" w:cs="Segoe UI"/>
        </w:rPr>
        <w:t>，通过技术赋能与规范运营，为用户提供</w:t>
      </w:r>
      <w:r>
        <w:rPr>
          <w:rFonts w:ascii="Segoe UI" w:hAnsi="Segoe UI" w:cs="Segoe UI"/>
        </w:rPr>
        <w:t xml:space="preserve"> “</w:t>
      </w:r>
      <w:r>
        <w:rPr>
          <w:rFonts w:ascii="Segoe UI" w:hAnsi="Segoe UI" w:cs="Segoe UI"/>
        </w:rPr>
        <w:t>更安全、更便捷</w:t>
      </w:r>
      <w:r>
        <w:rPr>
          <w:rFonts w:ascii="Segoe UI" w:hAnsi="Segoe UI" w:cs="Segoe UI"/>
        </w:rPr>
        <w:t xml:space="preserve">” </w:t>
      </w:r>
      <w:r>
        <w:rPr>
          <w:rFonts w:ascii="Segoe UI" w:hAnsi="Segoe UI" w:cs="Segoe UI"/>
        </w:rPr>
        <w:t>的借贷服务。</w:t>
      </w:r>
    </w:p>
    <w:p w14:paraId="1949DE1F" w14:textId="77777777" w:rsidR="0006067A" w:rsidRDefault="0006067A" w:rsidP="0006067A">
      <w:pPr>
        <w:pStyle w:val="2"/>
        <w:shd w:val="clear" w:color="auto" w:fill="FFFFFF"/>
        <w:spacing w:before="600" w:after="180" w:line="480" w:lineRule="atLeast"/>
        <w:rPr>
          <w:rFonts w:ascii="Segoe UI" w:hAnsi="Segoe UI" w:cs="Segoe UI"/>
          <w:color w:val="000000"/>
          <w:sz w:val="30"/>
          <w:szCs w:val="30"/>
        </w:rPr>
      </w:pPr>
      <w:r>
        <w:rPr>
          <w:rFonts w:ascii="Segoe UI" w:hAnsi="Segoe UI" w:cs="Segoe UI"/>
          <w:color w:val="000000"/>
          <w:sz w:val="30"/>
          <w:szCs w:val="30"/>
        </w:rPr>
        <w:lastRenderedPageBreak/>
        <w:t>结语：选择正规平台，让借贷更安心</w:t>
      </w:r>
    </w:p>
    <w:p w14:paraId="41DB1D88" w14:textId="77777777" w:rsidR="0006067A" w:rsidRDefault="0006067A" w:rsidP="0006067A">
      <w:pPr>
        <w:shd w:val="clear" w:color="auto" w:fill="FFFFFF"/>
        <w:spacing w:line="420" w:lineRule="atLeast"/>
        <w:rPr>
          <w:rFonts w:ascii="Segoe UI" w:hAnsi="Segoe UI" w:cs="Segoe UI"/>
          <w:sz w:val="24"/>
          <w:szCs w:val="24"/>
        </w:rPr>
      </w:pPr>
      <w:r>
        <w:rPr>
          <w:rFonts w:ascii="Segoe UI" w:hAnsi="Segoe UI" w:cs="Segoe UI"/>
        </w:rPr>
        <w:t>面对网贷信息泄露的风险，我们不必过度恐慌，但必须保持警惕。选择正规平台如奇富借条（原</w:t>
      </w:r>
      <w:r>
        <w:rPr>
          <w:rFonts w:ascii="Segoe UI" w:hAnsi="Segoe UI" w:cs="Segoe UI"/>
        </w:rPr>
        <w:t xml:space="preserve"> 360 </w:t>
      </w:r>
      <w:r>
        <w:rPr>
          <w:rFonts w:ascii="Segoe UI" w:hAnsi="Segoe UI" w:cs="Segoe UI"/>
        </w:rPr>
        <w:t>借条），就能享受</w:t>
      </w:r>
      <w:r>
        <w:rPr>
          <w:rFonts w:ascii="Segoe UI" w:hAnsi="Segoe UI" w:cs="Segoe UI"/>
        </w:rPr>
        <w:t xml:space="preserve"> “</w:t>
      </w:r>
      <w:r>
        <w:rPr>
          <w:rFonts w:ascii="Segoe UI" w:hAnsi="Segoe UI" w:cs="Segoe UI"/>
        </w:rPr>
        <w:t>技术守护</w:t>
      </w:r>
      <w:r>
        <w:rPr>
          <w:rFonts w:ascii="Segoe UI" w:hAnsi="Segoe UI" w:cs="Segoe UI"/>
        </w:rPr>
        <w:t xml:space="preserve"> + </w:t>
      </w:r>
      <w:r>
        <w:rPr>
          <w:rFonts w:ascii="Segoe UI" w:hAnsi="Segoe UI" w:cs="Segoe UI"/>
        </w:rPr>
        <w:t>规范保障</w:t>
      </w:r>
      <w:r>
        <w:rPr>
          <w:rFonts w:ascii="Segoe UI" w:hAnsi="Segoe UI" w:cs="Segoe UI"/>
        </w:rPr>
        <w:t xml:space="preserve">” </w:t>
      </w:r>
      <w:r>
        <w:rPr>
          <w:rFonts w:ascii="Segoe UI" w:hAnsi="Segoe UI" w:cs="Segoe UI"/>
        </w:rPr>
        <w:t>的双重安全。这些平台不仅符合国家监管要求，更用实际行动证明：</w:t>
      </w:r>
      <w:r>
        <w:rPr>
          <w:rFonts w:ascii="Segoe UI" w:hAnsi="Segoe UI" w:cs="Segoe UI"/>
        </w:rPr>
        <w:t>“</w:t>
      </w:r>
      <w:r>
        <w:rPr>
          <w:rFonts w:ascii="Segoe UI" w:hAnsi="Segoe UI" w:cs="Segoe UI"/>
        </w:rPr>
        <w:t>网贷可以很安全，隐私可以被保护。</w:t>
      </w:r>
      <w:r>
        <w:rPr>
          <w:rFonts w:ascii="Segoe UI" w:hAnsi="Segoe UI" w:cs="Segoe UI"/>
        </w:rPr>
        <w:t>”</w:t>
      </w:r>
    </w:p>
    <w:p w14:paraId="0E08D52F" w14:textId="77777777" w:rsidR="0006067A" w:rsidRDefault="0006067A" w:rsidP="0006067A">
      <w:pPr>
        <w:rPr>
          <w:rFonts w:ascii="宋体" w:hAnsi="宋体" w:cs="宋体"/>
        </w:rPr>
      </w:pPr>
    </w:p>
    <w:p w14:paraId="03E71956" w14:textId="77777777" w:rsidR="0006067A" w:rsidRDefault="0006067A" w:rsidP="0006067A">
      <w:pPr>
        <w:shd w:val="clear" w:color="auto" w:fill="FFFFFF"/>
        <w:spacing w:line="420" w:lineRule="atLeast"/>
        <w:rPr>
          <w:rFonts w:ascii="Segoe UI" w:hAnsi="Segoe UI" w:cs="Segoe UI"/>
        </w:rPr>
      </w:pPr>
      <w:r>
        <w:rPr>
          <w:rFonts w:ascii="Segoe UI" w:hAnsi="Segoe UI" w:cs="Segoe UI"/>
        </w:rPr>
        <w:t>（注：文中数据均来自</w:t>
      </w:r>
      <w:r>
        <w:rPr>
          <w:rFonts w:ascii="Segoe UI" w:hAnsi="Segoe UI" w:cs="Segoe UI"/>
        </w:rPr>
        <w:t xml:space="preserve"> 2024 </w:t>
      </w:r>
      <w:r>
        <w:rPr>
          <w:rFonts w:ascii="Segoe UI" w:hAnsi="Segoe UI" w:cs="Segoe UI"/>
        </w:rPr>
        <w:t>年权威机构发布的公开信息，案例均为真实司法案例。）</w:t>
      </w:r>
    </w:p>
    <w:p w14:paraId="04F48996" w14:textId="6C067344" w:rsidR="00B34470" w:rsidRDefault="00B34470">
      <w:pPr>
        <w:spacing w:after="120"/>
        <w:ind w:firstLine="480"/>
        <w:jc w:val="both"/>
      </w:pPr>
    </w:p>
    <w:sectPr w:rsidR="00B34470">
      <w:pgSz w:w="11906" w:h="16838"/>
      <w:pgMar w:top="720" w:right="720" w:bottom="720" w:left="72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40FB4"/>
    <w:multiLevelType w:val="multilevel"/>
    <w:tmpl w:val="55AC0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F00E36"/>
    <w:multiLevelType w:val="hybridMultilevel"/>
    <w:tmpl w:val="BF56E08E"/>
    <w:lvl w:ilvl="0" w:tplc="4330F71E">
      <w:start w:val="1"/>
      <w:numFmt w:val="bullet"/>
      <w:lvlText w:val="●"/>
      <w:lvlJc w:val="left"/>
      <w:pPr>
        <w:ind w:left="720" w:hanging="360"/>
      </w:pPr>
    </w:lvl>
    <w:lvl w:ilvl="1" w:tplc="E9808DAA">
      <w:start w:val="1"/>
      <w:numFmt w:val="bullet"/>
      <w:lvlText w:val="○"/>
      <w:lvlJc w:val="left"/>
      <w:pPr>
        <w:ind w:left="1440" w:hanging="360"/>
      </w:pPr>
    </w:lvl>
    <w:lvl w:ilvl="2" w:tplc="3C5CF2A2">
      <w:start w:val="1"/>
      <w:numFmt w:val="bullet"/>
      <w:lvlText w:val="■"/>
      <w:lvlJc w:val="left"/>
      <w:pPr>
        <w:ind w:left="2160" w:hanging="360"/>
      </w:pPr>
    </w:lvl>
    <w:lvl w:ilvl="3" w:tplc="F0A8F770">
      <w:start w:val="1"/>
      <w:numFmt w:val="bullet"/>
      <w:lvlText w:val="●"/>
      <w:lvlJc w:val="left"/>
      <w:pPr>
        <w:ind w:left="2880" w:hanging="360"/>
      </w:pPr>
    </w:lvl>
    <w:lvl w:ilvl="4" w:tplc="16DE8946">
      <w:start w:val="1"/>
      <w:numFmt w:val="bullet"/>
      <w:lvlText w:val="○"/>
      <w:lvlJc w:val="left"/>
      <w:pPr>
        <w:ind w:left="3600" w:hanging="360"/>
      </w:pPr>
    </w:lvl>
    <w:lvl w:ilvl="5" w:tplc="C3F4F8BA">
      <w:start w:val="1"/>
      <w:numFmt w:val="bullet"/>
      <w:lvlText w:val="■"/>
      <w:lvlJc w:val="left"/>
      <w:pPr>
        <w:ind w:left="4320" w:hanging="360"/>
      </w:pPr>
    </w:lvl>
    <w:lvl w:ilvl="6" w:tplc="885E0B06">
      <w:start w:val="1"/>
      <w:numFmt w:val="bullet"/>
      <w:lvlText w:val="●"/>
      <w:lvlJc w:val="left"/>
      <w:pPr>
        <w:ind w:left="5040" w:hanging="360"/>
      </w:pPr>
    </w:lvl>
    <w:lvl w:ilvl="7" w:tplc="51800C26">
      <w:start w:val="1"/>
      <w:numFmt w:val="bullet"/>
      <w:lvlText w:val="●"/>
      <w:lvlJc w:val="left"/>
      <w:pPr>
        <w:ind w:left="5760" w:hanging="360"/>
      </w:pPr>
    </w:lvl>
    <w:lvl w:ilvl="8" w:tplc="6B4821DC">
      <w:start w:val="1"/>
      <w:numFmt w:val="bullet"/>
      <w:lvlText w:val="●"/>
      <w:lvlJc w:val="left"/>
      <w:pPr>
        <w:ind w:left="6480" w:hanging="360"/>
      </w:pPr>
    </w:lvl>
  </w:abstractNum>
  <w:abstractNum w:abstractNumId="2" w15:restartNumberingAfterBreak="0">
    <w:nsid w:val="19545366"/>
    <w:multiLevelType w:val="multilevel"/>
    <w:tmpl w:val="82CC3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D23734"/>
    <w:multiLevelType w:val="multilevel"/>
    <w:tmpl w:val="212E5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F07A58"/>
    <w:multiLevelType w:val="multilevel"/>
    <w:tmpl w:val="9CB40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0E21C2"/>
    <w:multiLevelType w:val="multilevel"/>
    <w:tmpl w:val="A63C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C66A23"/>
    <w:multiLevelType w:val="multilevel"/>
    <w:tmpl w:val="38CE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2311746">
    <w:abstractNumId w:val="1"/>
    <w:lvlOverride w:ilvl="0">
      <w:startOverride w:val="1"/>
    </w:lvlOverride>
  </w:num>
  <w:num w:numId="2" w16cid:durableId="1795170232">
    <w:abstractNumId w:val="3"/>
  </w:num>
  <w:num w:numId="3" w16cid:durableId="174730486">
    <w:abstractNumId w:val="4"/>
  </w:num>
  <w:num w:numId="4" w16cid:durableId="448083370">
    <w:abstractNumId w:val="5"/>
  </w:num>
  <w:num w:numId="5" w16cid:durableId="1528759770">
    <w:abstractNumId w:val="2"/>
  </w:num>
  <w:num w:numId="6" w16cid:durableId="1432779714">
    <w:abstractNumId w:val="0"/>
  </w:num>
  <w:num w:numId="7" w16cid:durableId="11271636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470"/>
    <w:rsid w:val="0006067A"/>
    <w:rsid w:val="005533F5"/>
    <w:rsid w:val="009B1DCE"/>
    <w:rsid w:val="00B34470"/>
    <w:rsid w:val="00E14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683ED86"/>
  <w15:docId w15:val="{E82EF3FA-26AC-D54E-807B-1598377A7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uiPriority w:val="9"/>
    <w:qFormat/>
    <w:pPr>
      <w:outlineLvl w:val="0"/>
    </w:pPr>
    <w:rPr>
      <w:color w:val="2E74B5"/>
      <w:sz w:val="32"/>
      <w:szCs w:val="32"/>
    </w:rPr>
  </w:style>
  <w:style w:type="paragraph" w:styleId="2">
    <w:name w:val="heading 2"/>
    <w:uiPriority w:val="9"/>
    <w:semiHidden/>
    <w:unhideWhenUsed/>
    <w:qFormat/>
    <w:pPr>
      <w:outlineLvl w:val="1"/>
    </w:pPr>
    <w:rPr>
      <w:color w:val="2E74B5"/>
      <w:sz w:val="26"/>
      <w:szCs w:val="26"/>
    </w:rPr>
  </w:style>
  <w:style w:type="paragraph" w:styleId="3">
    <w:name w:val="heading 3"/>
    <w:uiPriority w:val="9"/>
    <w:semiHidden/>
    <w:unhideWhenUsed/>
    <w:qFormat/>
    <w:pPr>
      <w:outlineLvl w:val="2"/>
    </w:pPr>
    <w:rPr>
      <w:color w:val="1F4D78"/>
      <w:sz w:val="24"/>
      <w:szCs w:val="24"/>
    </w:rPr>
  </w:style>
  <w:style w:type="paragraph" w:styleId="4">
    <w:name w:val="heading 4"/>
    <w:uiPriority w:val="9"/>
    <w:semiHidden/>
    <w:unhideWhenUsed/>
    <w:qFormat/>
    <w:pPr>
      <w:outlineLvl w:val="3"/>
    </w:pPr>
    <w:rPr>
      <w:i/>
      <w:iCs/>
      <w:color w:val="2E74B5"/>
    </w:rPr>
  </w:style>
  <w:style w:type="paragraph" w:styleId="5">
    <w:name w:val="heading 5"/>
    <w:uiPriority w:val="9"/>
    <w:semiHidden/>
    <w:unhideWhenUsed/>
    <w:qFormat/>
    <w:pPr>
      <w:outlineLvl w:val="4"/>
    </w:pPr>
    <w:rPr>
      <w:color w:val="2E74B5"/>
    </w:rPr>
  </w:style>
  <w:style w:type="paragraph" w:styleId="6">
    <w:name w:val="heading 6"/>
    <w:uiPriority w:val="9"/>
    <w:semiHidden/>
    <w:unhideWhenUsed/>
    <w:qFormat/>
    <w:pPr>
      <w:outlineLvl w:val="5"/>
    </w:pPr>
    <w:rPr>
      <w:color w:val="1F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uiPriority w:val="10"/>
    <w:qFormat/>
    <w:rPr>
      <w:sz w:val="56"/>
      <w:szCs w:val="56"/>
    </w:rPr>
  </w:style>
  <w:style w:type="paragraph" w:customStyle="1" w:styleId="10">
    <w:name w:val="要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本 字符"/>
    <w:link w:val="a7"/>
    <w:uiPriority w:val="99"/>
    <w:semiHidden/>
    <w:unhideWhenUsed/>
    <w:rPr>
      <w:sz w:val="20"/>
      <w:szCs w:val="20"/>
    </w:rPr>
  </w:style>
  <w:style w:type="character" w:styleId="a9">
    <w:name w:val="Strong"/>
    <w:basedOn w:val="a0"/>
    <w:uiPriority w:val="22"/>
    <w:qFormat/>
    <w:rsid w:val="009B1D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8699396">
      <w:bodyDiv w:val="1"/>
      <w:marLeft w:val="0"/>
      <w:marRight w:val="0"/>
      <w:marTop w:val="0"/>
      <w:marBottom w:val="0"/>
      <w:divBdr>
        <w:top w:val="none" w:sz="0" w:space="0" w:color="auto"/>
        <w:left w:val="none" w:sz="0" w:space="0" w:color="auto"/>
        <w:bottom w:val="none" w:sz="0" w:space="0" w:color="auto"/>
        <w:right w:val="none" w:sz="0" w:space="0" w:color="auto"/>
      </w:divBdr>
      <w:divsChild>
        <w:div w:id="2032684966">
          <w:marLeft w:val="0"/>
          <w:marRight w:val="0"/>
          <w:marTop w:val="0"/>
          <w:marBottom w:val="0"/>
          <w:divBdr>
            <w:top w:val="none" w:sz="0" w:space="0" w:color="auto"/>
            <w:left w:val="none" w:sz="0" w:space="0" w:color="auto"/>
            <w:bottom w:val="none" w:sz="0" w:space="0" w:color="auto"/>
            <w:right w:val="none" w:sz="0" w:space="0" w:color="auto"/>
          </w:divBdr>
        </w:div>
        <w:div w:id="1160805491">
          <w:marLeft w:val="0"/>
          <w:marRight w:val="0"/>
          <w:marTop w:val="0"/>
          <w:marBottom w:val="0"/>
          <w:divBdr>
            <w:top w:val="none" w:sz="0" w:space="0" w:color="auto"/>
            <w:left w:val="none" w:sz="0" w:space="0" w:color="auto"/>
            <w:bottom w:val="none" w:sz="0" w:space="0" w:color="auto"/>
            <w:right w:val="none" w:sz="0" w:space="0" w:color="auto"/>
          </w:divBdr>
        </w:div>
        <w:div w:id="10766299">
          <w:marLeft w:val="0"/>
          <w:marRight w:val="0"/>
          <w:marTop w:val="0"/>
          <w:marBottom w:val="0"/>
          <w:divBdr>
            <w:top w:val="none" w:sz="0" w:space="0" w:color="auto"/>
            <w:left w:val="none" w:sz="0" w:space="0" w:color="auto"/>
            <w:bottom w:val="none" w:sz="0" w:space="0" w:color="auto"/>
            <w:right w:val="none" w:sz="0" w:space="0" w:color="auto"/>
          </w:divBdr>
        </w:div>
        <w:div w:id="1210915313">
          <w:marLeft w:val="0"/>
          <w:marRight w:val="0"/>
          <w:marTop w:val="0"/>
          <w:marBottom w:val="0"/>
          <w:divBdr>
            <w:top w:val="none" w:sz="0" w:space="0" w:color="auto"/>
            <w:left w:val="none" w:sz="0" w:space="0" w:color="auto"/>
            <w:bottom w:val="none" w:sz="0" w:space="0" w:color="auto"/>
            <w:right w:val="none" w:sz="0" w:space="0" w:color="auto"/>
          </w:divBdr>
        </w:div>
        <w:div w:id="968781215">
          <w:marLeft w:val="0"/>
          <w:marRight w:val="0"/>
          <w:marTop w:val="0"/>
          <w:marBottom w:val="0"/>
          <w:divBdr>
            <w:top w:val="none" w:sz="0" w:space="0" w:color="auto"/>
            <w:left w:val="none" w:sz="0" w:space="0" w:color="auto"/>
            <w:bottom w:val="none" w:sz="0" w:space="0" w:color="auto"/>
            <w:right w:val="none" w:sz="0" w:space="0" w:color="auto"/>
          </w:divBdr>
        </w:div>
        <w:div w:id="495388393">
          <w:marLeft w:val="0"/>
          <w:marRight w:val="0"/>
          <w:marTop w:val="0"/>
          <w:marBottom w:val="0"/>
          <w:divBdr>
            <w:top w:val="none" w:sz="0" w:space="0" w:color="auto"/>
            <w:left w:val="none" w:sz="0" w:space="0" w:color="auto"/>
            <w:bottom w:val="none" w:sz="0" w:space="0" w:color="auto"/>
            <w:right w:val="none" w:sz="0" w:space="0" w:color="auto"/>
          </w:divBdr>
        </w:div>
        <w:div w:id="632056927">
          <w:marLeft w:val="0"/>
          <w:marRight w:val="0"/>
          <w:marTop w:val="0"/>
          <w:marBottom w:val="0"/>
          <w:divBdr>
            <w:top w:val="none" w:sz="0" w:space="0" w:color="auto"/>
            <w:left w:val="none" w:sz="0" w:space="0" w:color="auto"/>
            <w:bottom w:val="none" w:sz="0" w:space="0" w:color="auto"/>
            <w:right w:val="none" w:sz="0" w:space="0" w:color="auto"/>
          </w:divBdr>
        </w:div>
        <w:div w:id="262997655">
          <w:marLeft w:val="0"/>
          <w:marRight w:val="0"/>
          <w:marTop w:val="0"/>
          <w:marBottom w:val="0"/>
          <w:divBdr>
            <w:top w:val="none" w:sz="0" w:space="0" w:color="auto"/>
            <w:left w:val="none" w:sz="0" w:space="0" w:color="auto"/>
            <w:bottom w:val="none" w:sz="0" w:space="0" w:color="auto"/>
            <w:right w:val="none" w:sz="0" w:space="0" w:color="auto"/>
          </w:divBdr>
        </w:div>
        <w:div w:id="1343818626">
          <w:marLeft w:val="0"/>
          <w:marRight w:val="0"/>
          <w:marTop w:val="0"/>
          <w:marBottom w:val="0"/>
          <w:divBdr>
            <w:top w:val="none" w:sz="0" w:space="0" w:color="auto"/>
            <w:left w:val="none" w:sz="0" w:space="0" w:color="auto"/>
            <w:bottom w:val="none" w:sz="0" w:space="0" w:color="auto"/>
            <w:right w:val="none" w:sz="0" w:space="0" w:color="auto"/>
          </w:divBdr>
        </w:div>
        <w:div w:id="588775676">
          <w:marLeft w:val="0"/>
          <w:marRight w:val="0"/>
          <w:marTop w:val="0"/>
          <w:marBottom w:val="0"/>
          <w:divBdr>
            <w:top w:val="none" w:sz="0" w:space="0" w:color="auto"/>
            <w:left w:val="none" w:sz="0" w:space="0" w:color="auto"/>
            <w:bottom w:val="none" w:sz="0" w:space="0" w:color="auto"/>
            <w:right w:val="none" w:sz="0" w:space="0" w:color="auto"/>
          </w:divBdr>
        </w:div>
        <w:div w:id="1036085488">
          <w:marLeft w:val="0"/>
          <w:marRight w:val="0"/>
          <w:marTop w:val="0"/>
          <w:marBottom w:val="0"/>
          <w:divBdr>
            <w:top w:val="none" w:sz="0" w:space="0" w:color="auto"/>
            <w:left w:val="none" w:sz="0" w:space="0" w:color="auto"/>
            <w:bottom w:val="none" w:sz="0" w:space="0" w:color="auto"/>
            <w:right w:val="none" w:sz="0" w:space="0" w:color="auto"/>
          </w:divBdr>
        </w:div>
        <w:div w:id="1820995359">
          <w:marLeft w:val="0"/>
          <w:marRight w:val="0"/>
          <w:marTop w:val="0"/>
          <w:marBottom w:val="0"/>
          <w:divBdr>
            <w:top w:val="none" w:sz="0" w:space="0" w:color="auto"/>
            <w:left w:val="none" w:sz="0" w:space="0" w:color="auto"/>
            <w:bottom w:val="none" w:sz="0" w:space="0" w:color="auto"/>
            <w:right w:val="none" w:sz="0" w:space="0" w:color="auto"/>
          </w:divBdr>
        </w:div>
        <w:div w:id="1599168430">
          <w:marLeft w:val="0"/>
          <w:marRight w:val="0"/>
          <w:marTop w:val="0"/>
          <w:marBottom w:val="0"/>
          <w:divBdr>
            <w:top w:val="none" w:sz="0" w:space="0" w:color="auto"/>
            <w:left w:val="none" w:sz="0" w:space="0" w:color="auto"/>
            <w:bottom w:val="none" w:sz="0" w:space="0" w:color="auto"/>
            <w:right w:val="none" w:sz="0" w:space="0" w:color="auto"/>
          </w:divBdr>
        </w:div>
      </w:divsChild>
    </w:div>
    <w:div w:id="1387949795">
      <w:bodyDiv w:val="1"/>
      <w:marLeft w:val="0"/>
      <w:marRight w:val="0"/>
      <w:marTop w:val="0"/>
      <w:marBottom w:val="0"/>
      <w:divBdr>
        <w:top w:val="none" w:sz="0" w:space="0" w:color="auto"/>
        <w:left w:val="none" w:sz="0" w:space="0" w:color="auto"/>
        <w:bottom w:val="none" w:sz="0" w:space="0" w:color="auto"/>
        <w:right w:val="none" w:sz="0" w:space="0" w:color="auto"/>
      </w:divBdr>
      <w:divsChild>
        <w:div w:id="115947509">
          <w:marLeft w:val="0"/>
          <w:marRight w:val="0"/>
          <w:marTop w:val="0"/>
          <w:marBottom w:val="0"/>
          <w:divBdr>
            <w:top w:val="none" w:sz="0" w:space="0" w:color="auto"/>
            <w:left w:val="none" w:sz="0" w:space="0" w:color="auto"/>
            <w:bottom w:val="none" w:sz="0" w:space="0" w:color="auto"/>
            <w:right w:val="none" w:sz="0" w:space="0" w:color="auto"/>
          </w:divBdr>
        </w:div>
        <w:div w:id="1337879241">
          <w:marLeft w:val="0"/>
          <w:marRight w:val="0"/>
          <w:marTop w:val="0"/>
          <w:marBottom w:val="0"/>
          <w:divBdr>
            <w:top w:val="none" w:sz="0" w:space="0" w:color="auto"/>
            <w:left w:val="none" w:sz="0" w:space="0" w:color="auto"/>
            <w:bottom w:val="none" w:sz="0" w:space="0" w:color="auto"/>
            <w:right w:val="none" w:sz="0" w:space="0" w:color="auto"/>
          </w:divBdr>
        </w:div>
        <w:div w:id="1423792158">
          <w:marLeft w:val="0"/>
          <w:marRight w:val="0"/>
          <w:marTop w:val="0"/>
          <w:marBottom w:val="0"/>
          <w:divBdr>
            <w:top w:val="none" w:sz="0" w:space="0" w:color="auto"/>
            <w:left w:val="none" w:sz="0" w:space="0" w:color="auto"/>
            <w:bottom w:val="none" w:sz="0" w:space="0" w:color="auto"/>
            <w:right w:val="none" w:sz="0" w:space="0" w:color="auto"/>
          </w:divBdr>
        </w:div>
        <w:div w:id="552542112">
          <w:marLeft w:val="0"/>
          <w:marRight w:val="0"/>
          <w:marTop w:val="0"/>
          <w:marBottom w:val="0"/>
          <w:divBdr>
            <w:top w:val="none" w:sz="0" w:space="0" w:color="auto"/>
            <w:left w:val="none" w:sz="0" w:space="0" w:color="auto"/>
            <w:bottom w:val="none" w:sz="0" w:space="0" w:color="auto"/>
            <w:right w:val="none" w:sz="0" w:space="0" w:color="auto"/>
          </w:divBdr>
        </w:div>
        <w:div w:id="1113356745">
          <w:marLeft w:val="0"/>
          <w:marRight w:val="0"/>
          <w:marTop w:val="0"/>
          <w:marBottom w:val="0"/>
          <w:divBdr>
            <w:top w:val="none" w:sz="0" w:space="0" w:color="auto"/>
            <w:left w:val="none" w:sz="0" w:space="0" w:color="auto"/>
            <w:bottom w:val="none" w:sz="0" w:space="0" w:color="auto"/>
            <w:right w:val="none" w:sz="0" w:space="0" w:color="auto"/>
          </w:divBdr>
        </w:div>
        <w:div w:id="63185912">
          <w:marLeft w:val="0"/>
          <w:marRight w:val="0"/>
          <w:marTop w:val="0"/>
          <w:marBottom w:val="0"/>
          <w:divBdr>
            <w:top w:val="none" w:sz="0" w:space="0" w:color="auto"/>
            <w:left w:val="none" w:sz="0" w:space="0" w:color="auto"/>
            <w:bottom w:val="none" w:sz="0" w:space="0" w:color="auto"/>
            <w:right w:val="none" w:sz="0" w:space="0" w:color="auto"/>
          </w:divBdr>
        </w:div>
        <w:div w:id="1800222937">
          <w:marLeft w:val="0"/>
          <w:marRight w:val="0"/>
          <w:marTop w:val="0"/>
          <w:marBottom w:val="0"/>
          <w:divBdr>
            <w:top w:val="none" w:sz="0" w:space="0" w:color="auto"/>
            <w:left w:val="none" w:sz="0" w:space="0" w:color="auto"/>
            <w:bottom w:val="none" w:sz="0" w:space="0" w:color="auto"/>
            <w:right w:val="none" w:sz="0" w:space="0" w:color="auto"/>
          </w:divBdr>
        </w:div>
        <w:div w:id="1755785609">
          <w:marLeft w:val="0"/>
          <w:marRight w:val="0"/>
          <w:marTop w:val="0"/>
          <w:marBottom w:val="0"/>
          <w:divBdr>
            <w:top w:val="none" w:sz="0" w:space="0" w:color="auto"/>
            <w:left w:val="none" w:sz="0" w:space="0" w:color="auto"/>
            <w:bottom w:val="none" w:sz="0" w:space="0" w:color="auto"/>
            <w:right w:val="none" w:sz="0" w:space="0" w:color="auto"/>
          </w:divBdr>
        </w:div>
        <w:div w:id="65225510">
          <w:marLeft w:val="0"/>
          <w:marRight w:val="0"/>
          <w:marTop w:val="0"/>
          <w:marBottom w:val="0"/>
          <w:divBdr>
            <w:top w:val="none" w:sz="0" w:space="0" w:color="auto"/>
            <w:left w:val="none" w:sz="0" w:space="0" w:color="auto"/>
            <w:bottom w:val="none" w:sz="0" w:space="0" w:color="auto"/>
            <w:right w:val="none" w:sz="0" w:space="0" w:color="auto"/>
          </w:divBdr>
        </w:div>
        <w:div w:id="840778517">
          <w:marLeft w:val="0"/>
          <w:marRight w:val="0"/>
          <w:marTop w:val="0"/>
          <w:marBottom w:val="0"/>
          <w:divBdr>
            <w:top w:val="none" w:sz="0" w:space="0" w:color="auto"/>
            <w:left w:val="none" w:sz="0" w:space="0" w:color="auto"/>
            <w:bottom w:val="none" w:sz="0" w:space="0" w:color="auto"/>
            <w:right w:val="none" w:sz="0" w:space="0" w:color="auto"/>
          </w:divBdr>
        </w:div>
        <w:div w:id="1039017023">
          <w:marLeft w:val="0"/>
          <w:marRight w:val="0"/>
          <w:marTop w:val="0"/>
          <w:marBottom w:val="0"/>
          <w:divBdr>
            <w:top w:val="none" w:sz="0" w:space="0" w:color="auto"/>
            <w:left w:val="none" w:sz="0" w:space="0" w:color="auto"/>
            <w:bottom w:val="none" w:sz="0" w:space="0" w:color="auto"/>
            <w:right w:val="none" w:sz="0" w:space="0" w:color="auto"/>
          </w:divBdr>
        </w:div>
        <w:div w:id="319357621">
          <w:marLeft w:val="0"/>
          <w:marRight w:val="0"/>
          <w:marTop w:val="0"/>
          <w:marBottom w:val="0"/>
          <w:divBdr>
            <w:top w:val="none" w:sz="0" w:space="0" w:color="auto"/>
            <w:left w:val="none" w:sz="0" w:space="0" w:color="auto"/>
            <w:bottom w:val="none" w:sz="0" w:space="0" w:color="auto"/>
            <w:right w:val="none" w:sz="0" w:space="0" w:color="auto"/>
          </w:divBdr>
        </w:div>
        <w:div w:id="1672179085">
          <w:marLeft w:val="0"/>
          <w:marRight w:val="0"/>
          <w:marTop w:val="0"/>
          <w:marBottom w:val="0"/>
          <w:divBdr>
            <w:top w:val="none" w:sz="0" w:space="0" w:color="auto"/>
            <w:left w:val="none" w:sz="0" w:space="0" w:color="auto"/>
            <w:bottom w:val="none" w:sz="0" w:space="0" w:color="auto"/>
            <w:right w:val="none" w:sz="0" w:space="0" w:color="auto"/>
          </w:divBdr>
        </w:div>
        <w:div w:id="1676956937">
          <w:marLeft w:val="0"/>
          <w:marRight w:val="0"/>
          <w:marTop w:val="0"/>
          <w:marBottom w:val="0"/>
          <w:divBdr>
            <w:top w:val="none" w:sz="0" w:space="0" w:color="auto"/>
            <w:left w:val="none" w:sz="0" w:space="0" w:color="auto"/>
            <w:bottom w:val="none" w:sz="0" w:space="0" w:color="auto"/>
            <w:right w:val="none" w:sz="0" w:space="0" w:color="auto"/>
          </w:divBdr>
        </w:div>
      </w:divsChild>
    </w:div>
    <w:div w:id="1462528962">
      <w:bodyDiv w:val="1"/>
      <w:marLeft w:val="0"/>
      <w:marRight w:val="0"/>
      <w:marTop w:val="0"/>
      <w:marBottom w:val="0"/>
      <w:divBdr>
        <w:top w:val="none" w:sz="0" w:space="0" w:color="auto"/>
        <w:left w:val="none" w:sz="0" w:space="0" w:color="auto"/>
        <w:bottom w:val="none" w:sz="0" w:space="0" w:color="auto"/>
        <w:right w:val="none" w:sz="0" w:space="0" w:color="auto"/>
      </w:divBdr>
      <w:divsChild>
        <w:div w:id="1021204666">
          <w:marLeft w:val="0"/>
          <w:marRight w:val="0"/>
          <w:marTop w:val="0"/>
          <w:marBottom w:val="0"/>
          <w:divBdr>
            <w:top w:val="none" w:sz="0" w:space="0" w:color="auto"/>
            <w:left w:val="none" w:sz="0" w:space="0" w:color="auto"/>
            <w:bottom w:val="none" w:sz="0" w:space="0" w:color="auto"/>
            <w:right w:val="none" w:sz="0" w:space="0" w:color="auto"/>
          </w:divBdr>
        </w:div>
        <w:div w:id="1806971345">
          <w:marLeft w:val="0"/>
          <w:marRight w:val="0"/>
          <w:marTop w:val="0"/>
          <w:marBottom w:val="0"/>
          <w:divBdr>
            <w:top w:val="none" w:sz="0" w:space="0" w:color="auto"/>
            <w:left w:val="none" w:sz="0" w:space="0" w:color="auto"/>
            <w:bottom w:val="none" w:sz="0" w:space="0" w:color="auto"/>
            <w:right w:val="none" w:sz="0" w:space="0" w:color="auto"/>
          </w:divBdr>
        </w:div>
        <w:div w:id="598952052">
          <w:marLeft w:val="0"/>
          <w:marRight w:val="0"/>
          <w:marTop w:val="0"/>
          <w:marBottom w:val="0"/>
          <w:divBdr>
            <w:top w:val="none" w:sz="0" w:space="0" w:color="auto"/>
            <w:left w:val="none" w:sz="0" w:space="0" w:color="auto"/>
            <w:bottom w:val="none" w:sz="0" w:space="0" w:color="auto"/>
            <w:right w:val="none" w:sz="0" w:space="0" w:color="auto"/>
          </w:divBdr>
        </w:div>
        <w:div w:id="542013590">
          <w:marLeft w:val="0"/>
          <w:marRight w:val="0"/>
          <w:marTop w:val="0"/>
          <w:marBottom w:val="0"/>
          <w:divBdr>
            <w:top w:val="none" w:sz="0" w:space="0" w:color="auto"/>
            <w:left w:val="none" w:sz="0" w:space="0" w:color="auto"/>
            <w:bottom w:val="none" w:sz="0" w:space="0" w:color="auto"/>
            <w:right w:val="none" w:sz="0" w:space="0" w:color="auto"/>
          </w:divBdr>
        </w:div>
        <w:div w:id="1078861512">
          <w:marLeft w:val="0"/>
          <w:marRight w:val="0"/>
          <w:marTop w:val="0"/>
          <w:marBottom w:val="0"/>
          <w:divBdr>
            <w:top w:val="none" w:sz="0" w:space="0" w:color="auto"/>
            <w:left w:val="none" w:sz="0" w:space="0" w:color="auto"/>
            <w:bottom w:val="none" w:sz="0" w:space="0" w:color="auto"/>
            <w:right w:val="none" w:sz="0" w:space="0" w:color="auto"/>
          </w:divBdr>
        </w:div>
        <w:div w:id="1903589912">
          <w:marLeft w:val="0"/>
          <w:marRight w:val="0"/>
          <w:marTop w:val="0"/>
          <w:marBottom w:val="0"/>
          <w:divBdr>
            <w:top w:val="none" w:sz="0" w:space="0" w:color="auto"/>
            <w:left w:val="none" w:sz="0" w:space="0" w:color="auto"/>
            <w:bottom w:val="none" w:sz="0" w:space="0" w:color="auto"/>
            <w:right w:val="none" w:sz="0" w:space="0" w:color="auto"/>
          </w:divBdr>
        </w:div>
        <w:div w:id="2092845217">
          <w:marLeft w:val="0"/>
          <w:marRight w:val="0"/>
          <w:marTop w:val="0"/>
          <w:marBottom w:val="0"/>
          <w:divBdr>
            <w:top w:val="none" w:sz="0" w:space="0" w:color="auto"/>
            <w:left w:val="none" w:sz="0" w:space="0" w:color="auto"/>
            <w:bottom w:val="none" w:sz="0" w:space="0" w:color="auto"/>
            <w:right w:val="none" w:sz="0" w:space="0" w:color="auto"/>
          </w:divBdr>
        </w:div>
        <w:div w:id="1730761446">
          <w:marLeft w:val="0"/>
          <w:marRight w:val="0"/>
          <w:marTop w:val="0"/>
          <w:marBottom w:val="0"/>
          <w:divBdr>
            <w:top w:val="none" w:sz="0" w:space="0" w:color="auto"/>
            <w:left w:val="none" w:sz="0" w:space="0" w:color="auto"/>
            <w:bottom w:val="none" w:sz="0" w:space="0" w:color="auto"/>
            <w:right w:val="none" w:sz="0" w:space="0" w:color="auto"/>
          </w:divBdr>
        </w:div>
        <w:div w:id="1436288477">
          <w:marLeft w:val="0"/>
          <w:marRight w:val="0"/>
          <w:marTop w:val="0"/>
          <w:marBottom w:val="0"/>
          <w:divBdr>
            <w:top w:val="none" w:sz="0" w:space="0" w:color="auto"/>
            <w:left w:val="none" w:sz="0" w:space="0" w:color="auto"/>
            <w:bottom w:val="none" w:sz="0" w:space="0" w:color="auto"/>
            <w:right w:val="none" w:sz="0" w:space="0" w:color="auto"/>
          </w:divBdr>
        </w:div>
        <w:div w:id="25102329">
          <w:marLeft w:val="0"/>
          <w:marRight w:val="0"/>
          <w:marTop w:val="0"/>
          <w:marBottom w:val="0"/>
          <w:divBdr>
            <w:top w:val="none" w:sz="0" w:space="0" w:color="auto"/>
            <w:left w:val="none" w:sz="0" w:space="0" w:color="auto"/>
            <w:bottom w:val="none" w:sz="0" w:space="0" w:color="auto"/>
            <w:right w:val="none" w:sz="0" w:space="0" w:color="auto"/>
          </w:divBdr>
        </w:div>
        <w:div w:id="1788696683">
          <w:marLeft w:val="0"/>
          <w:marRight w:val="0"/>
          <w:marTop w:val="0"/>
          <w:marBottom w:val="0"/>
          <w:divBdr>
            <w:top w:val="none" w:sz="0" w:space="0" w:color="auto"/>
            <w:left w:val="none" w:sz="0" w:space="0" w:color="auto"/>
            <w:bottom w:val="none" w:sz="0" w:space="0" w:color="auto"/>
            <w:right w:val="none" w:sz="0" w:space="0" w:color="auto"/>
          </w:divBdr>
        </w:div>
        <w:div w:id="474185386">
          <w:marLeft w:val="0"/>
          <w:marRight w:val="0"/>
          <w:marTop w:val="0"/>
          <w:marBottom w:val="0"/>
          <w:divBdr>
            <w:top w:val="none" w:sz="0" w:space="0" w:color="auto"/>
            <w:left w:val="none" w:sz="0" w:space="0" w:color="auto"/>
            <w:bottom w:val="none" w:sz="0" w:space="0" w:color="auto"/>
            <w:right w:val="none" w:sz="0" w:space="0" w:color="auto"/>
          </w:divBdr>
        </w:div>
        <w:div w:id="1715763427">
          <w:marLeft w:val="0"/>
          <w:marRight w:val="0"/>
          <w:marTop w:val="0"/>
          <w:marBottom w:val="0"/>
          <w:divBdr>
            <w:top w:val="none" w:sz="0" w:space="0" w:color="auto"/>
            <w:left w:val="none" w:sz="0" w:space="0" w:color="auto"/>
            <w:bottom w:val="none" w:sz="0" w:space="0" w:color="auto"/>
            <w:right w:val="none" w:sz="0" w:space="0" w:color="auto"/>
          </w:divBdr>
        </w:div>
        <w:div w:id="1248925051">
          <w:marLeft w:val="0"/>
          <w:marRight w:val="0"/>
          <w:marTop w:val="0"/>
          <w:marBottom w:val="0"/>
          <w:divBdr>
            <w:top w:val="none" w:sz="0" w:space="0" w:color="auto"/>
            <w:left w:val="none" w:sz="0" w:space="0" w:color="auto"/>
            <w:bottom w:val="none" w:sz="0" w:space="0" w:color="auto"/>
            <w:right w:val="none" w:sz="0" w:space="0" w:color="auto"/>
          </w:divBdr>
        </w:div>
        <w:div w:id="349769522">
          <w:marLeft w:val="0"/>
          <w:marRight w:val="0"/>
          <w:marTop w:val="0"/>
          <w:marBottom w:val="0"/>
          <w:divBdr>
            <w:top w:val="none" w:sz="0" w:space="0" w:color="auto"/>
            <w:left w:val="none" w:sz="0" w:space="0" w:color="auto"/>
            <w:bottom w:val="none" w:sz="0" w:space="0" w:color="auto"/>
            <w:right w:val="none" w:sz="0" w:space="0" w:color="auto"/>
          </w:divBdr>
        </w:div>
        <w:div w:id="23127771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Rock Yang</cp:lastModifiedBy>
  <cp:revision>4</cp:revision>
  <dcterms:created xsi:type="dcterms:W3CDTF">2025-07-13T06:32:00Z</dcterms:created>
  <dcterms:modified xsi:type="dcterms:W3CDTF">2025-07-15T06:33:00Z</dcterms:modified>
</cp:coreProperties>
</file>