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3" w:name="数控编程加工知到章节测试答案智慧树2023年最新陕西国防工业职业技术学院"/>
    <w:p>
      <w:pPr>
        <w:pStyle w:val="Heading1"/>
      </w:pPr>
      <w:r>
        <w:t xml:space="preserve">数控编程加工知到章节测试答案智慧树2023年最新陕西国防工业职业技术学院</w:t>
      </w:r>
    </w:p>
    <w:bookmarkStart w:id="20" w:name="第一章测试"/>
    <w:p>
      <w:pPr>
        <w:pStyle w:val="Heading2"/>
      </w:pPr>
      <w:r>
        <w:t xml:space="preserve">第一章测试</w:t>
      </w:r>
    </w:p>
    <w:p>
      <w:pPr>
        <w:numPr>
          <w:ilvl w:val="0"/>
          <w:numId w:val="1001"/>
        </w:numPr>
      </w:pPr>
      <w:r>
        <w:t xml:space="preserve">数控机床直角坐标系在判断时首先判断的是（ ）轴。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Z轴</w:t>
      </w:r>
    </w:p>
    <w:p>
      <w:pPr>
        <w:numPr>
          <w:ilvl w:val="0"/>
          <w:numId w:val="1001"/>
        </w:numPr>
      </w:pPr>
      <w:r>
        <w:t xml:space="preserve">主轴正转的辅助功能M指令是（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M03</w:t>
      </w:r>
    </w:p>
    <w:p>
      <w:pPr>
        <w:numPr>
          <w:ilvl w:val="0"/>
          <w:numId w:val="1001"/>
        </w:numPr>
      </w:pPr>
      <w:r>
        <w:t xml:space="preserve">数控车床车削螺纹时，进给量F的值为（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螺纹的导程</w:t>
      </w:r>
    </w:p>
    <w:p>
      <w:pPr>
        <w:numPr>
          <w:ilvl w:val="0"/>
          <w:numId w:val="1001"/>
        </w:numPr>
      </w:pPr>
      <w:r>
        <w:t xml:space="preserve">下列指令中属于非模态指令的是（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G04</w:t>
      </w:r>
    </w:p>
    <w:p>
      <w:pPr>
        <w:numPr>
          <w:ilvl w:val="0"/>
          <w:numId w:val="1001"/>
        </w:numPr>
      </w:pPr>
      <w:r>
        <w:t xml:space="preserve">G代码可以分为模态代码和非模态代码。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1"/>
        </w:numPr>
      </w:pPr>
      <w:r>
        <w:t xml:space="preserve">螺纹加工不能一次加工完成，需多层且余量逐层递减方式切削。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1"/>
        </w:numPr>
      </w:pPr>
      <w:r>
        <w:t xml:space="preserve">FANUC数控系统变量的变量符号为R，例如R8。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1"/>
        </w:numPr>
      </w:pPr>
      <w:r>
        <w:t xml:space="preserve">FANUC数控系统车床编程G90指令表示绝对值编程。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1"/>
        </w:numPr>
      </w:pPr>
      <w:r>
        <w:t xml:space="preserve">下列指令中属于模态指令的是（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G02;G03;G90</w:t>
      </w:r>
    </w:p>
    <w:p>
      <w:pPr>
        <w:numPr>
          <w:ilvl w:val="0"/>
          <w:numId w:val="1001"/>
        </w:numPr>
      </w:pPr>
      <w:r>
        <w:t xml:space="preserve">FANUC数控系统车床编程下列指令中属于螺纹加工指令的是（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G92;G32;G76</w:t>
      </w:r>
    </w:p>
    <w:bookmarkEnd w:id="20"/>
    <w:bookmarkStart w:id="21" w:name="第二章测试"/>
    <w:p>
      <w:pPr>
        <w:pStyle w:val="Heading2"/>
      </w:pPr>
      <w:r>
        <w:t xml:space="preserve">第二章测试</w:t>
      </w:r>
    </w:p>
    <w:p>
      <w:pPr>
        <w:numPr>
          <w:ilvl w:val="0"/>
          <w:numId w:val="1002"/>
        </w:numPr>
      </w:pPr>
      <w:r>
        <w:t xml:space="preserve">加工中心开机的首要操作是让机床各个坐标轴返回（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参考点</w:t>
      </w:r>
    </w:p>
    <w:p>
      <w:pPr>
        <w:numPr>
          <w:ilvl w:val="0"/>
          <w:numId w:val="1002"/>
        </w:numPr>
      </w:pPr>
      <w:r>
        <w:t xml:space="preserve">取消刀具半径补偿指令是（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G40</w:t>
      </w:r>
    </w:p>
    <w:p>
      <w:pPr>
        <w:numPr>
          <w:ilvl w:val="0"/>
          <w:numId w:val="1002"/>
        </w:numPr>
      </w:pPr>
      <w:r>
        <w:t xml:space="preserve">FANUC数控系统固定钻孔循环指令中高速深孔往复排削钻为（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G73</w:t>
      </w:r>
    </w:p>
    <w:p>
      <w:pPr>
        <w:numPr>
          <w:ilvl w:val="0"/>
          <w:numId w:val="1002"/>
        </w:numPr>
      </w:pPr>
      <w:r>
        <w:t xml:space="preserve">叶轮零件的加工通常采用（  ）加工机床进行加工。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三轴</w:t>
      </w:r>
    </w:p>
    <w:p>
      <w:pPr>
        <w:numPr>
          <w:ilvl w:val="0"/>
          <w:numId w:val="1002"/>
        </w:numPr>
      </w:pPr>
      <w:r>
        <w:t xml:space="preserve">铣削光滑内轮廓形状时，走刀路线应沿内切圆切入和切出。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2"/>
        </w:numPr>
      </w:pPr>
      <w:r>
        <w:t xml:space="preserve">固定钻孔循环指令G81X10Y30Z-20R5F60；R5表示安全平面坐标为5mm。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2"/>
        </w:numPr>
      </w:pPr>
      <w:r>
        <w:t xml:space="preserve">FANUC数控系统调用子程序用M99指令实现。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2"/>
        </w:numPr>
      </w:pPr>
      <w:r>
        <w:t xml:space="preserve">绝对编程和增量编程不能在同一个程序段中混合使用。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2"/>
        </w:numPr>
      </w:pPr>
      <w:r>
        <w:t xml:space="preserve">下列指令中属于特殊编程功能指令的是（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旋转功能;比例缩放;镜像功能;极坐标</w:t>
      </w:r>
    </w:p>
    <w:p>
      <w:pPr>
        <w:numPr>
          <w:ilvl w:val="0"/>
          <w:numId w:val="1002"/>
        </w:numPr>
      </w:pPr>
      <w:r>
        <w:t xml:space="preserve">FANUC数控系统车床编程下列指令中属有关参考点指令的是（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G28;G29;G27</w:t>
      </w:r>
    </w:p>
    <w:bookmarkEnd w:id="21"/>
    <w:bookmarkStart w:id="22" w:name="第三章测试"/>
    <w:p>
      <w:pPr>
        <w:pStyle w:val="Heading2"/>
      </w:pPr>
      <w:r>
        <w:t xml:space="preserve">第三章测试</w:t>
      </w:r>
    </w:p>
    <w:p>
      <w:pPr>
        <w:numPr>
          <w:ilvl w:val="0"/>
          <w:numId w:val="1003"/>
        </w:numPr>
      </w:pPr>
      <w:r>
        <w:t xml:space="preserve">用线切割机床不能加工的形状或材料为（  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盲孔</w:t>
      </w:r>
    </w:p>
    <w:p>
      <w:pPr>
        <w:numPr>
          <w:ilvl w:val="0"/>
          <w:numId w:val="1003"/>
        </w:numPr>
      </w:pPr>
      <w:r>
        <w:t xml:space="preserve">线切割加工编程时，计数长度的单位是（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μm</w:t>
      </w:r>
    </w:p>
    <w:p>
      <w:pPr>
        <w:numPr>
          <w:ilvl w:val="0"/>
          <w:numId w:val="1003"/>
        </w:numPr>
      </w:pPr>
      <w:r>
        <w:t xml:space="preserve">数控线切割机床3B编程格式中B的含义是（  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分隔符</w:t>
      </w:r>
    </w:p>
    <w:p>
      <w:pPr>
        <w:numPr>
          <w:ilvl w:val="0"/>
          <w:numId w:val="1003"/>
        </w:numPr>
      </w:pPr>
      <w:r>
        <w:t xml:space="preserve">数控线切割机床3B编程格式BX  BY  BJ  G  Z中J的含义是（  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计数方向</w:t>
      </w:r>
    </w:p>
    <w:p>
      <w:pPr>
        <w:numPr>
          <w:ilvl w:val="0"/>
          <w:numId w:val="1003"/>
        </w:numPr>
      </w:pPr>
      <w:r>
        <w:t xml:space="preserve">利用电火花线切割机床只能加工导电材料。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3"/>
        </w:numPr>
      </w:pPr>
      <w:r>
        <w:t xml:space="preserve">在快走丝线切割加工中一般采用钼丝作为电极。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3"/>
        </w:numPr>
      </w:pPr>
      <w:r>
        <w:t xml:space="preserve">在慢走丝线切割加工中一般采用钼丝作为电极。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3"/>
        </w:numPr>
      </w:pPr>
      <w:r>
        <w:t xml:space="preserve">快走丝线切割加工精度要高于慢走丝线切割加工。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3"/>
        </w:numPr>
      </w:pPr>
      <w:r>
        <w:t xml:space="preserve">3B格式编程中，下列加工指令Z中属于圆弧指令的是（  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SR3;NR1</w:t>
      </w:r>
    </w:p>
    <w:p>
      <w:pPr>
        <w:numPr>
          <w:ilvl w:val="0"/>
          <w:numId w:val="1003"/>
        </w:numPr>
      </w:pPr>
      <w:r>
        <w:t xml:space="preserve">下列关于对3B格式编程计数方向G描述正确的是（  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加工圆弧时|Ye|&gt;|Xe|时，取Gx;加工直线时|Ye|&gt;|Xe|时，取Gy</w:t>
      </w:r>
    </w:p>
    <w:bookmarkEnd w:id="22"/>
    <w:bookmarkEnd w:id="23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2023-04-18T18:56:07Z</dcterms:created>
  <dcterms:modified xsi:type="dcterms:W3CDTF">2023-04-18T18:56:07Z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