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13CB2073" w:rsidR="00347A61" w:rsidRPr="001763C6" w:rsidRDefault="00474432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t>α</w:t>
      </w:r>
      <w:r>
        <w:rPr>
          <w:lang w:eastAsia="zh-CN"/>
        </w:rPr>
        <w:t>-</w:t>
      </w:r>
      <w:r>
        <w:rPr>
          <w:lang w:eastAsia="zh-CN"/>
        </w:rPr>
        <w:t>乳清蛋白</w:t>
      </w:r>
      <w:r w:rsidR="00CA0DA4">
        <w:rPr>
          <w:rFonts w:hint="eastAsia"/>
          <w:lang w:eastAsia="zh-CN"/>
        </w:rPr>
        <w:t>全球市场总体规模</w:t>
      </w:r>
    </w:p>
    <w:p w14:paraId="78D5D6A1" w14:textId="77777777" w:rsidR="0039554E" w:rsidRPr="00287A52" w:rsidRDefault="0039554E" w:rsidP="0039554E">
      <w:pPr>
        <w:pStyle w:val="-"/>
        <w:ind w:firstLine="420"/>
        <w:rPr>
          <w:lang w:eastAsia="zh-CN"/>
        </w:rPr>
      </w:pPr>
      <w:r w:rsidRPr="00FE68C4">
        <w:rPr>
          <w:rFonts w:hint="eastAsia"/>
        </w:rPr>
        <w:t>α</w:t>
      </w:r>
      <w:r w:rsidRPr="00FE68C4">
        <w:rPr>
          <w:rFonts w:hint="eastAsia"/>
          <w:lang w:eastAsia="zh-CN"/>
        </w:rPr>
        <w:t>乳清蛋白广泛存在于哺乳动物的乳汁中</w:t>
      </w:r>
      <w:r>
        <w:rPr>
          <w:rFonts w:hint="eastAsia"/>
          <w:lang w:eastAsia="zh-CN"/>
        </w:rPr>
        <w:t>，牛</w:t>
      </w:r>
      <w:r w:rsidRPr="00FE68C4">
        <w:rPr>
          <w:rFonts w:hint="eastAsia"/>
        </w:rPr>
        <w:t>α</w:t>
      </w:r>
      <w:r>
        <w:rPr>
          <w:rFonts w:hint="eastAsia"/>
          <w:lang w:eastAsia="zh-CN"/>
        </w:rPr>
        <w:t>-</w:t>
      </w:r>
      <w:r w:rsidRPr="00FE68C4">
        <w:rPr>
          <w:rFonts w:hint="eastAsia"/>
          <w:lang w:eastAsia="zh-CN"/>
        </w:rPr>
        <w:t>乳清蛋白</w:t>
      </w:r>
      <w:r>
        <w:rPr>
          <w:rFonts w:hint="eastAsia"/>
          <w:lang w:eastAsia="zh-CN"/>
        </w:rPr>
        <w:t>即存在于</w:t>
      </w:r>
      <w:r w:rsidRPr="00FE68C4">
        <w:rPr>
          <w:rFonts w:hint="eastAsia"/>
          <w:lang w:eastAsia="zh-CN"/>
        </w:rPr>
        <w:t>牛乳</w:t>
      </w:r>
      <w:r>
        <w:rPr>
          <w:rFonts w:hint="eastAsia"/>
          <w:lang w:eastAsia="zh-CN"/>
        </w:rPr>
        <w:t>中，牛</w:t>
      </w:r>
      <w:r w:rsidRPr="00FE68C4">
        <w:rPr>
          <w:rFonts w:hint="eastAsia"/>
        </w:rPr>
        <w:t>α</w:t>
      </w:r>
      <w:r>
        <w:rPr>
          <w:rFonts w:hint="eastAsia"/>
          <w:lang w:eastAsia="zh-CN"/>
        </w:rPr>
        <w:t>-</w:t>
      </w:r>
      <w:r w:rsidRPr="00FE68C4">
        <w:rPr>
          <w:rFonts w:hint="eastAsia"/>
          <w:lang w:eastAsia="zh-CN"/>
        </w:rPr>
        <w:t>乳清蛋白浓度与母牛乳房发育和功能状态密切相关</w:t>
      </w:r>
      <w:r>
        <w:rPr>
          <w:rFonts w:hint="eastAsia"/>
          <w:lang w:eastAsia="zh-CN"/>
        </w:rPr>
        <w:t>，</w:t>
      </w:r>
      <w:r w:rsidRPr="00FE68C4">
        <w:rPr>
          <w:rFonts w:hint="eastAsia"/>
          <w:lang w:eastAsia="zh-CN"/>
        </w:rPr>
        <w:t>α乳清蛋白是保证婴儿成长的必需蛋白</w:t>
      </w:r>
      <w:r>
        <w:rPr>
          <w:rFonts w:hint="eastAsia"/>
          <w:lang w:eastAsia="zh-CN"/>
        </w:rPr>
        <w:t>，</w:t>
      </w:r>
      <w:r w:rsidRPr="00FE68C4">
        <w:rPr>
          <w:rFonts w:hint="eastAsia"/>
          <w:lang w:eastAsia="zh-CN"/>
        </w:rPr>
        <w:t>在婴儿中的营养及生理</w:t>
      </w:r>
      <w:r>
        <w:rPr>
          <w:rFonts w:hint="eastAsia"/>
          <w:lang w:eastAsia="zh-CN"/>
        </w:rPr>
        <w:t>有重大意义。</w:t>
      </w:r>
      <w:r w:rsidRPr="00FE68C4">
        <w:rPr>
          <w:rFonts w:hint="eastAsia"/>
          <w:lang w:eastAsia="zh-CN"/>
        </w:rPr>
        <w:t>牛奶的α乳清蛋白与母乳中的α乳清蛋白在婴儿喂养上有相同的功能</w:t>
      </w:r>
      <w:r>
        <w:rPr>
          <w:rFonts w:hint="eastAsia"/>
          <w:lang w:eastAsia="zh-CN"/>
        </w:rPr>
        <w:t>，同时</w:t>
      </w:r>
      <w:r w:rsidRPr="00FE68C4">
        <w:rPr>
          <w:rFonts w:hint="eastAsia"/>
          <w:lang w:eastAsia="zh-CN"/>
        </w:rPr>
        <w:t>牛α</w:t>
      </w:r>
      <w:r w:rsidRPr="00FE68C4">
        <w:rPr>
          <w:rFonts w:hint="eastAsia"/>
          <w:lang w:eastAsia="zh-CN"/>
        </w:rPr>
        <w:t>-</w:t>
      </w:r>
      <w:r w:rsidRPr="00FE68C4">
        <w:rPr>
          <w:rFonts w:hint="eastAsia"/>
          <w:lang w:eastAsia="zh-CN"/>
        </w:rPr>
        <w:t>乳清蛋白</w:t>
      </w:r>
      <w:r>
        <w:rPr>
          <w:rFonts w:hint="eastAsia"/>
          <w:lang w:eastAsia="zh-CN"/>
        </w:rPr>
        <w:t>可以增强病人抵抗力，一定程度上增强病人的体魄。</w:t>
      </w:r>
    </w:p>
    <w:p w14:paraId="5FAC47A2" w14:textId="77777777" w:rsidR="0039554E" w:rsidRPr="008A4DC9" w:rsidRDefault="0039554E" w:rsidP="0039554E">
      <w:r w:rsidRPr="00FE68C4">
        <w:rPr>
          <w:noProof/>
        </w:rPr>
        <w:drawing>
          <wp:inline distT="0" distB="0" distL="0" distR="0" wp14:anchorId="46DE1FC0" wp14:editId="5274E73C">
            <wp:extent cx="2063750" cy="2317638"/>
            <wp:effectExtent l="0" t="0" r="0" b="6985"/>
            <wp:docPr id="6" name="图片 6" descr="C:\Users\Administrator\AppData\Roaming\Tencent\Users\2422862675\QQ\WinTemp\RichOle\OB%B6_U@IC]4Y%1)3{T(T$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2422862675\QQ\WinTemp\RichOle\OB%B6_U@IC]4Y%1)3{T(T$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71" cy="232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F304" w14:textId="7725552F" w:rsidR="00961627" w:rsidRDefault="00961627" w:rsidP="00DF134C">
      <w:pPr>
        <w:pStyle w:val="-"/>
        <w:rPr>
          <w:lang w:eastAsia="zh-CN"/>
        </w:rPr>
      </w:pPr>
    </w:p>
    <w:p w14:paraId="616F4293" w14:textId="77777777" w:rsidR="0039554E" w:rsidRPr="0039554E" w:rsidRDefault="0039554E" w:rsidP="0039554E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39554E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39554E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39554E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39554E">
        <w:rPr>
          <w:rFonts w:ascii="Book Antiqua" w:hAnsi="Book Antiqua" w:cs="宋体"/>
          <w:kern w:val="0"/>
          <w:sz w:val="24"/>
          <w:szCs w:val="24"/>
        </w:rPr>
        <w:t>“</w:t>
      </w:r>
      <w:r w:rsidRPr="0039554E">
        <w:rPr>
          <w:rFonts w:ascii="Book Antiqua" w:hAnsi="Book Antiqua" w:cs="宋体"/>
          <w:kern w:val="0"/>
          <w:sz w:val="24"/>
          <w:szCs w:val="24"/>
        </w:rPr>
        <w:t>全球</w:t>
      </w:r>
      <w:r w:rsidRPr="0039554E">
        <w:rPr>
          <w:rFonts w:ascii="Book Antiqua" w:hAnsi="Book Antiqua" w:cs="宋体"/>
          <w:kern w:val="0"/>
          <w:sz w:val="24"/>
          <w:szCs w:val="24"/>
        </w:rPr>
        <w:t>α-</w:t>
      </w:r>
      <w:r w:rsidRPr="0039554E">
        <w:rPr>
          <w:rFonts w:ascii="Book Antiqua" w:hAnsi="Book Antiqua" w:cs="宋体"/>
          <w:kern w:val="0"/>
          <w:sz w:val="24"/>
          <w:szCs w:val="24"/>
        </w:rPr>
        <w:t>乳清蛋白市场报告</w:t>
      </w:r>
      <w:r w:rsidRPr="0039554E">
        <w:rPr>
          <w:rFonts w:ascii="Book Antiqua" w:hAnsi="Book Antiqua" w:cs="宋体"/>
          <w:kern w:val="0"/>
          <w:sz w:val="24"/>
          <w:szCs w:val="24"/>
        </w:rPr>
        <w:t>2023-2029”</w:t>
      </w:r>
      <w:r w:rsidRPr="0039554E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39554E">
        <w:rPr>
          <w:rFonts w:ascii="Book Antiqua" w:hAnsi="Book Antiqua" w:cs="宋体"/>
          <w:kern w:val="0"/>
          <w:sz w:val="24"/>
          <w:szCs w:val="24"/>
        </w:rPr>
        <w:t>2029</w:t>
      </w:r>
      <w:r w:rsidRPr="0039554E">
        <w:rPr>
          <w:rFonts w:ascii="Book Antiqua" w:hAnsi="Book Antiqua" w:cs="宋体"/>
          <w:kern w:val="0"/>
          <w:sz w:val="24"/>
          <w:szCs w:val="24"/>
        </w:rPr>
        <w:t>年全球</w:t>
      </w:r>
      <w:r w:rsidRPr="0039554E">
        <w:rPr>
          <w:rFonts w:ascii="Book Antiqua" w:hAnsi="Book Antiqua" w:cs="宋体"/>
          <w:kern w:val="0"/>
          <w:sz w:val="24"/>
          <w:szCs w:val="24"/>
        </w:rPr>
        <w:t>α-</w:t>
      </w:r>
      <w:r w:rsidRPr="0039554E">
        <w:rPr>
          <w:rFonts w:ascii="Book Antiqua" w:hAnsi="Book Antiqua" w:cs="宋体"/>
          <w:kern w:val="0"/>
          <w:sz w:val="24"/>
          <w:szCs w:val="24"/>
        </w:rPr>
        <w:t>乳清蛋白市场规模将达到</w:t>
      </w:r>
      <w:r w:rsidRPr="0039554E">
        <w:rPr>
          <w:rFonts w:ascii="Book Antiqua" w:hAnsi="Book Antiqua" w:cs="宋体"/>
          <w:kern w:val="0"/>
          <w:sz w:val="24"/>
          <w:szCs w:val="24"/>
        </w:rPr>
        <w:t>1.1</w:t>
      </w:r>
      <w:r w:rsidRPr="0039554E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39554E">
        <w:rPr>
          <w:rFonts w:ascii="Book Antiqua" w:hAnsi="Book Antiqua" w:cs="宋体"/>
          <w:kern w:val="0"/>
          <w:sz w:val="24"/>
          <w:szCs w:val="24"/>
        </w:rPr>
        <w:t>CAGR</w:t>
      </w:r>
      <w:r w:rsidRPr="0039554E">
        <w:rPr>
          <w:rFonts w:ascii="Book Antiqua" w:hAnsi="Book Antiqua" w:cs="宋体"/>
          <w:kern w:val="0"/>
          <w:sz w:val="24"/>
          <w:szCs w:val="24"/>
        </w:rPr>
        <w:t>为</w:t>
      </w:r>
      <w:r w:rsidRPr="0039554E">
        <w:rPr>
          <w:rFonts w:ascii="Book Antiqua" w:hAnsi="Book Antiqua" w:cs="宋体"/>
          <w:kern w:val="0"/>
          <w:sz w:val="24"/>
          <w:szCs w:val="24"/>
        </w:rPr>
        <w:t>17.6%</w:t>
      </w:r>
      <w:r w:rsidRPr="0039554E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39554E" w:rsidRDefault="005E7C7B" w:rsidP="00DF134C">
      <w:pPr>
        <w:pStyle w:val="-"/>
        <w:rPr>
          <w:lang w:val="en-US" w:eastAsia="zh-CN"/>
        </w:rPr>
      </w:pPr>
    </w:p>
    <w:p w14:paraId="3F6C2722" w14:textId="463C316B" w:rsidR="00347A61" w:rsidRDefault="00474432" w:rsidP="000A1AB9">
      <w:pPr>
        <w:pStyle w:val="FigureStyle"/>
        <w:rPr>
          <w:lang w:eastAsia="zh-CN"/>
        </w:rPr>
      </w:pPr>
      <w:r>
        <w:t>α</w:t>
      </w:r>
      <w:r>
        <w:rPr>
          <w:lang w:eastAsia="zh-CN"/>
        </w:rPr>
        <w:t>-</w:t>
      </w:r>
      <w:r>
        <w:rPr>
          <w:lang w:eastAsia="zh-CN"/>
        </w:rPr>
        <w:t>乳清蛋白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03F5785F" w:rsidR="00347A61" w:rsidRDefault="0039554E" w:rsidP="00347A61">
      <w:pPr>
        <w:pStyle w:val="-"/>
      </w:pPr>
      <w:r>
        <w:rPr>
          <w:noProof/>
        </w:rPr>
        <w:drawing>
          <wp:inline distT="0" distB="0" distL="0" distR="0" wp14:anchorId="7B178968" wp14:editId="50FF6420">
            <wp:extent cx="4705350" cy="2867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60180804" w:rsidR="00FC3115" w:rsidRDefault="003D612F" w:rsidP="00FC3115">
      <w:pPr>
        <w:pStyle w:val="Source"/>
      </w:pPr>
      <w:r>
        <w:rPr>
          <w:rFonts w:hint="eastAsia"/>
          <w:lang w:eastAsia="zh-CN"/>
        </w:rPr>
        <w:lastRenderedPageBreak/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474432">
        <w:t>α-</w:t>
      </w:r>
      <w:r w:rsidR="00474432">
        <w:t>乳清蛋白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720E31E2" w14:textId="3C9EC393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bookmarkStart w:id="13" w:name="_GoBack"/>
      <w:r w:rsidR="00474432">
        <w:rPr>
          <w:lang w:eastAsia="zh-CN"/>
        </w:rPr>
        <w:t>α-</w:t>
      </w:r>
      <w:r w:rsidR="00474432">
        <w:rPr>
          <w:lang w:eastAsia="zh-CN"/>
        </w:rPr>
        <w:t>乳清蛋白</w:t>
      </w:r>
      <w:bookmarkEnd w:id="13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39554E">
        <w:rPr>
          <w:lang w:eastAsia="zh-CN"/>
        </w:rPr>
        <w:t>6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2BCE5320" w:rsidR="004721C4" w:rsidRDefault="0039554E" w:rsidP="004721C4">
      <w:pPr>
        <w:pStyle w:val="-"/>
        <w:jc w:val="center"/>
      </w:pPr>
      <w:r>
        <w:rPr>
          <w:noProof/>
        </w:rPr>
        <w:drawing>
          <wp:inline distT="0" distB="0" distL="0" distR="0" wp14:anchorId="2557C0C7" wp14:editId="26986A5E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6CDD75B0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474432">
        <w:t>α</w:t>
      </w:r>
      <w:r w:rsidR="00474432">
        <w:rPr>
          <w:lang w:eastAsia="zh-CN"/>
        </w:rPr>
        <w:t>-</w:t>
      </w:r>
      <w:r w:rsidR="00474432">
        <w:rPr>
          <w:lang w:eastAsia="zh-CN"/>
        </w:rPr>
        <w:t>乳清蛋白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6BC2E77F" w14:textId="77777777" w:rsidR="00D708B6" w:rsidRPr="00D708B6" w:rsidRDefault="00D708B6" w:rsidP="00D708B6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D708B6">
        <w:rPr>
          <w:rFonts w:ascii="Times New Roman" w:hAnsi="Times New Roman" w:cs="Times New Roman"/>
          <w:kern w:val="0"/>
          <w:sz w:val="22"/>
          <w:szCs w:val="22"/>
        </w:rPr>
        <w:t>全球范围内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α-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乳清蛋白生产商主要包括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Agropur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D708B6">
        <w:rPr>
          <w:rFonts w:ascii="Times New Roman" w:hAnsi="Times New Roman" w:cs="Times New Roman"/>
          <w:kern w:val="0"/>
          <w:sz w:val="22"/>
          <w:szCs w:val="22"/>
        </w:rPr>
        <w:t>FrieslandCampina</w:t>
      </w:r>
      <w:proofErr w:type="spellEnd"/>
      <w:r w:rsidRPr="00D708B6">
        <w:rPr>
          <w:rFonts w:ascii="Times New Roman" w:hAnsi="Times New Roman" w:cs="Times New Roman"/>
          <w:kern w:val="0"/>
          <w:sz w:val="22"/>
          <w:szCs w:val="22"/>
        </w:rPr>
        <w:t xml:space="preserve"> Ingredients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D708B6">
        <w:rPr>
          <w:rFonts w:ascii="Times New Roman" w:hAnsi="Times New Roman" w:cs="Times New Roman"/>
          <w:kern w:val="0"/>
          <w:sz w:val="22"/>
          <w:szCs w:val="22"/>
        </w:rPr>
        <w:t>Arla</w:t>
      </w:r>
      <w:proofErr w:type="spellEnd"/>
      <w:r w:rsidRPr="00D708B6">
        <w:rPr>
          <w:rFonts w:ascii="Times New Roman" w:hAnsi="Times New Roman" w:cs="Times New Roman"/>
          <w:kern w:val="0"/>
          <w:sz w:val="22"/>
          <w:szCs w:val="22"/>
        </w:rPr>
        <w:t xml:space="preserve"> Foods Ingredients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 xml:space="preserve">Armor </w:t>
      </w:r>
      <w:proofErr w:type="spellStart"/>
      <w:r w:rsidRPr="00D708B6">
        <w:rPr>
          <w:rFonts w:ascii="Times New Roman" w:hAnsi="Times New Roman" w:cs="Times New Roman"/>
          <w:kern w:val="0"/>
          <w:sz w:val="22"/>
          <w:szCs w:val="22"/>
        </w:rPr>
        <w:t>Proteines</w:t>
      </w:r>
      <w:proofErr w:type="spellEnd"/>
      <w:r w:rsidRPr="00D708B6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年，全球前三大厂商占有大约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85.0%</w:t>
      </w:r>
      <w:r w:rsidRPr="00D708B6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F83695" w14:textId="77777777" w:rsidR="002338A0" w:rsidRDefault="002338A0" w:rsidP="00AD7B8C">
      <w:r>
        <w:separator/>
      </w:r>
    </w:p>
  </w:endnote>
  <w:endnote w:type="continuationSeparator" w:id="0">
    <w:p w14:paraId="5F5EC422" w14:textId="77777777" w:rsidR="002338A0" w:rsidRDefault="002338A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3DF794" w14:textId="77777777" w:rsidR="002338A0" w:rsidRDefault="002338A0" w:rsidP="00AD7B8C">
      <w:r>
        <w:separator/>
      </w:r>
    </w:p>
  </w:footnote>
  <w:footnote w:type="continuationSeparator" w:id="0">
    <w:p w14:paraId="6EB08B18" w14:textId="77777777" w:rsidR="002338A0" w:rsidRDefault="002338A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2338A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2338A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8A0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54E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32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8B6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2&#26376;\12.5&#40644;&#39062;&#29747;\Alpha-lactalbumin%20&#945;-&#20083;&#28165;&#34507;&#30333;\&#20013;&#25991;&#29256;-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964D-44BE-AE80-6F482BDF1B37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964D-44BE-AE80-6F482BDF1B37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64D-44BE-AE80-6F482BDF1B37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964D-44BE-AE80-6F482BDF1B37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964D-44BE-AE80-6F482BDF1B37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964D-44BE-AE80-6F482BDF1B37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964D-44BE-AE80-6F482BDF1B37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964D-44BE-AE80-6F482BDF1B3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964D-44BE-AE80-6F482BDF1B3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964D-44BE-AE80-6F482BDF1B3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964D-44BE-AE80-6F482BDF1B3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964D-44BE-AE80-6F482BDF1B3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964D-44BE-AE80-6F482BDF1B3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964D-44BE-AE80-6F482BDF1B37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964D-44BE-AE80-6F482BDF1B3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964D-44BE-AE80-6F482BDF1B3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964D-44BE-AE80-6F482BDF1B3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964D-44BE-AE80-6F482BDF1B3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964D-44BE-AE80-6F482BDF1B3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964D-44BE-AE80-6F482BDF1B37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964D-44BE-AE80-6F482BDF1B37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964D-44BE-AE80-6F482BDF1B37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964D-44BE-AE80-6F482BDF1B37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964D-44BE-AE80-6F482BDF1B37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964D-44BE-AE80-6F482BDF1B37}"/>
              </c:ext>
            </c:extLst>
          </c:dPt>
          <c:cat>
            <c:strRef>
              <c:f>企业排序!$F$2:$F$7</c:f>
              <c:strCache>
                <c:ptCount val="6"/>
                <c:pt idx="0">
                  <c:v>Fonterra</c:v>
                </c:pt>
                <c:pt idx="1">
                  <c:v>Hilmar Cheese Company</c:v>
                </c:pt>
                <c:pt idx="2">
                  <c:v>Armor Proteines</c:v>
                </c:pt>
                <c:pt idx="3">
                  <c:v>Arla Foods Ingredients</c:v>
                </c:pt>
                <c:pt idx="4">
                  <c:v>FrieslandCampina Ingredients</c:v>
                </c:pt>
                <c:pt idx="5">
                  <c:v>Agropur</c:v>
                </c:pt>
              </c:strCache>
            </c:strRef>
          </c:cat>
          <c:val>
            <c:numRef>
              <c:f>企业排序!$G$2:$G$7</c:f>
              <c:numCache>
                <c:formatCode>#,##0.00_ </c:formatCode>
                <c:ptCount val="6"/>
                <c:pt idx="0">
                  <c:v>1.27</c:v>
                </c:pt>
                <c:pt idx="1">
                  <c:v>1.95</c:v>
                </c:pt>
                <c:pt idx="2">
                  <c:v>2.1800000000000002</c:v>
                </c:pt>
                <c:pt idx="3">
                  <c:v>2.2999999999999998</c:v>
                </c:pt>
                <c:pt idx="4">
                  <c:v>3.29</c:v>
                </c:pt>
                <c:pt idx="5">
                  <c:v>10.95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964D-44BE-AE80-6F482BDF1B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DA690-833A-44CE-A041-71E4C2B04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3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801</cp:revision>
  <dcterms:created xsi:type="dcterms:W3CDTF">2021-11-11T07:47:00Z</dcterms:created>
  <dcterms:modified xsi:type="dcterms:W3CDTF">2023-12-01T03:14:00Z</dcterms:modified>
</cp:coreProperties>
</file>