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85E0B">
      <w:pPr>
        <w:pStyle w:val="2"/>
        <w:keepNext w:val="0"/>
        <w:keepLines w:val="0"/>
        <w:widowControl/>
        <w:suppressLineNumbers w:val="0"/>
        <w:spacing w:before="320" w:beforeAutospacing="0" w:after="135" w:afterAutospacing="0" w:line="204" w:lineRule="auto"/>
        <w:ind w:left="0" w:firstLine="0"/>
        <w:jc w:val="left"/>
        <w:rPr>
          <w:sz w:val="32"/>
          <w:szCs w:val="32"/>
        </w:rPr>
      </w:pPr>
      <w:r>
        <w:rPr>
          <w:b/>
          <w:bCs/>
          <w:sz w:val="32"/>
          <w:szCs w:val="32"/>
        </w:rPr>
        <w:t>金英杰怎么了？赵庆乐离职？医考生们该选哪个课？</w:t>
      </w:r>
    </w:p>
    <w:p w14:paraId="5736977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一、金英杰事件：考生该怎么办？</w:t>
      </w:r>
    </w:p>
    <w:p w14:paraId="007727F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在医考培训界，金英杰医学教育最近因核心讲师赵庆乐的离职事件引发轩然大波。赵庆乐凭借幽默风趣的教学风格和精准的押题能力，在口腔领域备受学员推崇，其离职让不少备考口腔执业医师的考生失去方向。</w:t>
      </w:r>
    </w:p>
    <w:p w14:paraId="739F2E4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这一事件迅速在医考培训圈传开，引发了广泛的讨论和争议。考生们则不知道该如何选择合适的培训机构和课程。</w:t>
      </w:r>
    </w:p>
    <w:p w14:paraId="04224C9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二、选课指南：理性选课，远离陷阱</w:t>
      </w:r>
    </w:p>
    <w:p w14:paraId="5EE03FE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面对机构的不确定性，考生需更理性地评估培训平台的综合实力。结合行业经验与学员真实反馈，总结以下选课方法：</w:t>
      </w:r>
    </w:p>
    <w:p w14:paraId="3040188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1、师资稳定性 &gt; 名师光环</w:t>
      </w:r>
      <w:r>
        <w:rPr>
          <w:sz w:val="32"/>
          <w:szCs w:val="32"/>
        </w:rPr>
        <w:t xml:space="preserve"> ：机构签约全职讲师的稳定性远高于外聘专家。</w:t>
      </w:r>
    </w:p>
    <w:p w14:paraId="46037537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2、课程体系：科学分阶 + 真题实战</w:t>
      </w:r>
      <w:r>
        <w:rPr>
          <w:sz w:val="32"/>
          <w:szCs w:val="32"/>
        </w:rPr>
        <w:t xml:space="preserve"> ：口腔考试涵盖牙体牙髓、修复学等十余门学科，需分阶段攻克。推荐选择 “基础→强化→冲刺” 全流程覆盖的课程，例如阿虎的 “多轮复习法”适配不同基础考生。此外，真题题库和 AI 错题分析功能能精准定位薄弱环节。</w:t>
      </w:r>
    </w:p>
    <w:p w14:paraId="5D47588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3、服务保障：退费透明 + 督学支持</w:t>
      </w:r>
      <w:r>
        <w:rPr>
          <w:sz w:val="32"/>
          <w:szCs w:val="32"/>
        </w:rPr>
        <w:t xml:space="preserve"> ：警惕 “不过退费” 的隐形门槛，优先选择明确退费规则且提供督学服务的机构。</w:t>
      </w:r>
    </w:p>
    <w:p w14:paraId="00F4C15B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三、机构推荐：医考生火速看过来</w:t>
      </w:r>
    </w:p>
    <w:p w14:paraId="6F73F3C6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在众多医考培训机构中，以下几家表现较为突出：</w:t>
      </w:r>
    </w:p>
    <w:p w14:paraId="76281F4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1、阿虎医考</w:t>
      </w:r>
      <w:r>
        <w:rPr>
          <w:sz w:val="32"/>
          <w:szCs w:val="32"/>
        </w:rPr>
        <w:t>：它拥有</w:t>
      </w:r>
      <w:r>
        <w:rPr>
          <w:b/>
          <w:bCs/>
          <w:sz w:val="32"/>
          <w:szCs w:val="32"/>
        </w:rPr>
        <w:t>强大的师资</w:t>
      </w:r>
      <w:r>
        <w:rPr>
          <w:sz w:val="32"/>
          <w:szCs w:val="32"/>
        </w:rPr>
        <w:t>队伍，550 名左右的讲师中，85% 硕士及以上学历，95% 有中高级职称，67% 来自三甲医院，30% 是高校教师。</w:t>
      </w:r>
      <w:r>
        <w:rPr>
          <w:b/>
          <w:bCs/>
          <w:sz w:val="32"/>
          <w:szCs w:val="32"/>
        </w:rPr>
        <w:t>课程覆盖广</w:t>
      </w:r>
      <w:r>
        <w:rPr>
          <w:sz w:val="32"/>
          <w:szCs w:val="32"/>
        </w:rPr>
        <w:t xml:space="preserve">，有 400 多个医学科目，采用 </w:t>
      </w:r>
      <w:r>
        <w:rPr>
          <w:b/>
          <w:bCs/>
          <w:sz w:val="32"/>
          <w:szCs w:val="32"/>
        </w:rPr>
        <w:t xml:space="preserve">“三师共管” </w:t>
      </w:r>
      <w:r>
        <w:rPr>
          <w:sz w:val="32"/>
          <w:szCs w:val="32"/>
        </w:rPr>
        <w:t>模式，还与高校合作研发 AI 预测模型，其 AI 题库功能强大。其学员到课率95%左右，通过率约为85%，学员好评率、推荐率都很高。</w:t>
      </w:r>
    </w:p>
    <w:p w14:paraId="38AE9C8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2、昭昭医考</w:t>
      </w:r>
      <w:r>
        <w:rPr>
          <w:sz w:val="32"/>
          <w:szCs w:val="32"/>
        </w:rPr>
        <w:t>：老师全能，如昭昭老师用独特方式助学员理解记忆，但讲课速度可能稍快。其课程体系完善，题库和教材紧扣大纲，临床执业医师考试培训经验丰富，通过率高。</w:t>
      </w:r>
    </w:p>
    <w:p w14:paraId="324F2A2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3、医学教育网：</w:t>
      </w:r>
      <w:r>
        <w:rPr>
          <w:sz w:val="32"/>
          <w:szCs w:val="32"/>
        </w:rPr>
        <w:t>师资雄厚，课程设置多样，涵盖多种医学考试，但录播课多互动性弱，课程更新慢。</w:t>
      </w:r>
    </w:p>
    <w:p w14:paraId="3D74FC9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b/>
          <w:bCs/>
          <w:sz w:val="32"/>
          <w:szCs w:val="32"/>
        </w:rPr>
        <w:t>4、润德教育</w:t>
      </w:r>
      <w:r>
        <w:rPr>
          <w:sz w:val="32"/>
          <w:szCs w:val="32"/>
        </w:rPr>
        <w:t>：药学培训领域有优势，师资专业，课程体系成熟，注重与学员互动交流，但课程更新速度慢，临床、护理等学科竞争力弱。</w:t>
      </w:r>
    </w:p>
    <w:p w14:paraId="753A675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在选择医考培训机构时，可根据自身需求和情况，综合考虑师资力量、课程体系、教学服务、教材研发等方面，选择最适合自己的机构。。</w:t>
      </w:r>
    </w:p>
    <w:p w14:paraId="40A019C7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四、行业启示：稳定比光环更重要</w:t>
      </w:r>
    </w:p>
    <w:p w14:paraId="17A1EBC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金英杰事件折射出医考培训行业的深层问题：机构运营稳定性与师资团队建设才是长期竞争力的核心。考生需警惕盲目追随名师，优先考察机构的课程体系、师资储备和售后服务。</w:t>
      </w:r>
    </w:p>
    <w:p w14:paraId="6C6CB76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在医考培训行业，师资团队的稳定性和教学质量是至关重要的。机构应该注重师资队伍的建设，提供良好的工作环境和发展机会，吸引和留住优秀的讲师。同时，机构还需要不断优化课程体系，根据考试大纲和学员需求进行调整和更新，提高课程的针对性和有效性。</w:t>
      </w:r>
    </w:p>
    <w:p w14:paraId="33383A9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此外，售后服务也是影响学员体验和机构口碑的重要因素。机构应该提供完善的售后服务，包括学习计划制定、学习进度跟踪、问题解答等，帮助学员更好地备考。</w:t>
      </w:r>
    </w:p>
    <w:p w14:paraId="5C8BF18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2" w:lineRule="atLeast"/>
        <w:ind w:left="0" w:firstLine="0"/>
        <w:jc w:val="left"/>
        <w:rPr>
          <w:sz w:val="32"/>
          <w:szCs w:val="32"/>
        </w:rPr>
      </w:pPr>
      <w:r>
        <w:rPr>
          <w:sz w:val="32"/>
          <w:szCs w:val="32"/>
        </w:rPr>
        <w:t>五、结语：备考没有 “万能药”，选对机构很重要</w:t>
      </w:r>
    </w:p>
    <w:p w14:paraId="58B22434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医考是一场持久战，机构的专业性与稳定性直接影响备考心态。若你正在寻找赵庆乐老师的替代方案，不妨结合试听体验与自身需求，选择像阿虎医考这类兼具师资实力与技术创新的平台。毕竟，能带你上岸的不仅是名师，更是一套科学、稳定的学习系统。</w:t>
      </w:r>
    </w:p>
    <w:p w14:paraId="0886084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sz w:val="32"/>
          <w:szCs w:val="32"/>
        </w:rPr>
        <w:t>考生们在选择培训机构时，要根据自己的实际情况和需求，综合考虑机构的师资力量、课程体系、教学质量、售后服务等因素，做出理性的选择。不要盲目追随名师，也不要轻易相信机构的宣传，要通过试听、咨询等方式，深入了解机构的情况，选择最适合自己的培训机构和课程，为自己的医考之路打下坚实的基础。</w:t>
      </w:r>
    </w:p>
    <w:p w14:paraId="3B09A71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61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2025-05-24T09:40:20Z</dcterms:created>
  <dc:creator>Administrator</dc:creator>
  <cp:lastModifiedBy>WPS_256959138</cp:lastModifiedBy>
  <dcterms:modified xsi:type="dcterms:W3CDTF">2025-05-24T09:40:59Z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eyJoZGlkIjoiMWI3ODI3ODNlNTg3YjQwMGUyNTI2YzZlMDQzODkyMTUiLCJ1c2VySWQiOiIyNTY5NTkxMzgifQ==</vt:lpwstr>
  </property>
  <property fmtid="{D5CDD505-2E9C-101B-9397-08002B2CF9AE}" pid="4" name="ICV">
    <vt:lpwstr>8CEE91DE1EEF4B25934AD90CF83C5D54_12</vt:lpwstr>
  </property>
</Properties>
</file>