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10.xml" ContentType="application/vnd.openxmlformats-officedocument.drawingml.chartshapes+xml"/>
  <Override PartName="/word/drawings/drawing11.xml" ContentType="application/vnd.openxmlformats-officedocument.drawingml.chartshapes+xml"/>
  <Override PartName="/word/drawings/drawing12.xml" ContentType="application/vnd.openxmlformats-officedocument.drawingml.chartshapes+xml"/>
  <Override PartName="/word/drawings/drawing13.xml" ContentType="application/vnd.openxmlformats-officedocument.drawingml.chartshapes+xml"/>
  <Override PartName="/word/drawings/drawing14.xml" ContentType="application/vnd.openxmlformats-officedocument.drawingml.chartshapes+xml"/>
  <Override PartName="/word/drawings/drawing15.xml" ContentType="application/vnd.openxmlformats-officedocument.drawingml.chartshapes+xml"/>
  <Override PartName="/word/drawings/drawing16.xml" ContentType="application/vnd.openxmlformats-officedocument.drawingml.chartshapes+xml"/>
  <Override PartName="/word/drawings/drawing17.xml" ContentType="application/vnd.openxmlformats-officedocument.drawingml.chartshapes+xml"/>
  <Override PartName="/word/drawings/drawing18.xml" ContentType="application/vnd.openxmlformats-officedocument.drawingml.chartshapes+xml"/>
  <Override PartName="/word/drawings/drawing19.xml" ContentType="application/vnd.openxmlformats-officedocument.drawingml.chartshapes+xml"/>
  <Override PartName="/word/drawings/drawing2.xml" ContentType="application/vnd.openxmlformats-officedocument.drawingml.chartshapes+xml"/>
  <Override PartName="/word/drawings/drawing20.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63BCAB">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15818939"/>
      <w:bookmarkStart w:id="1" w:name="OLE_LINK40"/>
      <w:bookmarkStart w:id="2" w:name="OLE_LINK39"/>
      <w:bookmarkStart w:id="3" w:name="_Toc517262917"/>
      <w:bookmarkStart w:id="4" w:name="OLE_LINK13"/>
      <w:bookmarkStart w:id="5" w:name="_Toc481801204"/>
      <w:bookmarkStart w:id="6" w:name="_Toc453597319"/>
      <w:bookmarkStart w:id="7" w:name="OLE_LINK24"/>
      <w:bookmarkStart w:id="8" w:name="_Toc415142861"/>
      <w:bookmarkStart w:id="9" w:name="_Toc438987549"/>
      <w:bookmarkStart w:id="10" w:name="_Toc415143481"/>
      <w:bookmarkStart w:id="11" w:name="OLE_LINK15"/>
      <w:bookmarkStart w:id="12" w:name="_Toc418070112"/>
      <w:bookmarkStart w:id="349" w:name="_GoBack"/>
      <w:bookmarkEnd w:id="349"/>
      <w:r>
        <w:drawing>
          <wp:anchor distT="0" distB="0" distL="114300" distR="114300" simplePos="0" relativeHeight="251666432" behindDoc="1" locked="0" layoutInCell="1" allowOverlap="1">
            <wp:simplePos x="0" y="0"/>
            <wp:positionH relativeFrom="column">
              <wp:posOffset>-3340100</wp:posOffset>
            </wp:positionH>
            <wp:positionV relativeFrom="paragraph">
              <wp:posOffset>-925830</wp:posOffset>
            </wp:positionV>
            <wp:extent cx="10278110" cy="10689590"/>
            <wp:effectExtent l="0" t="0" r="8890"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8"/>
                    <a:stretch>
                      <a:fillRect/>
                    </a:stretch>
                  </pic:blipFill>
                  <pic:spPr>
                    <a:xfrm>
                      <a:off x="0" y="0"/>
                      <a:ext cx="10278110" cy="10689590"/>
                    </a:xfrm>
                    <a:prstGeom prst="rect">
                      <a:avLst/>
                    </a:prstGeom>
                  </pic:spPr>
                </pic:pic>
              </a:graphicData>
            </a:graphic>
          </wp:anchor>
        </w:drawing>
      </w: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2024年欧洲高强度涤纶线市场主要企业市场占有率及排名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2336;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2024年欧洲高强度涤纶线市场主要企业市场占有率及排名</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4384;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p w14:paraId="678D1426">
      <w:pPr>
        <w:pStyle w:val="141"/>
        <w:pBdr>
          <w:bottom w:val="none" w:color="auto" w:sz="0" w:space="0"/>
        </w:pBdr>
        <w:jc w:val="center"/>
        <w:rPr>
          <w:rFonts w:eastAsia="宋体"/>
        </w:rPr>
      </w:pPr>
      <w:r>
        <w:rPr>
          <w:rFonts w:hint="eastAsia"/>
        </w:rPr>
        <w:t>2024年欧洲高强度涤纶线市场主要企业市场占有率及排名</w:t>
      </w:r>
    </w:p>
    <w:p w14:paraId="2D3572F8">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76884F22">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3A92CFAA">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8AF449E">
      <w:pPr>
        <w:pStyle w:val="128"/>
        <w:ind w:firstLine="420"/>
        <w:rPr>
          <w:lang w:eastAsia="zh-CN"/>
        </w:rPr>
      </w:pPr>
      <w:r>
        <w:rPr>
          <w:rFonts w:hint="eastAsia"/>
          <w:lang w:eastAsia="zh-CN"/>
        </w:rPr>
        <w:t>本研究项目旨在深度挖掘欧洲市场</w:t>
      </w:r>
      <w:r>
        <w:rPr>
          <w:rFonts w:hint="eastAsia"/>
        </w:rPr>
        <w:t>高强度涤纶线</w:t>
      </w:r>
      <w:r>
        <w:rPr>
          <w:rFonts w:hint="eastAsia"/>
          <w:lang w:eastAsia="zh-CN"/>
        </w:rPr>
        <w:t>的增长潜力与发展机会，分析欧洲市场竞争态势、销售模式、客户偏好、整体市场营商环境，为国内企业出海开展业务提供客观参考意见。</w:t>
      </w:r>
    </w:p>
    <w:p w14:paraId="12688D65">
      <w:pPr>
        <w:pStyle w:val="128"/>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高强度涤纶线</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r>
        <w:rPr>
          <w:rFonts w:hint="eastAsia"/>
          <w:lang w:eastAsia="zh-CN"/>
        </w:rPr>
        <w:t>欧洲市场而言，预计2024-2030期间年复合增长率(CAGR)为xx%，高于全球的xx%，2030年欧洲市场市场规模将达到xx亿元。</w:t>
      </w:r>
    </w:p>
    <w:p w14:paraId="03DFDFEC">
      <w:pPr>
        <w:pStyle w:val="128"/>
        <w:ind w:firstLine="420"/>
        <w:rPr>
          <w:lang w:eastAsia="zh-CN"/>
        </w:rPr>
      </w:pPr>
      <w:bookmarkStart w:id="14" w:name="_Hlk167046101"/>
      <w:r>
        <w:rPr>
          <w:lang w:eastAsia="zh-CN"/>
        </w:rPr>
        <w:t>全球高强度涤纶纱线（High-Strength Polyester Thread）行业集中度较低。主要制造商集中在中国、北美、欧洲和日本，如Coats Group、Hoton Group、American &amp; Efird、AMANN和S.Derons。目前，Coats Group是全球领先的品牌，市场份额为17%。
全球高强度涤纶线消费市场以中国为主导。而中国是全球最大的区域消费市场，占全球高强度涤纶线消费的32%左右。
高强度聚酯螺纹下游应用广泛。丝线在包装产品、服装、皮革和鞋类的各个领域中越来越重要。在全球范围内，高强度聚酯线市场主要是由皮革和鞋的需求增长驱动的。皮革和鞋类占全球下游高强度聚酯线总消费量的近40%。</w:t>
      </w:r>
    </w:p>
    <w:bookmarkEnd w:id="14"/>
    <w:p w14:paraId="688C8DAE">
      <w:pPr>
        <w:pStyle w:val="128"/>
        <w:ind w:firstLine="420"/>
        <w:rPr>
          <w:lang w:eastAsia="zh-CN"/>
        </w:rPr>
      </w:pPr>
      <w:r>
        <w:rPr>
          <w:rFonts w:hint="eastAsia"/>
          <w:lang w:eastAsia="zh-CN"/>
        </w:rPr>
        <w:t>本文重点关注欧洲市场主要的国外及欧洲本土企业，分析欧洲市场总体竞争格局、目前现状及未来趋势。</w:t>
      </w:r>
    </w:p>
    <w:bookmarkEnd w:id="13"/>
    <w:p w14:paraId="326FDD9B">
      <w:pPr>
        <w:pStyle w:val="128"/>
        <w:ind w:firstLine="420"/>
        <w:rPr>
          <w:lang w:eastAsia="zh-CN"/>
        </w:rPr>
      </w:pPr>
      <w:r>
        <w:rPr>
          <w:rFonts w:hint="eastAsia"/>
          <w:lang w:eastAsia="zh-CN"/>
        </w:rPr>
        <w:t>本文核心内容：</w:t>
      </w:r>
    </w:p>
    <w:p w14:paraId="08954EEA">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市场空间：</w:t>
      </w:r>
      <w:r>
        <w:rPr>
          <w:rFonts w:hint="eastAsia" w:ascii="Times New Roman" w:hAnsi="Times New Roman" w:eastAsia="宋体" w:cs="Calibri"/>
          <w:lang w:eastAsia="zh-CN"/>
        </w:rPr>
        <w:t>全球</w:t>
      </w:r>
      <w:r>
        <w:rPr>
          <w:rFonts w:hint="eastAsia" w:ascii="Times New Roman" w:hAnsi="Times New Roman" w:eastAsia="宋体" w:cs="Calibri"/>
        </w:rPr>
        <w:t>高强度涤纶线行业市场</w:t>
      </w:r>
      <w:r>
        <w:rPr>
          <w:rFonts w:hint="eastAsia" w:ascii="Times New Roman" w:hAnsi="Times New Roman" w:eastAsia="宋体" w:cs="Calibri"/>
          <w:lang w:eastAsia="zh-CN"/>
        </w:rPr>
        <w:t>空间、</w:t>
      </w:r>
      <w:r>
        <w:rPr>
          <w:rFonts w:hint="eastAsia" w:ascii="Times New Roman" w:hAnsi="Times New Roman" w:eastAsia="宋体" w:cs="Calibri"/>
        </w:rPr>
        <w:t>欧洲</w:t>
      </w:r>
      <w:r>
        <w:rPr>
          <w:rFonts w:hint="eastAsia" w:ascii="Times New Roman" w:hAnsi="Times New Roman" w:eastAsia="宋体" w:cs="Calibri"/>
          <w:lang w:eastAsia="zh-CN"/>
        </w:rPr>
        <w:t>市场发展空间。</w:t>
      </w:r>
    </w:p>
    <w:p w14:paraId="6301250C">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lang w:eastAsia="zh-CN"/>
        </w:rPr>
        <w:t>竞争态势：全球</w:t>
      </w:r>
      <w:r>
        <w:rPr>
          <w:rFonts w:hint="eastAsia" w:ascii="Times New Roman" w:hAnsi="Times New Roman" w:eastAsia="宋体" w:cs="Calibri"/>
        </w:rPr>
        <w:t>高强度涤纶线</w:t>
      </w:r>
      <w:r>
        <w:rPr>
          <w:rFonts w:hint="eastAsia" w:ascii="Times New Roman" w:hAnsi="Times New Roman" w:eastAsia="宋体" w:cs="Calibri"/>
          <w:lang w:eastAsia="zh-CN"/>
        </w:rPr>
        <w:t>份额，</w:t>
      </w:r>
      <w:r>
        <w:rPr>
          <w:rFonts w:hint="eastAsia" w:ascii="Times New Roman" w:hAnsi="Times New Roman" w:eastAsia="宋体" w:cs="Calibri"/>
        </w:rPr>
        <w:t>欧洲</w:t>
      </w:r>
      <w:r>
        <w:rPr>
          <w:rFonts w:hint="eastAsia" w:ascii="Times New Roman" w:hAnsi="Times New Roman" w:eastAsia="宋体" w:cs="Calibri"/>
          <w:lang w:eastAsia="zh-CN"/>
        </w:rPr>
        <w:t>市场企业份额。</w:t>
      </w:r>
    </w:p>
    <w:p w14:paraId="3DF7267C">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销售模式：欧洲市场销售模式、本地代理商</w:t>
      </w:r>
    </w:p>
    <w:p w14:paraId="4D8C36D1">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客户情况：欧洲本地客户及偏好分析</w:t>
      </w:r>
    </w:p>
    <w:p w14:paraId="171FCC9D">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营商环境：欧洲营商环境分析</w:t>
      </w:r>
    </w:p>
    <w:p w14:paraId="705C29E0">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欧洲主要国家规模，包括德国、法国、英国、意大利等。</w:t>
      </w:r>
    </w:p>
    <w:p w14:paraId="6C8ACAA3">
      <w:pPr>
        <w:pStyle w:val="128"/>
        <w:ind w:firstLine="420"/>
        <w:rPr>
          <w:lang w:eastAsia="zh-CN"/>
        </w:rPr>
      </w:pPr>
      <w:r>
        <w:rPr>
          <w:rFonts w:hint="eastAsia"/>
          <w:lang w:eastAsia="zh-CN"/>
        </w:rPr>
        <w:t>本文纳入的企业包括国外及欧洲本土</w:t>
      </w:r>
      <w:r>
        <w:rPr>
          <w:rFonts w:hint="eastAsia"/>
        </w:rPr>
        <w:t>高强度涤纶线</w:t>
      </w:r>
      <w:r>
        <w:rPr>
          <w:rFonts w:hint="eastAsia"/>
          <w:lang w:eastAsia="zh-CN"/>
        </w:rPr>
        <w:t>企业，以及相关上下游企业等，部分名单如下：</w:t>
      </w:r>
    </w:p>
    <w:p w14:paraId="121B975C">
      <w:pPr>
        <w:pStyle w:val="105"/>
        <w:numPr>
          <w:ilvl w:val="1"/>
          <w:numId w:val="4"/>
        </w:numPr>
        <w:spacing w:before="0" w:after="0" w:line="312" w:lineRule="auto"/>
        <w:rPr>
          <w:rFonts w:ascii="Times New Roman" w:hAnsi="Times New Roman" w:eastAsia="宋体" w:cs="Calibri"/>
        </w:rPr>
      </w:pPr>
      <w:bookmarkStart w:id="15" w:name="_Hlk88073188"/>
      <w:r>
        <w:rPr>
          <w:rFonts w:ascii="Times New Roman" w:hAnsi="Times New Roman" w:eastAsia="宋体" w:cs="Calibri"/>
        </w:rPr>
        <w:t>Coats Group</w:t>
      </w:r>
    </w:p>
    <w:p w14:paraId="478A6C3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American &amp; Efird</w:t>
      </w:r>
    </w:p>
    <w:p w14:paraId="2465E12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AMANN</w:t>
      </w:r>
    </w:p>
    <w:p w14:paraId="737C76D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Threads India</w:t>
      </w:r>
    </w:p>
    <w:p w14:paraId="08E78A0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FUJIX</w:t>
      </w:r>
    </w:p>
    <w:p w14:paraId="35A7988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恒新线业</w:t>
      </w:r>
    </w:p>
    <w:bookmarkEnd w:id="15"/>
    <w:p w14:paraId="7993F07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飞轮线业 </w:t>
      </w:r>
    </w:p>
    <w:p w14:paraId="3B7C517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沪江集团</w:t>
      </w:r>
    </w:p>
    <w:p w14:paraId="2B4DBBB7">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Xinglun</w:t>
      </w:r>
    </w:p>
    <w:p w14:paraId="60271686">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Huaxin</w:t>
      </w:r>
    </w:p>
    <w:p w14:paraId="5697F19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宁波圣德隆进出口</w:t>
      </w:r>
    </w:p>
    <w:p w14:paraId="1E1CF33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浙江东一线业</w:t>
      </w:r>
    </w:p>
    <w:p w14:paraId="57AA92D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HongRen Thread</w:t>
      </w:r>
    </w:p>
    <w:p w14:paraId="4BF1CCA1">
      <w:pPr>
        <w:pStyle w:val="128"/>
        <w:ind w:firstLine="420"/>
        <w:rPr>
          <w:lang w:eastAsia="zh-CN"/>
        </w:rPr>
      </w:pPr>
    </w:p>
    <w:p w14:paraId="03A109AA">
      <w:bookmarkStart w:id="16" w:name="_Hlk43229063"/>
      <w:r>
        <w:rPr>
          <w:rFonts w:hint="eastAsia"/>
        </w:rPr>
        <w:t>本文正文共7章，各章节主要内容如下：</w:t>
      </w:r>
    </w:p>
    <w:p w14:paraId="53FC7B1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w:t>
      </w:r>
      <w:r>
        <w:rPr>
          <w:rFonts w:hint="eastAsia" w:ascii="Times New Roman" w:hAnsi="Times New Roman" w:eastAsia="宋体" w:cs="Calibri"/>
        </w:rPr>
        <w:t>高强度涤纶线</w:t>
      </w:r>
      <w:r>
        <w:rPr>
          <w:rFonts w:hint="eastAsia" w:ascii="Times New Roman" w:hAnsi="Times New Roman" w:eastAsia="宋体" w:cs="Calibri"/>
          <w:lang w:eastAsia="zh-CN"/>
        </w:rPr>
        <w:t>定义、市场规模及发展概况等</w:t>
      </w:r>
    </w:p>
    <w:p w14:paraId="2FFB4EB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第2章：行业竞争格局及竞争对手分析</w:t>
      </w:r>
    </w:p>
    <w:p w14:paraId="5706FB39">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3</w:t>
      </w:r>
      <w:r>
        <w:rPr>
          <w:rFonts w:hint="eastAsia" w:ascii="Times New Roman" w:hAnsi="Times New Roman" w:eastAsia="宋体" w:cs="Calibri"/>
        </w:rPr>
        <w:t>章：高强度涤纶线</w:t>
      </w:r>
      <w:r>
        <w:rPr>
          <w:rFonts w:hint="eastAsia" w:ascii="Times New Roman" w:hAnsi="Times New Roman" w:eastAsia="宋体" w:cs="Calibri"/>
          <w:lang w:eastAsia="zh-CN"/>
        </w:rPr>
        <w:t>主要企业简介</w:t>
      </w:r>
    </w:p>
    <w:p w14:paraId="41E09D8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第4章：</w:t>
      </w:r>
      <w:r>
        <w:rPr>
          <w:rFonts w:hint="eastAsia"/>
          <w:lang w:eastAsia="zh-CN"/>
        </w:rPr>
        <w:t>销售渠道及</w:t>
      </w:r>
      <w:r>
        <w:rPr>
          <w:rFonts w:hint="eastAsia" w:ascii="宋体" w:hAnsi="宋体" w:eastAsia="宋体" w:cs="宋体"/>
          <w:lang w:eastAsia="zh-CN"/>
        </w:rPr>
        <w:t>目标客户</w:t>
      </w:r>
      <w:r>
        <w:rPr>
          <w:rFonts w:hint="eastAsia"/>
          <w:lang w:eastAsia="zh-CN"/>
        </w:rPr>
        <w:t>分析</w:t>
      </w:r>
      <w:r>
        <w:rPr>
          <w:rFonts w:hint="eastAsia" w:ascii="宋体" w:hAnsi="宋体" w:eastAsia="宋体" w:cs="宋体"/>
          <w:lang w:eastAsia="zh-CN"/>
        </w:rPr>
        <w:t>、</w:t>
      </w:r>
      <w:r>
        <w:rPr>
          <w:rFonts w:hint="eastAsia" w:ascii="Times New Roman" w:hAnsi="Times New Roman" w:eastAsia="宋体" w:cs="Calibri"/>
          <w:lang w:eastAsia="zh-CN"/>
        </w:rPr>
        <w:t>欧洲</w:t>
      </w:r>
      <w:r>
        <w:rPr>
          <w:rFonts w:hint="eastAsia" w:ascii="Times New Roman" w:hAnsi="Times New Roman" w:eastAsia="宋体" w:cs="Calibri"/>
        </w:rPr>
        <w:t>高强度涤纶线</w:t>
      </w:r>
      <w:r>
        <w:rPr>
          <w:rFonts w:hint="eastAsia" w:ascii="Times New Roman" w:hAnsi="Times New Roman" w:eastAsia="宋体" w:cs="Calibri"/>
          <w:lang w:eastAsia="zh-CN"/>
        </w:rPr>
        <w:t>进出口情况分析</w:t>
      </w:r>
    </w:p>
    <w:p w14:paraId="6107825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第5章：行业发展趋势及影响因素分析</w:t>
      </w:r>
    </w:p>
    <w:p w14:paraId="781FC540">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6</w:t>
      </w:r>
      <w:r>
        <w:rPr>
          <w:rFonts w:hint="eastAsia" w:ascii="Times New Roman" w:hAnsi="Times New Roman" w:eastAsia="宋体" w:cs="Calibri"/>
        </w:rPr>
        <w:t>章：供应链分析</w:t>
      </w:r>
    </w:p>
    <w:p w14:paraId="0D19FC26">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7</w:t>
      </w:r>
      <w:r>
        <w:rPr>
          <w:rFonts w:hint="eastAsia" w:ascii="Times New Roman" w:hAnsi="Times New Roman" w:eastAsia="宋体" w:cs="Calibri"/>
        </w:rPr>
        <w:t>章：报告结论</w:t>
      </w:r>
    </w:p>
    <w:bookmarkEnd w:id="16"/>
    <w:p w14:paraId="4EDCB1E2">
      <w:pPr>
        <w:pStyle w:val="128"/>
        <w:ind w:firstLine="420"/>
        <w:rPr>
          <w:lang w:eastAsia="zh-CN"/>
        </w:rPr>
      </w:pPr>
    </w:p>
    <w:p w14:paraId="070FD833">
      <w:pPr>
        <w:pStyle w:val="128"/>
        <w:ind w:firstLine="420"/>
      </w:pPr>
      <w:r>
        <w:br w:type="page"/>
      </w:r>
    </w:p>
    <w:p w14:paraId="19AA6236">
      <w:pPr>
        <w:pStyle w:val="141"/>
      </w:pPr>
      <w:r>
        <w:rPr>
          <w:rFonts w:hint="eastAsia"/>
        </w:rPr>
        <w:t>正文目录</w:t>
      </w:r>
    </w:p>
    <w:p w14:paraId="15B5E5E4">
      <w:pPr>
        <w:pStyle w:val="21"/>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"_Toc167094592" </w:instrText>
      </w:r>
      <w:r>
        <w:fldChar w:fldCharType="separate"/>
      </w:r>
      <w:r>
        <w:rPr>
          <w:rStyle w:val="67"/>
        </w:rPr>
        <w:t>1 高强度涤纶线</w:t>
      </w:r>
      <w:r>
        <w:rPr>
          <w:rStyle w:val="67"/>
          <w:lang w:eastAsia="zh-CN"/>
        </w:rPr>
        <w:t>定义</w:t>
      </w:r>
      <w:r>
        <w:tab/>
      </w:r>
      <w:r>
        <w:fldChar w:fldCharType="begin"/>
      </w:r>
      <w:r>
        <w:instrText xml:space="preserve"> PAGEREF _Toc167094592 \h </w:instrText>
      </w:r>
      <w:r>
        <w:fldChar w:fldCharType="separate"/>
      </w:r>
      <w:r>
        <w:t>1</w:t>
      </w:r>
      <w:r>
        <w:fldChar w:fldCharType="end"/>
      </w:r>
      <w:r>
        <w:fldChar w:fldCharType="end"/>
      </w:r>
    </w:p>
    <w:p w14:paraId="7E4111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"_Toc167094593" </w:instrText>
      </w:r>
      <w:r>
        <w:fldChar w:fldCharType="separate"/>
      </w:r>
      <w:r>
        <w:rPr>
          <w:rStyle w:val="67"/>
        </w:rPr>
        <w:t>1.1 高强度涤纶线产品定义及统计范围</w:t>
      </w:r>
      <w:r>
        <w:tab/>
      </w:r>
      <w:r>
        <w:fldChar w:fldCharType="begin"/>
      </w:r>
      <w:r>
        <w:instrText xml:space="preserve"> PAGEREF _Toc167094593 \h </w:instrText>
      </w:r>
      <w:r>
        <w:fldChar w:fldCharType="separate"/>
      </w:r>
      <w:r>
        <w:t>1</w:t>
      </w:r>
      <w:r>
        <w:fldChar w:fldCharType="end"/>
      </w:r>
      <w:r>
        <w:fldChar w:fldCharType="end"/>
      </w:r>
    </w:p>
    <w:p w14:paraId="2139F1E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"_Toc167094594" </w:instrText>
      </w:r>
      <w:r>
        <w:fldChar w:fldCharType="separate"/>
      </w:r>
      <w:r>
        <w:rPr>
          <w:rStyle w:val="67"/>
        </w:rPr>
        <w:t>1.2 全球行业市场规模</w:t>
      </w:r>
      <w:r>
        <w:tab/>
      </w:r>
      <w:r>
        <w:fldChar w:fldCharType="begin"/>
      </w:r>
      <w:r>
        <w:instrText xml:space="preserve"> PAGEREF _Toc167094594 \h </w:instrText>
      </w:r>
      <w:r>
        <w:fldChar w:fldCharType="separate"/>
      </w:r>
      <w:r>
        <w:t>1</w:t>
      </w:r>
      <w:r>
        <w:fldChar w:fldCharType="end"/>
      </w:r>
      <w:r>
        <w:fldChar w:fldCharType="end"/>
      </w:r>
    </w:p>
    <w:p w14:paraId="470214A4">
      <w:pPr>
        <w:pStyle w:val="14"/>
        <w:rPr>
          <w:rFonts w:asciiTheme="minorHAnsi" w:hAnsiTheme="minorHAnsi" w:eastAsiaTheme="minorEastAsia"/>
          <w:color w:val="auto"/>
          <w:szCs w:val="22"/>
          <w14:ligatures w14:val="standardContextual"/>
        </w:rPr>
      </w:pPr>
      <w:r>
        <w:fldChar w:fldCharType="begin"/>
      </w:r>
      <w:r>
        <w:instrText xml:space="preserve"> HYPERLINK \l "_Toc167094595" </w:instrText>
      </w:r>
      <w:r>
        <w:fldChar w:fldCharType="separate"/>
      </w:r>
      <w:r>
        <w:rPr>
          <w:rStyle w:val="67"/>
        </w:rPr>
        <w:t>1.2.1 全球高强度涤纶线市场销售金额规模（2019-2030）</w:t>
      </w:r>
      <w:r>
        <w:tab/>
      </w:r>
      <w:r>
        <w:fldChar w:fldCharType="begin"/>
      </w:r>
      <w:r>
        <w:instrText xml:space="preserve"> PAGEREF _Toc167094595 \h </w:instrText>
      </w:r>
      <w:r>
        <w:fldChar w:fldCharType="separate"/>
      </w:r>
      <w:r>
        <w:t>1</w:t>
      </w:r>
      <w:r>
        <w:fldChar w:fldCharType="end"/>
      </w:r>
      <w:r>
        <w:fldChar w:fldCharType="end"/>
      </w:r>
    </w:p>
    <w:p w14:paraId="35DEBCBB">
      <w:pPr>
        <w:pStyle w:val="14"/>
        <w:rPr>
          <w:rFonts w:asciiTheme="minorHAnsi" w:hAnsiTheme="minorHAnsi" w:eastAsiaTheme="minorEastAsia"/>
          <w:color w:val="auto"/>
          <w:szCs w:val="22"/>
          <w14:ligatures w14:val="standardContextual"/>
        </w:rPr>
      </w:pPr>
      <w:r>
        <w:fldChar w:fldCharType="begin"/>
      </w:r>
      <w:r>
        <w:instrText xml:space="preserve"> HYPERLINK \l "_Toc167094596" </w:instrText>
      </w:r>
      <w:r>
        <w:fldChar w:fldCharType="separate"/>
      </w:r>
      <w:r>
        <w:rPr>
          <w:rStyle w:val="67"/>
        </w:rPr>
        <w:t>1.2.2 全球高强度涤纶线市场销量规模（2019-2030）</w:t>
      </w:r>
      <w:r>
        <w:tab/>
      </w:r>
      <w:r>
        <w:fldChar w:fldCharType="begin"/>
      </w:r>
      <w:r>
        <w:instrText xml:space="preserve"> PAGEREF _Toc167094596 \h </w:instrText>
      </w:r>
      <w:r>
        <w:fldChar w:fldCharType="separate"/>
      </w:r>
      <w:r>
        <w:t>2</w:t>
      </w:r>
      <w:r>
        <w:fldChar w:fldCharType="end"/>
      </w:r>
      <w:r>
        <w:fldChar w:fldCharType="end"/>
      </w:r>
    </w:p>
    <w:p w14:paraId="3CFB34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"_Toc167094597" </w:instrText>
      </w:r>
      <w:r>
        <w:fldChar w:fldCharType="separate"/>
      </w:r>
      <w:r>
        <w:rPr>
          <w:rStyle w:val="67"/>
        </w:rPr>
        <w:t>1.3 欧洲市场规模</w:t>
      </w:r>
      <w:r>
        <w:tab/>
      </w:r>
      <w:r>
        <w:fldChar w:fldCharType="begin"/>
      </w:r>
      <w:r>
        <w:instrText xml:space="preserve"> PAGEREF _Toc167094597 \h </w:instrText>
      </w:r>
      <w:r>
        <w:fldChar w:fldCharType="separate"/>
      </w:r>
      <w:r>
        <w:t>2</w:t>
      </w:r>
      <w:r>
        <w:fldChar w:fldCharType="end"/>
      </w:r>
      <w:r>
        <w:fldChar w:fldCharType="end"/>
      </w:r>
    </w:p>
    <w:p w14:paraId="0C074E61">
      <w:pPr>
        <w:pStyle w:val="14"/>
        <w:rPr>
          <w:rFonts w:asciiTheme="minorHAnsi" w:hAnsiTheme="minorHAnsi" w:eastAsiaTheme="minorEastAsia"/>
          <w:color w:val="auto"/>
          <w:szCs w:val="22"/>
          <w14:ligatures w14:val="standardContextual"/>
        </w:rPr>
      </w:pPr>
      <w:r>
        <w:fldChar w:fldCharType="begin"/>
      </w:r>
      <w:r>
        <w:instrText xml:space="preserve"> HYPERLINK \l "_Toc167094598" </w:instrText>
      </w:r>
      <w:r>
        <w:fldChar w:fldCharType="separate"/>
      </w:r>
      <w:r>
        <w:rPr>
          <w:rStyle w:val="67"/>
        </w:rPr>
        <w:t>1.3.1 欧洲市场高强度涤纶线销售金额规模及增长率（2019-2030）</w:t>
      </w:r>
      <w:r>
        <w:tab/>
      </w:r>
      <w:r>
        <w:fldChar w:fldCharType="begin"/>
      </w:r>
      <w:r>
        <w:instrText xml:space="preserve"> PAGEREF _Toc167094598 \h </w:instrText>
      </w:r>
      <w:r>
        <w:fldChar w:fldCharType="separate"/>
      </w:r>
      <w:r>
        <w:t>2</w:t>
      </w:r>
      <w:r>
        <w:fldChar w:fldCharType="end"/>
      </w:r>
      <w:r>
        <w:fldChar w:fldCharType="end"/>
      </w:r>
    </w:p>
    <w:p w14:paraId="0F569950">
      <w:pPr>
        <w:pStyle w:val="14"/>
        <w:rPr>
          <w:rFonts w:asciiTheme="minorHAnsi" w:hAnsiTheme="minorHAnsi" w:eastAsiaTheme="minorEastAsia"/>
          <w:color w:val="auto"/>
          <w:szCs w:val="22"/>
          <w14:ligatures w14:val="standardContextual"/>
        </w:rPr>
      </w:pPr>
      <w:r>
        <w:fldChar w:fldCharType="begin"/>
      </w:r>
      <w:r>
        <w:instrText xml:space="preserve"> HYPERLINK \l "_Toc167094599" </w:instrText>
      </w:r>
      <w:r>
        <w:fldChar w:fldCharType="separate"/>
      </w:r>
      <w:r>
        <w:rPr>
          <w:rStyle w:val="67"/>
        </w:rPr>
        <w:t>1.3.2 欧洲市场高强度涤纶线销量及增长率（2019-2030）</w:t>
      </w:r>
      <w:r>
        <w:tab/>
      </w:r>
      <w:r>
        <w:fldChar w:fldCharType="begin"/>
      </w:r>
      <w:r>
        <w:instrText xml:space="preserve"> PAGEREF _Toc167094599 \h </w:instrText>
      </w:r>
      <w:r>
        <w:fldChar w:fldCharType="separate"/>
      </w:r>
      <w:r>
        <w:t>3</w:t>
      </w:r>
      <w:r>
        <w:fldChar w:fldCharType="end"/>
      </w:r>
      <w:r>
        <w:fldChar w:fldCharType="end"/>
      </w:r>
    </w:p>
    <w:p w14:paraId="08443CC6">
      <w:pPr>
        <w:pStyle w:val="14"/>
        <w:rPr>
          <w:rFonts w:asciiTheme="minorHAnsi" w:hAnsiTheme="minorHAnsi" w:eastAsiaTheme="minorEastAsia"/>
          <w:color w:val="auto"/>
          <w:szCs w:val="22"/>
          <w14:ligatures w14:val="standardContextual"/>
        </w:rPr>
      </w:pPr>
      <w:r>
        <w:fldChar w:fldCharType="begin"/>
      </w:r>
      <w:r>
        <w:instrText xml:space="preserve"> HYPERLINK \l "_Toc167094600" </w:instrText>
      </w:r>
      <w:r>
        <w:fldChar w:fldCharType="separate"/>
      </w:r>
      <w:r>
        <w:rPr>
          <w:rStyle w:val="67"/>
        </w:rPr>
        <w:t>1.3.3 按国家划分，欧洲高强度涤纶线销售金额份额（2019-2030）</w:t>
      </w:r>
      <w:r>
        <w:tab/>
      </w:r>
      <w:r>
        <w:fldChar w:fldCharType="begin"/>
      </w:r>
      <w:r>
        <w:instrText xml:space="preserve"> PAGEREF _Toc167094600 \h </w:instrText>
      </w:r>
      <w:r>
        <w:fldChar w:fldCharType="separate"/>
      </w:r>
      <w:r>
        <w:t>3</w:t>
      </w:r>
      <w:r>
        <w:fldChar w:fldCharType="end"/>
      </w:r>
      <w:r>
        <w:fldChar w:fldCharType="end"/>
      </w:r>
    </w:p>
    <w:p w14:paraId="3CDC3FF0">
      <w:pPr>
        <w:pStyle w:val="14"/>
        <w:rPr>
          <w:rFonts w:asciiTheme="minorHAnsi" w:hAnsiTheme="minorHAnsi" w:eastAsiaTheme="minorEastAsia"/>
          <w:color w:val="auto"/>
          <w:szCs w:val="22"/>
          <w14:ligatures w14:val="standardContextual"/>
        </w:rPr>
      </w:pPr>
      <w:r>
        <w:fldChar w:fldCharType="begin"/>
      </w:r>
      <w:r>
        <w:instrText xml:space="preserve"> HYPERLINK \l "_Toc167094601" </w:instrText>
      </w:r>
      <w:r>
        <w:fldChar w:fldCharType="separate"/>
      </w:r>
      <w:r>
        <w:rPr>
          <w:rStyle w:val="67"/>
        </w:rPr>
        <w:t>1.3.4 按国家划分，欧洲高强度涤纶线销量份额（2019-2030）</w:t>
      </w:r>
      <w:r>
        <w:tab/>
      </w:r>
      <w:r>
        <w:fldChar w:fldCharType="begin"/>
      </w:r>
      <w:r>
        <w:instrText xml:space="preserve"> PAGEREF _Toc167094601 \h </w:instrText>
      </w:r>
      <w:r>
        <w:fldChar w:fldCharType="separate"/>
      </w:r>
      <w:r>
        <w:t>4</w:t>
      </w:r>
      <w:r>
        <w:fldChar w:fldCharType="end"/>
      </w:r>
      <w:r>
        <w:fldChar w:fldCharType="end"/>
      </w:r>
    </w:p>
    <w:p w14:paraId="688DA3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"_Toc167094602" </w:instrText>
      </w:r>
      <w:r>
        <w:fldChar w:fldCharType="separate"/>
      </w:r>
      <w:r>
        <w:rPr>
          <w:rStyle w:val="67"/>
        </w:rPr>
        <w:t>1.4 德国市场规模</w:t>
      </w:r>
      <w:r>
        <w:tab/>
      </w:r>
      <w:r>
        <w:fldChar w:fldCharType="begin"/>
      </w:r>
      <w:r>
        <w:instrText xml:space="preserve"> PAGEREF _Toc167094602 \h </w:instrText>
      </w:r>
      <w:r>
        <w:fldChar w:fldCharType="separate"/>
      </w:r>
      <w:r>
        <w:t>4</w:t>
      </w:r>
      <w:r>
        <w:fldChar w:fldCharType="end"/>
      </w:r>
      <w:r>
        <w:fldChar w:fldCharType="end"/>
      </w:r>
    </w:p>
    <w:p w14:paraId="1CB3BF93">
      <w:pPr>
        <w:pStyle w:val="14"/>
        <w:rPr>
          <w:rFonts w:asciiTheme="minorHAnsi" w:hAnsiTheme="minorHAnsi" w:eastAsiaTheme="minorEastAsia"/>
          <w:color w:val="auto"/>
          <w:szCs w:val="22"/>
          <w14:ligatures w14:val="standardContextual"/>
        </w:rPr>
      </w:pPr>
      <w:r>
        <w:fldChar w:fldCharType="begin"/>
      </w:r>
      <w:r>
        <w:instrText xml:space="preserve"> HYPERLINK \l "_Toc167094603" </w:instrText>
      </w:r>
      <w:r>
        <w:fldChar w:fldCharType="separate"/>
      </w:r>
      <w:r>
        <w:rPr>
          <w:rStyle w:val="67"/>
        </w:rPr>
        <w:t>1.4.1 德国市场高强度涤纶线收入规模及增长率（2019-2030）</w:t>
      </w:r>
      <w:r>
        <w:tab/>
      </w:r>
      <w:r>
        <w:fldChar w:fldCharType="begin"/>
      </w:r>
      <w:r>
        <w:instrText xml:space="preserve"> PAGEREF _Toc167094603 \h </w:instrText>
      </w:r>
      <w:r>
        <w:fldChar w:fldCharType="separate"/>
      </w:r>
      <w:r>
        <w:t>4</w:t>
      </w:r>
      <w:r>
        <w:fldChar w:fldCharType="end"/>
      </w:r>
      <w:r>
        <w:fldChar w:fldCharType="end"/>
      </w:r>
    </w:p>
    <w:p w14:paraId="36C92C31">
      <w:pPr>
        <w:pStyle w:val="14"/>
        <w:rPr>
          <w:rFonts w:asciiTheme="minorHAnsi" w:hAnsiTheme="minorHAnsi" w:eastAsiaTheme="minorEastAsia"/>
          <w:color w:val="auto"/>
          <w:szCs w:val="22"/>
          <w14:ligatures w14:val="standardContextual"/>
        </w:rPr>
      </w:pPr>
      <w:r>
        <w:fldChar w:fldCharType="begin"/>
      </w:r>
      <w:r>
        <w:instrText xml:space="preserve"> HYPERLINK \l "_Toc167094604" </w:instrText>
      </w:r>
      <w:r>
        <w:fldChar w:fldCharType="separate"/>
      </w:r>
      <w:r>
        <w:rPr>
          <w:rStyle w:val="67"/>
        </w:rPr>
        <w:t>1.4.2 德国市场高强度涤纶线销量及增长率（2019-2030）</w:t>
      </w:r>
      <w:r>
        <w:tab/>
      </w:r>
      <w:r>
        <w:fldChar w:fldCharType="begin"/>
      </w:r>
      <w:r>
        <w:instrText xml:space="preserve"> PAGEREF _Toc167094604 \h </w:instrText>
      </w:r>
      <w:r>
        <w:fldChar w:fldCharType="separate"/>
      </w:r>
      <w:r>
        <w:t>5</w:t>
      </w:r>
      <w:r>
        <w:fldChar w:fldCharType="end"/>
      </w:r>
      <w:r>
        <w:fldChar w:fldCharType="end"/>
      </w:r>
    </w:p>
    <w:p w14:paraId="5EB119B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"_Toc167094605" </w:instrText>
      </w:r>
      <w:r>
        <w:fldChar w:fldCharType="separate"/>
      </w:r>
      <w:r>
        <w:rPr>
          <w:rStyle w:val="67"/>
        </w:rPr>
        <w:t>1.5 法国市场规模</w:t>
      </w:r>
      <w:r>
        <w:tab/>
      </w:r>
      <w:r>
        <w:fldChar w:fldCharType="begin"/>
      </w:r>
      <w:r>
        <w:instrText xml:space="preserve"> PAGEREF _Toc167094605 \h </w:instrText>
      </w:r>
      <w:r>
        <w:fldChar w:fldCharType="separate"/>
      </w:r>
      <w:r>
        <w:t>5</w:t>
      </w:r>
      <w:r>
        <w:fldChar w:fldCharType="end"/>
      </w:r>
      <w:r>
        <w:fldChar w:fldCharType="end"/>
      </w:r>
    </w:p>
    <w:p w14:paraId="4B3420A6">
      <w:pPr>
        <w:pStyle w:val="14"/>
        <w:rPr>
          <w:rFonts w:asciiTheme="minorHAnsi" w:hAnsiTheme="minorHAnsi" w:eastAsiaTheme="minorEastAsia"/>
          <w:color w:val="auto"/>
          <w:szCs w:val="22"/>
          <w14:ligatures w14:val="standardContextual"/>
        </w:rPr>
      </w:pPr>
      <w:r>
        <w:fldChar w:fldCharType="begin"/>
      </w:r>
      <w:r>
        <w:instrText xml:space="preserve"> HYPERLINK \l "_Toc167094606" </w:instrText>
      </w:r>
      <w:r>
        <w:fldChar w:fldCharType="separate"/>
      </w:r>
      <w:r>
        <w:rPr>
          <w:rStyle w:val="67"/>
        </w:rPr>
        <w:t>1.5.1 法国市场高强度涤纶线收入规模及增长率（2019-2030）</w:t>
      </w:r>
      <w:r>
        <w:tab/>
      </w:r>
      <w:r>
        <w:fldChar w:fldCharType="begin"/>
      </w:r>
      <w:r>
        <w:instrText xml:space="preserve"> PAGEREF _Toc167094606 \h </w:instrText>
      </w:r>
      <w:r>
        <w:fldChar w:fldCharType="separate"/>
      </w:r>
      <w:r>
        <w:t>5</w:t>
      </w:r>
      <w:r>
        <w:fldChar w:fldCharType="end"/>
      </w:r>
      <w:r>
        <w:fldChar w:fldCharType="end"/>
      </w:r>
    </w:p>
    <w:p w14:paraId="29D56FBA">
      <w:pPr>
        <w:pStyle w:val="14"/>
        <w:rPr>
          <w:rFonts w:asciiTheme="minorHAnsi" w:hAnsiTheme="minorHAnsi" w:eastAsiaTheme="minorEastAsia"/>
          <w:color w:val="auto"/>
          <w:szCs w:val="22"/>
          <w14:ligatures w14:val="standardContextual"/>
        </w:rPr>
      </w:pPr>
      <w:r>
        <w:fldChar w:fldCharType="begin"/>
      </w:r>
      <w:r>
        <w:instrText xml:space="preserve"> HYPERLINK \l "_Toc167094607" </w:instrText>
      </w:r>
      <w:r>
        <w:fldChar w:fldCharType="separate"/>
      </w:r>
      <w:r>
        <w:rPr>
          <w:rStyle w:val="67"/>
        </w:rPr>
        <w:t>1.5.2 法国市场高强度涤纶线销量及增长率（2019-2030）</w:t>
      </w:r>
      <w:r>
        <w:tab/>
      </w:r>
      <w:r>
        <w:fldChar w:fldCharType="begin"/>
      </w:r>
      <w:r>
        <w:instrText xml:space="preserve"> PAGEREF _Toc167094607 \h </w:instrText>
      </w:r>
      <w:r>
        <w:fldChar w:fldCharType="separate"/>
      </w:r>
      <w:r>
        <w:t>6</w:t>
      </w:r>
      <w:r>
        <w:fldChar w:fldCharType="end"/>
      </w:r>
      <w:r>
        <w:fldChar w:fldCharType="end"/>
      </w:r>
    </w:p>
    <w:p w14:paraId="7C2BE9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"_Toc167094608" </w:instrText>
      </w:r>
      <w:r>
        <w:fldChar w:fldCharType="separate"/>
      </w:r>
      <w:r>
        <w:rPr>
          <w:rStyle w:val="67"/>
        </w:rPr>
        <w:t>1.6 英国市场规模</w:t>
      </w:r>
      <w:r>
        <w:tab/>
      </w:r>
      <w:r>
        <w:fldChar w:fldCharType="begin"/>
      </w:r>
      <w:r>
        <w:instrText xml:space="preserve"> PAGEREF _Toc167094608 \h </w:instrText>
      </w:r>
      <w:r>
        <w:fldChar w:fldCharType="separate"/>
      </w:r>
      <w:r>
        <w:t>6</w:t>
      </w:r>
      <w:r>
        <w:fldChar w:fldCharType="end"/>
      </w:r>
      <w:r>
        <w:fldChar w:fldCharType="end"/>
      </w:r>
    </w:p>
    <w:p w14:paraId="3BB7C570">
      <w:pPr>
        <w:pStyle w:val="14"/>
        <w:rPr>
          <w:rFonts w:asciiTheme="minorHAnsi" w:hAnsiTheme="minorHAnsi" w:eastAsiaTheme="minorEastAsia"/>
          <w:color w:val="auto"/>
          <w:szCs w:val="22"/>
          <w14:ligatures w14:val="standardContextual"/>
        </w:rPr>
      </w:pPr>
      <w:r>
        <w:fldChar w:fldCharType="begin"/>
      </w:r>
      <w:r>
        <w:instrText xml:space="preserve"> HYPERLINK \l "_Toc167094609" </w:instrText>
      </w:r>
      <w:r>
        <w:fldChar w:fldCharType="separate"/>
      </w:r>
      <w:r>
        <w:rPr>
          <w:rStyle w:val="67"/>
        </w:rPr>
        <w:t>1.6.1 英国市场高强度涤纶线收入规模及增长率（2019-2030）</w:t>
      </w:r>
      <w:r>
        <w:tab/>
      </w:r>
      <w:r>
        <w:fldChar w:fldCharType="begin"/>
      </w:r>
      <w:r>
        <w:instrText xml:space="preserve"> PAGEREF _Toc167094609 \h </w:instrText>
      </w:r>
      <w:r>
        <w:fldChar w:fldCharType="separate"/>
      </w:r>
      <w:r>
        <w:t>6</w:t>
      </w:r>
      <w:r>
        <w:fldChar w:fldCharType="end"/>
      </w:r>
      <w:r>
        <w:fldChar w:fldCharType="end"/>
      </w:r>
    </w:p>
    <w:p w14:paraId="141E20CC">
      <w:pPr>
        <w:pStyle w:val="14"/>
        <w:rPr>
          <w:rFonts w:asciiTheme="minorHAnsi" w:hAnsiTheme="minorHAnsi" w:eastAsiaTheme="minorEastAsia"/>
          <w:color w:val="auto"/>
          <w:szCs w:val="22"/>
          <w14:ligatures w14:val="standardContextual"/>
        </w:rPr>
      </w:pPr>
      <w:r>
        <w:fldChar w:fldCharType="begin"/>
      </w:r>
      <w:r>
        <w:instrText xml:space="preserve"> HYPERLINK \l "_Toc167094610" </w:instrText>
      </w:r>
      <w:r>
        <w:fldChar w:fldCharType="separate"/>
      </w:r>
      <w:r>
        <w:rPr>
          <w:rStyle w:val="67"/>
        </w:rPr>
        <w:t>1.6.2 英国市场高强度涤纶线销量及增长率（2019-2030）</w:t>
      </w:r>
      <w:r>
        <w:tab/>
      </w:r>
      <w:r>
        <w:fldChar w:fldCharType="begin"/>
      </w:r>
      <w:r>
        <w:instrText xml:space="preserve"> PAGEREF _Toc167094610 \h </w:instrText>
      </w:r>
      <w:r>
        <w:fldChar w:fldCharType="separate"/>
      </w:r>
      <w:r>
        <w:t>7</w:t>
      </w:r>
      <w:r>
        <w:fldChar w:fldCharType="end"/>
      </w:r>
      <w:r>
        <w:fldChar w:fldCharType="end"/>
      </w:r>
    </w:p>
    <w:p w14:paraId="62DCF4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"_Toc167094611" </w:instrText>
      </w:r>
      <w:r>
        <w:fldChar w:fldCharType="separate"/>
      </w:r>
      <w:r>
        <w:rPr>
          <w:rStyle w:val="67"/>
        </w:rPr>
        <w:t>1.7 意大利市场规模</w:t>
      </w:r>
      <w:r>
        <w:tab/>
      </w:r>
      <w:r>
        <w:fldChar w:fldCharType="begin"/>
      </w:r>
      <w:r>
        <w:instrText xml:space="preserve"> PAGEREF _Toc167094611 \h </w:instrText>
      </w:r>
      <w:r>
        <w:fldChar w:fldCharType="separate"/>
      </w:r>
      <w:r>
        <w:t>7</w:t>
      </w:r>
      <w:r>
        <w:fldChar w:fldCharType="end"/>
      </w:r>
      <w:r>
        <w:fldChar w:fldCharType="end"/>
      </w:r>
    </w:p>
    <w:p w14:paraId="518B4434">
      <w:pPr>
        <w:pStyle w:val="14"/>
        <w:rPr>
          <w:rFonts w:asciiTheme="minorHAnsi" w:hAnsiTheme="minorHAnsi" w:eastAsiaTheme="minorEastAsia"/>
          <w:color w:val="auto"/>
          <w:szCs w:val="22"/>
          <w14:ligatures w14:val="standardContextual"/>
        </w:rPr>
      </w:pPr>
      <w:r>
        <w:fldChar w:fldCharType="begin"/>
      </w:r>
      <w:r>
        <w:instrText xml:space="preserve"> HYPERLINK \l "_Toc167094612" </w:instrText>
      </w:r>
      <w:r>
        <w:fldChar w:fldCharType="separate"/>
      </w:r>
      <w:r>
        <w:rPr>
          <w:rStyle w:val="67"/>
        </w:rPr>
        <w:t>1.7.1 意大利市场高强度涤纶线收入规模及增长率（2019-2030）</w:t>
      </w:r>
      <w:r>
        <w:tab/>
      </w:r>
      <w:r>
        <w:fldChar w:fldCharType="begin"/>
      </w:r>
      <w:r>
        <w:instrText xml:space="preserve"> PAGEREF _Toc167094612 \h </w:instrText>
      </w:r>
      <w:r>
        <w:fldChar w:fldCharType="separate"/>
      </w:r>
      <w:r>
        <w:t>7</w:t>
      </w:r>
      <w:r>
        <w:fldChar w:fldCharType="end"/>
      </w:r>
      <w:r>
        <w:fldChar w:fldCharType="end"/>
      </w:r>
    </w:p>
    <w:p w14:paraId="66C4628B">
      <w:pPr>
        <w:pStyle w:val="14"/>
        <w:rPr>
          <w:rFonts w:asciiTheme="minorHAnsi" w:hAnsiTheme="minorHAnsi" w:eastAsiaTheme="minorEastAsia"/>
          <w:color w:val="auto"/>
          <w:szCs w:val="22"/>
          <w14:ligatures w14:val="standardContextual"/>
        </w:rPr>
      </w:pPr>
      <w:r>
        <w:fldChar w:fldCharType="begin"/>
      </w:r>
      <w:r>
        <w:instrText xml:space="preserve"> HYPERLINK \l "_Toc167094613" </w:instrText>
      </w:r>
      <w:r>
        <w:fldChar w:fldCharType="separate"/>
      </w:r>
      <w:r>
        <w:rPr>
          <w:rStyle w:val="67"/>
        </w:rPr>
        <w:t>1.7.2 意大利市场高强度涤纶线销量及增长率（2019-2030）</w:t>
      </w:r>
      <w:r>
        <w:tab/>
      </w:r>
      <w:r>
        <w:fldChar w:fldCharType="begin"/>
      </w:r>
      <w:r>
        <w:instrText xml:space="preserve"> PAGEREF _Toc167094613 \h </w:instrText>
      </w:r>
      <w:r>
        <w:fldChar w:fldCharType="separate"/>
      </w:r>
      <w:r>
        <w:t>8</w:t>
      </w:r>
      <w:r>
        <w:fldChar w:fldCharType="end"/>
      </w:r>
      <w:r>
        <w:fldChar w:fldCharType="end"/>
      </w:r>
    </w:p>
    <w:p w14:paraId="17055EA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"_Toc167094614" </w:instrText>
      </w:r>
      <w:r>
        <w:fldChar w:fldCharType="separate"/>
      </w:r>
      <w:r>
        <w:rPr>
          <w:rStyle w:val="67"/>
        </w:rPr>
        <w:t>1.8 西班牙市场规模</w:t>
      </w:r>
      <w:r>
        <w:tab/>
      </w:r>
      <w:r>
        <w:fldChar w:fldCharType="begin"/>
      </w:r>
      <w:r>
        <w:instrText xml:space="preserve"> PAGEREF _Toc167094614 \h </w:instrText>
      </w:r>
      <w:r>
        <w:fldChar w:fldCharType="separate"/>
      </w:r>
      <w:r>
        <w:t>8</w:t>
      </w:r>
      <w:r>
        <w:fldChar w:fldCharType="end"/>
      </w:r>
      <w:r>
        <w:fldChar w:fldCharType="end"/>
      </w:r>
    </w:p>
    <w:p w14:paraId="440D7660">
      <w:pPr>
        <w:pStyle w:val="14"/>
        <w:rPr>
          <w:rFonts w:asciiTheme="minorHAnsi" w:hAnsiTheme="minorHAnsi" w:eastAsiaTheme="minorEastAsia"/>
          <w:color w:val="auto"/>
          <w:szCs w:val="22"/>
          <w14:ligatures w14:val="standardContextual"/>
        </w:rPr>
      </w:pPr>
      <w:r>
        <w:fldChar w:fldCharType="begin"/>
      </w:r>
      <w:r>
        <w:instrText xml:space="preserve"> HYPERLINK \l "_Toc167094615" </w:instrText>
      </w:r>
      <w:r>
        <w:fldChar w:fldCharType="separate"/>
      </w:r>
      <w:r>
        <w:rPr>
          <w:rStyle w:val="67"/>
        </w:rPr>
        <w:t>1.8.1 西班牙市场高强度涤纶线收入规模及增长率（2019-2030）</w:t>
      </w:r>
      <w:r>
        <w:tab/>
      </w:r>
      <w:r>
        <w:fldChar w:fldCharType="begin"/>
      </w:r>
      <w:r>
        <w:instrText xml:space="preserve"> PAGEREF _Toc167094615 \h </w:instrText>
      </w:r>
      <w:r>
        <w:fldChar w:fldCharType="separate"/>
      </w:r>
      <w:r>
        <w:t>8</w:t>
      </w:r>
      <w:r>
        <w:fldChar w:fldCharType="end"/>
      </w:r>
      <w:r>
        <w:fldChar w:fldCharType="end"/>
      </w:r>
    </w:p>
    <w:p w14:paraId="538319D0">
      <w:pPr>
        <w:pStyle w:val="14"/>
        <w:rPr>
          <w:rFonts w:asciiTheme="minorHAnsi" w:hAnsiTheme="minorHAnsi" w:eastAsiaTheme="minorEastAsia"/>
          <w:color w:val="auto"/>
          <w:szCs w:val="22"/>
          <w14:ligatures w14:val="standardContextual"/>
        </w:rPr>
      </w:pPr>
      <w:r>
        <w:fldChar w:fldCharType="begin"/>
      </w:r>
      <w:r>
        <w:instrText xml:space="preserve"> HYPERLINK \l "_Toc167094616" </w:instrText>
      </w:r>
      <w:r>
        <w:fldChar w:fldCharType="separate"/>
      </w:r>
      <w:r>
        <w:rPr>
          <w:rStyle w:val="67"/>
        </w:rPr>
        <w:t>1.8.2 西班牙市场高强度涤纶线销量及增长率（2019-2030）</w:t>
      </w:r>
      <w:r>
        <w:tab/>
      </w:r>
      <w:r>
        <w:fldChar w:fldCharType="begin"/>
      </w:r>
      <w:r>
        <w:instrText xml:space="preserve"> PAGEREF _Toc167094616 \h </w:instrText>
      </w:r>
      <w:r>
        <w:fldChar w:fldCharType="separate"/>
      </w:r>
      <w:r>
        <w:t>9</w:t>
      </w:r>
      <w:r>
        <w:fldChar w:fldCharType="end"/>
      </w:r>
      <w:r>
        <w:fldChar w:fldCharType="end"/>
      </w:r>
    </w:p>
    <w:p w14:paraId="678231B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"_Toc167094617" </w:instrText>
      </w:r>
      <w:r>
        <w:fldChar w:fldCharType="separate"/>
      </w:r>
      <w:r>
        <w:rPr>
          <w:rStyle w:val="67"/>
        </w:rPr>
        <w:t>1.9 俄罗斯市场规模</w:t>
      </w:r>
      <w:r>
        <w:tab/>
      </w:r>
      <w:r>
        <w:fldChar w:fldCharType="begin"/>
      </w:r>
      <w:r>
        <w:instrText xml:space="preserve"> PAGEREF _Toc167094617 \h </w:instrText>
      </w:r>
      <w:r>
        <w:fldChar w:fldCharType="separate"/>
      </w:r>
      <w:r>
        <w:t>9</w:t>
      </w:r>
      <w:r>
        <w:fldChar w:fldCharType="end"/>
      </w:r>
      <w:r>
        <w:fldChar w:fldCharType="end"/>
      </w:r>
    </w:p>
    <w:p w14:paraId="08B9AAE0">
      <w:pPr>
        <w:pStyle w:val="14"/>
        <w:rPr>
          <w:rFonts w:asciiTheme="minorHAnsi" w:hAnsiTheme="minorHAnsi" w:eastAsiaTheme="minorEastAsia"/>
          <w:color w:val="auto"/>
          <w:szCs w:val="22"/>
          <w14:ligatures w14:val="standardContextual"/>
        </w:rPr>
      </w:pPr>
      <w:r>
        <w:fldChar w:fldCharType="begin"/>
      </w:r>
      <w:r>
        <w:instrText xml:space="preserve"> HYPERLINK \l "_Toc167094618" </w:instrText>
      </w:r>
      <w:r>
        <w:fldChar w:fldCharType="separate"/>
      </w:r>
      <w:r>
        <w:rPr>
          <w:rStyle w:val="67"/>
        </w:rPr>
        <w:t>1.9.1 俄罗斯市场高强度涤纶线收入规模及增长率（2019-2030）</w:t>
      </w:r>
      <w:r>
        <w:tab/>
      </w:r>
      <w:r>
        <w:fldChar w:fldCharType="begin"/>
      </w:r>
      <w:r>
        <w:instrText xml:space="preserve"> PAGEREF _Toc167094618 \h </w:instrText>
      </w:r>
      <w:r>
        <w:fldChar w:fldCharType="separate"/>
      </w:r>
      <w:r>
        <w:t>9</w:t>
      </w:r>
      <w:r>
        <w:fldChar w:fldCharType="end"/>
      </w:r>
      <w:r>
        <w:fldChar w:fldCharType="end"/>
      </w:r>
    </w:p>
    <w:p w14:paraId="55DCF6BD">
      <w:pPr>
        <w:pStyle w:val="14"/>
        <w:rPr>
          <w:rFonts w:asciiTheme="minorHAnsi" w:hAnsiTheme="minorHAnsi" w:eastAsiaTheme="minorEastAsia"/>
          <w:color w:val="auto"/>
          <w:szCs w:val="22"/>
          <w14:ligatures w14:val="standardContextual"/>
        </w:rPr>
      </w:pPr>
      <w:r>
        <w:fldChar w:fldCharType="begin"/>
      </w:r>
      <w:r>
        <w:instrText xml:space="preserve"> HYPERLINK \l "_Toc167094619" </w:instrText>
      </w:r>
      <w:r>
        <w:fldChar w:fldCharType="separate"/>
      </w:r>
      <w:r>
        <w:rPr>
          <w:rStyle w:val="67"/>
        </w:rPr>
        <w:t>1.9.2 俄罗斯市场高强度涤纶线销量及增长率（2019-2030）</w:t>
      </w:r>
      <w:r>
        <w:tab/>
      </w:r>
      <w:r>
        <w:fldChar w:fldCharType="begin"/>
      </w:r>
      <w:r>
        <w:instrText xml:space="preserve"> PAGEREF _Toc167094619 \h </w:instrText>
      </w:r>
      <w:r>
        <w:fldChar w:fldCharType="separate"/>
      </w:r>
      <w:r>
        <w:t>10</w:t>
      </w:r>
      <w:r>
        <w:fldChar w:fldCharType="end"/>
      </w:r>
      <w:r>
        <w:fldChar w:fldCharType="end"/>
      </w:r>
    </w:p>
    <w:p w14:paraId="18F2A6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"_Toc167094620" </w:instrText>
      </w:r>
      <w:r>
        <w:fldChar w:fldCharType="separate"/>
      </w:r>
      <w:r>
        <w:rPr>
          <w:rStyle w:val="67"/>
        </w:rPr>
        <w:t>1.10 中东欧国家市场规模</w:t>
      </w:r>
      <w:r>
        <w:tab/>
      </w:r>
      <w:r>
        <w:fldChar w:fldCharType="begin"/>
      </w:r>
      <w:r>
        <w:instrText xml:space="preserve"> PAGEREF _Toc167094620 \h </w:instrText>
      </w:r>
      <w:r>
        <w:fldChar w:fldCharType="separate"/>
      </w:r>
      <w:r>
        <w:t>10</w:t>
      </w:r>
      <w:r>
        <w:fldChar w:fldCharType="end"/>
      </w:r>
      <w:r>
        <w:fldChar w:fldCharType="end"/>
      </w:r>
    </w:p>
    <w:p w14:paraId="2FF0F18C">
      <w:pPr>
        <w:pStyle w:val="14"/>
        <w:rPr>
          <w:rFonts w:asciiTheme="minorHAnsi" w:hAnsiTheme="minorHAnsi" w:eastAsiaTheme="minorEastAsia"/>
          <w:color w:val="auto"/>
          <w:szCs w:val="22"/>
          <w14:ligatures w14:val="standardContextual"/>
        </w:rPr>
      </w:pPr>
      <w:r>
        <w:fldChar w:fldCharType="begin"/>
      </w:r>
      <w:r>
        <w:instrText xml:space="preserve"> HYPERLINK \l "_Toc167094621" </w:instrText>
      </w:r>
      <w:r>
        <w:fldChar w:fldCharType="separate"/>
      </w:r>
      <w:r>
        <w:rPr>
          <w:rStyle w:val="67"/>
        </w:rPr>
        <w:t>1.10.1 中东欧国家市场高强度涤纶线收入规模及增长率（2019-2030）</w:t>
      </w:r>
      <w:r>
        <w:tab/>
      </w:r>
      <w:r>
        <w:fldChar w:fldCharType="begin"/>
      </w:r>
      <w:r>
        <w:instrText xml:space="preserve"> PAGEREF _Toc167094621 \h </w:instrText>
      </w:r>
      <w:r>
        <w:fldChar w:fldCharType="separate"/>
      </w:r>
      <w:r>
        <w:t>10</w:t>
      </w:r>
      <w:r>
        <w:fldChar w:fldCharType="end"/>
      </w:r>
      <w:r>
        <w:fldChar w:fldCharType="end"/>
      </w:r>
    </w:p>
    <w:p w14:paraId="496F5243">
      <w:pPr>
        <w:pStyle w:val="14"/>
        <w:rPr>
          <w:rFonts w:asciiTheme="minorHAnsi" w:hAnsiTheme="minorHAnsi" w:eastAsiaTheme="minorEastAsia"/>
          <w:color w:val="auto"/>
          <w:szCs w:val="22"/>
          <w14:ligatures w14:val="standardContextual"/>
        </w:rPr>
      </w:pPr>
      <w:r>
        <w:fldChar w:fldCharType="begin"/>
      </w:r>
      <w:r>
        <w:instrText xml:space="preserve"> HYPERLINK \l "_Toc167094622" </w:instrText>
      </w:r>
      <w:r>
        <w:fldChar w:fldCharType="separate"/>
      </w:r>
      <w:r>
        <w:rPr>
          <w:rStyle w:val="67"/>
        </w:rPr>
        <w:t>1.10.2 中东欧国家市场高强度涤纶线销量及增长率（2019-2030）</w:t>
      </w:r>
      <w:r>
        <w:tab/>
      </w:r>
      <w:r>
        <w:fldChar w:fldCharType="begin"/>
      </w:r>
      <w:r>
        <w:instrText xml:space="preserve"> PAGEREF _Toc167094622 \h </w:instrText>
      </w:r>
      <w:r>
        <w:fldChar w:fldCharType="separate"/>
      </w:r>
      <w:r>
        <w:t>11</w:t>
      </w:r>
      <w:r>
        <w:fldChar w:fldCharType="end"/>
      </w:r>
      <w:r>
        <w:fldChar w:fldCharType="end"/>
      </w:r>
    </w:p>
    <w:p w14:paraId="4EB3BC5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"_Toc167094623" </w:instrText>
      </w:r>
      <w:r>
        <w:fldChar w:fldCharType="separate"/>
      </w:r>
      <w:r>
        <w:rPr>
          <w:rStyle w:val="67"/>
        </w:rPr>
        <w:t>1.11 北欧市场规模</w:t>
      </w:r>
      <w:r>
        <w:tab/>
      </w:r>
      <w:r>
        <w:fldChar w:fldCharType="begin"/>
      </w:r>
      <w:r>
        <w:instrText xml:space="preserve"> PAGEREF _Toc167094623 \h </w:instrText>
      </w:r>
      <w:r>
        <w:fldChar w:fldCharType="separate"/>
      </w:r>
      <w:r>
        <w:t>11</w:t>
      </w:r>
      <w:r>
        <w:fldChar w:fldCharType="end"/>
      </w:r>
      <w:r>
        <w:fldChar w:fldCharType="end"/>
      </w:r>
    </w:p>
    <w:p w14:paraId="604D33F0">
      <w:pPr>
        <w:pStyle w:val="14"/>
        <w:rPr>
          <w:rFonts w:asciiTheme="minorHAnsi" w:hAnsiTheme="minorHAnsi" w:eastAsiaTheme="minorEastAsia"/>
          <w:color w:val="auto"/>
          <w:szCs w:val="22"/>
          <w14:ligatures w14:val="standardContextual"/>
        </w:rPr>
      </w:pPr>
      <w:r>
        <w:fldChar w:fldCharType="begin"/>
      </w:r>
      <w:r>
        <w:instrText xml:space="preserve"> HYPERLINK \l "_Toc167094624" </w:instrText>
      </w:r>
      <w:r>
        <w:fldChar w:fldCharType="separate"/>
      </w:r>
      <w:r>
        <w:rPr>
          <w:rStyle w:val="67"/>
        </w:rPr>
        <w:t>1.11.1 北欧市场高强度涤纶线收入规模及增长率（2019-2030）</w:t>
      </w:r>
      <w:r>
        <w:tab/>
      </w:r>
      <w:r>
        <w:fldChar w:fldCharType="begin"/>
      </w:r>
      <w:r>
        <w:instrText xml:space="preserve"> PAGEREF _Toc167094624 \h </w:instrText>
      </w:r>
      <w:r>
        <w:fldChar w:fldCharType="separate"/>
      </w:r>
      <w:r>
        <w:t>11</w:t>
      </w:r>
      <w:r>
        <w:fldChar w:fldCharType="end"/>
      </w:r>
      <w:r>
        <w:fldChar w:fldCharType="end"/>
      </w:r>
    </w:p>
    <w:p w14:paraId="0CCE7254">
      <w:pPr>
        <w:pStyle w:val="14"/>
        <w:rPr>
          <w:rFonts w:asciiTheme="minorHAnsi" w:hAnsiTheme="minorHAnsi" w:eastAsiaTheme="minorEastAsia"/>
          <w:color w:val="auto"/>
          <w:szCs w:val="22"/>
          <w14:ligatures w14:val="standardContextual"/>
        </w:rPr>
      </w:pPr>
      <w:r>
        <w:fldChar w:fldCharType="begin"/>
      </w:r>
      <w:r>
        <w:instrText xml:space="preserve"> HYPERLINK \l "_Toc167094625" </w:instrText>
      </w:r>
      <w:r>
        <w:fldChar w:fldCharType="separate"/>
      </w:r>
      <w:r>
        <w:rPr>
          <w:rStyle w:val="67"/>
        </w:rPr>
        <w:t>1.11.2 北欧市场高强度涤纶线销量及增长率（2019-2030）</w:t>
      </w:r>
      <w:r>
        <w:tab/>
      </w:r>
      <w:r>
        <w:fldChar w:fldCharType="begin"/>
      </w:r>
      <w:r>
        <w:instrText xml:space="preserve"> PAGEREF _Toc167094625 \h </w:instrText>
      </w:r>
      <w:r>
        <w:fldChar w:fldCharType="separate"/>
      </w:r>
      <w:r>
        <w:t>12</w:t>
      </w:r>
      <w:r>
        <w:fldChar w:fldCharType="end"/>
      </w:r>
      <w:r>
        <w:fldChar w:fldCharType="end"/>
      </w:r>
    </w:p>
    <w:p w14:paraId="6704C8D2">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"_Toc167094626" </w:instrText>
      </w:r>
      <w:r>
        <w:fldChar w:fldCharType="separate"/>
      </w:r>
      <w:r>
        <w:rPr>
          <w:rStyle w:val="67"/>
          <w:lang w:eastAsia="zh-CN"/>
        </w:rPr>
        <w:t>2 欧洲国家营商环境分析</w:t>
      </w:r>
      <w:r>
        <w:tab/>
      </w:r>
      <w:r>
        <w:fldChar w:fldCharType="begin"/>
      </w:r>
      <w:r>
        <w:instrText xml:space="preserve"> PAGEREF _Toc167094626 \h </w:instrText>
      </w:r>
      <w:r>
        <w:fldChar w:fldCharType="separate"/>
      </w:r>
      <w:r>
        <w:t>13</w:t>
      </w:r>
      <w:r>
        <w:fldChar w:fldCharType="end"/>
      </w:r>
      <w:r>
        <w:fldChar w:fldCharType="end"/>
      </w:r>
    </w:p>
    <w:p w14:paraId="3D9904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"_Toc167094627" </w:instrText>
      </w:r>
      <w:r>
        <w:fldChar w:fldCharType="separate"/>
      </w:r>
      <w:r>
        <w:rPr>
          <w:rStyle w:val="67"/>
        </w:rPr>
        <w:t>2.1 欧洲整体情况</w:t>
      </w:r>
      <w:r>
        <w:tab/>
      </w:r>
      <w:r>
        <w:fldChar w:fldCharType="begin"/>
      </w:r>
      <w:r>
        <w:instrText xml:space="preserve"> PAGEREF _Toc167094627 \h </w:instrText>
      </w:r>
      <w:r>
        <w:fldChar w:fldCharType="separate"/>
      </w:r>
      <w:r>
        <w:t>13</w:t>
      </w:r>
      <w:r>
        <w:fldChar w:fldCharType="end"/>
      </w:r>
      <w:r>
        <w:fldChar w:fldCharType="end"/>
      </w:r>
    </w:p>
    <w:p w14:paraId="326162E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"_Toc167094628" </w:instrText>
      </w:r>
      <w:r>
        <w:fldChar w:fldCharType="separate"/>
      </w:r>
      <w:r>
        <w:rPr>
          <w:rStyle w:val="67"/>
        </w:rPr>
        <w:t>2.2 德国</w:t>
      </w:r>
      <w:r>
        <w:tab/>
      </w:r>
      <w:r>
        <w:fldChar w:fldCharType="begin"/>
      </w:r>
      <w:r>
        <w:instrText xml:space="preserve"> PAGEREF _Toc167094628 \h </w:instrText>
      </w:r>
      <w:r>
        <w:fldChar w:fldCharType="separate"/>
      </w:r>
      <w:r>
        <w:t>13</w:t>
      </w:r>
      <w:r>
        <w:fldChar w:fldCharType="end"/>
      </w:r>
      <w:r>
        <w:fldChar w:fldCharType="end"/>
      </w:r>
    </w:p>
    <w:p w14:paraId="5D1C47E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"_Toc167094629" </w:instrText>
      </w:r>
      <w:r>
        <w:fldChar w:fldCharType="separate"/>
      </w:r>
      <w:r>
        <w:rPr>
          <w:rStyle w:val="67"/>
        </w:rPr>
        <w:t>2.3 法国</w:t>
      </w:r>
      <w:r>
        <w:tab/>
      </w:r>
      <w:r>
        <w:fldChar w:fldCharType="begin"/>
      </w:r>
      <w:r>
        <w:instrText xml:space="preserve"> PAGEREF _Toc167094629 \h </w:instrText>
      </w:r>
      <w:r>
        <w:fldChar w:fldCharType="separate"/>
      </w:r>
      <w:r>
        <w:t>14</w:t>
      </w:r>
      <w:r>
        <w:fldChar w:fldCharType="end"/>
      </w:r>
      <w:r>
        <w:fldChar w:fldCharType="end"/>
      </w:r>
    </w:p>
    <w:p w14:paraId="210053A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"_Toc167094630" </w:instrText>
      </w:r>
      <w:r>
        <w:fldChar w:fldCharType="separate"/>
      </w:r>
      <w:r>
        <w:rPr>
          <w:rStyle w:val="67"/>
        </w:rPr>
        <w:t>2.4 意大利</w:t>
      </w:r>
      <w:r>
        <w:tab/>
      </w:r>
      <w:r>
        <w:fldChar w:fldCharType="begin"/>
      </w:r>
      <w:r>
        <w:instrText xml:space="preserve"> PAGEREF _Toc167094630 \h </w:instrText>
      </w:r>
      <w:r>
        <w:fldChar w:fldCharType="separate"/>
      </w:r>
      <w:r>
        <w:t>15</w:t>
      </w:r>
      <w:r>
        <w:fldChar w:fldCharType="end"/>
      </w:r>
      <w:r>
        <w:fldChar w:fldCharType="end"/>
      </w:r>
    </w:p>
    <w:p w14:paraId="2495C72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"_Toc167094631" </w:instrText>
      </w:r>
      <w:r>
        <w:fldChar w:fldCharType="separate"/>
      </w:r>
      <w:r>
        <w:rPr>
          <w:rStyle w:val="67"/>
        </w:rPr>
        <w:t>2.5 英国</w:t>
      </w:r>
      <w:r>
        <w:tab/>
      </w:r>
      <w:r>
        <w:fldChar w:fldCharType="begin"/>
      </w:r>
      <w:r>
        <w:instrText xml:space="preserve"> PAGEREF _Toc167094631 \h </w:instrText>
      </w:r>
      <w:r>
        <w:fldChar w:fldCharType="separate"/>
      </w:r>
      <w:r>
        <w:t>15</w:t>
      </w:r>
      <w:r>
        <w:fldChar w:fldCharType="end"/>
      </w:r>
      <w:r>
        <w:fldChar w:fldCharType="end"/>
      </w:r>
    </w:p>
    <w:p w14:paraId="2105A6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"_Toc167094632" </w:instrText>
      </w:r>
      <w:r>
        <w:fldChar w:fldCharType="separate"/>
      </w:r>
      <w:r>
        <w:rPr>
          <w:rStyle w:val="67"/>
        </w:rPr>
        <w:t>2.6 西班牙</w:t>
      </w:r>
      <w:r>
        <w:tab/>
      </w:r>
      <w:r>
        <w:fldChar w:fldCharType="begin"/>
      </w:r>
      <w:r>
        <w:instrText xml:space="preserve"> PAGEREF _Toc167094632 \h </w:instrText>
      </w:r>
      <w:r>
        <w:fldChar w:fldCharType="separate"/>
      </w:r>
      <w:r>
        <w:t>15</w:t>
      </w:r>
      <w:r>
        <w:fldChar w:fldCharType="end"/>
      </w:r>
      <w:r>
        <w:fldChar w:fldCharType="end"/>
      </w:r>
    </w:p>
    <w:p w14:paraId="70E41B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"_Toc167094633" </w:instrText>
      </w:r>
      <w:r>
        <w:fldChar w:fldCharType="separate"/>
      </w:r>
      <w:r>
        <w:rPr>
          <w:rStyle w:val="67"/>
        </w:rPr>
        <w:t>2.7 俄罗斯</w:t>
      </w:r>
      <w:r>
        <w:tab/>
      </w:r>
      <w:r>
        <w:fldChar w:fldCharType="begin"/>
      </w:r>
      <w:r>
        <w:instrText xml:space="preserve"> PAGEREF _Toc167094633 \h </w:instrText>
      </w:r>
      <w:r>
        <w:fldChar w:fldCharType="separate"/>
      </w:r>
      <w:r>
        <w:t>15</w:t>
      </w:r>
      <w:r>
        <w:fldChar w:fldCharType="end"/>
      </w:r>
      <w:r>
        <w:fldChar w:fldCharType="end"/>
      </w:r>
    </w:p>
    <w:p w14:paraId="7A0DD2F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"_Toc167094634" </w:instrText>
      </w:r>
      <w:r>
        <w:fldChar w:fldCharType="separate"/>
      </w:r>
      <w:r>
        <w:rPr>
          <w:rStyle w:val="67"/>
        </w:rPr>
        <w:t>2.8 中东欧国家</w:t>
      </w:r>
      <w:r>
        <w:tab/>
      </w:r>
      <w:r>
        <w:fldChar w:fldCharType="begin"/>
      </w:r>
      <w:r>
        <w:instrText xml:space="preserve"> PAGEREF _Toc167094634 \h </w:instrText>
      </w:r>
      <w:r>
        <w:fldChar w:fldCharType="separate"/>
      </w:r>
      <w:r>
        <w:t>16</w:t>
      </w:r>
      <w:r>
        <w:fldChar w:fldCharType="end"/>
      </w:r>
      <w:r>
        <w:fldChar w:fldCharType="end"/>
      </w:r>
    </w:p>
    <w:p w14:paraId="7F6313E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"_Toc167094635" </w:instrText>
      </w:r>
      <w:r>
        <w:fldChar w:fldCharType="separate"/>
      </w:r>
      <w:r>
        <w:rPr>
          <w:rStyle w:val="67"/>
        </w:rPr>
        <w:t>2.9 北欧国家</w:t>
      </w:r>
      <w:r>
        <w:tab/>
      </w:r>
      <w:r>
        <w:fldChar w:fldCharType="begin"/>
      </w:r>
      <w:r>
        <w:instrText xml:space="preserve"> PAGEREF _Toc167094635 \h </w:instrText>
      </w:r>
      <w:r>
        <w:fldChar w:fldCharType="separate"/>
      </w:r>
      <w:r>
        <w:t>16</w:t>
      </w:r>
      <w:r>
        <w:fldChar w:fldCharType="end"/>
      </w:r>
      <w:r>
        <w:fldChar w:fldCharType="end"/>
      </w:r>
    </w:p>
    <w:p w14:paraId="1700BFAC">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"_Toc167094636" </w:instrText>
      </w:r>
      <w:r>
        <w:fldChar w:fldCharType="separate"/>
      </w:r>
      <w:r>
        <w:rPr>
          <w:rStyle w:val="67"/>
          <w:lang w:eastAsia="zh-CN"/>
        </w:rPr>
        <w:t>3 行业竞争格局</w:t>
      </w:r>
      <w:r>
        <w:tab/>
      </w:r>
      <w:r>
        <w:fldChar w:fldCharType="begin"/>
      </w:r>
      <w:r>
        <w:instrText xml:space="preserve"> PAGEREF _Toc167094636 \h </w:instrText>
      </w:r>
      <w:r>
        <w:fldChar w:fldCharType="separate"/>
      </w:r>
      <w:r>
        <w:t>17</w:t>
      </w:r>
      <w:r>
        <w:fldChar w:fldCharType="end"/>
      </w:r>
      <w:r>
        <w:fldChar w:fldCharType="end"/>
      </w:r>
    </w:p>
    <w:p w14:paraId="12C5E91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"_Toc167094637" </w:instrText>
      </w:r>
      <w:r>
        <w:fldChar w:fldCharType="separate"/>
      </w:r>
      <w:r>
        <w:rPr>
          <w:rStyle w:val="67"/>
          <w:lang w:val="en-IN"/>
        </w:rPr>
        <w:t>3.1</w:t>
      </w:r>
      <w:r>
        <w:rPr>
          <w:rStyle w:val="67"/>
        </w:rPr>
        <w:t xml:space="preserve"> 全球市场高强度涤纶线竞争格局</w:t>
      </w:r>
      <w:r>
        <w:tab/>
      </w:r>
      <w:r>
        <w:fldChar w:fldCharType="begin"/>
      </w:r>
      <w:r>
        <w:instrText xml:space="preserve"> PAGEREF _Toc167094637 \h </w:instrText>
      </w:r>
      <w:r>
        <w:fldChar w:fldCharType="separate"/>
      </w:r>
      <w:r>
        <w:t>17</w:t>
      </w:r>
      <w:r>
        <w:fldChar w:fldCharType="end"/>
      </w:r>
      <w:r>
        <w:fldChar w:fldCharType="end"/>
      </w:r>
    </w:p>
    <w:p w14:paraId="4D8C4616">
      <w:pPr>
        <w:pStyle w:val="14"/>
        <w:rPr>
          <w:rFonts w:asciiTheme="minorHAnsi" w:hAnsiTheme="minorHAnsi" w:eastAsiaTheme="minorEastAsia"/>
          <w:color w:val="auto"/>
          <w:szCs w:val="22"/>
          <w14:ligatures w14:val="standardContextual"/>
        </w:rPr>
      </w:pPr>
      <w:r>
        <w:fldChar w:fldCharType="begin"/>
      </w:r>
      <w:r>
        <w:instrText xml:space="preserve"> HYPERLINK \l "_Toc167094638" </w:instrText>
      </w:r>
      <w:r>
        <w:fldChar w:fldCharType="separate"/>
      </w:r>
      <w:r>
        <w:rPr>
          <w:rStyle w:val="67"/>
        </w:rPr>
        <w:t>3.1.1 全球市场高强度涤纶线厂商份额（2023）</w:t>
      </w:r>
      <w:r>
        <w:tab/>
      </w:r>
      <w:r>
        <w:fldChar w:fldCharType="begin"/>
      </w:r>
      <w:r>
        <w:instrText xml:space="preserve"> PAGEREF _Toc167094638 \h </w:instrText>
      </w:r>
      <w:r>
        <w:fldChar w:fldCharType="separate"/>
      </w:r>
      <w:r>
        <w:t>17</w:t>
      </w:r>
      <w:r>
        <w:fldChar w:fldCharType="end"/>
      </w:r>
      <w:r>
        <w:fldChar w:fldCharType="end"/>
      </w:r>
    </w:p>
    <w:p w14:paraId="1969AA50">
      <w:pPr>
        <w:pStyle w:val="14"/>
        <w:rPr>
          <w:rFonts w:asciiTheme="minorHAnsi" w:hAnsiTheme="minorHAnsi" w:eastAsiaTheme="minorEastAsia"/>
          <w:color w:val="auto"/>
          <w:szCs w:val="22"/>
          <w14:ligatures w14:val="standardContextual"/>
        </w:rPr>
      </w:pPr>
      <w:r>
        <w:fldChar w:fldCharType="begin"/>
      </w:r>
      <w:r>
        <w:instrText xml:space="preserve"> HYPERLINK \l "_Toc167094639" </w:instrText>
      </w:r>
      <w:r>
        <w:fldChar w:fldCharType="separate"/>
      </w:r>
      <w:r>
        <w:rPr>
          <w:rStyle w:val="67"/>
        </w:rPr>
        <w:t>3.1.2 全球市场高强度涤纶线竞争分析</w:t>
      </w:r>
      <w:r>
        <w:tab/>
      </w:r>
      <w:r>
        <w:fldChar w:fldCharType="begin"/>
      </w:r>
      <w:r>
        <w:instrText xml:space="preserve"> PAGEREF _Toc167094639 \h </w:instrText>
      </w:r>
      <w:r>
        <w:fldChar w:fldCharType="separate"/>
      </w:r>
      <w:r>
        <w:t>17</w:t>
      </w:r>
      <w:r>
        <w:fldChar w:fldCharType="end"/>
      </w:r>
      <w:r>
        <w:fldChar w:fldCharType="end"/>
      </w:r>
    </w:p>
    <w:p w14:paraId="05B77D42">
      <w:pPr>
        <w:pStyle w:val="14"/>
        <w:rPr>
          <w:rFonts w:asciiTheme="minorHAnsi" w:hAnsiTheme="minorHAnsi" w:eastAsiaTheme="minorEastAsia"/>
          <w:color w:val="auto"/>
          <w:szCs w:val="22"/>
          <w14:ligatures w14:val="standardContextual"/>
        </w:rPr>
      </w:pPr>
      <w:r>
        <w:fldChar w:fldCharType="begin"/>
      </w:r>
      <w:r>
        <w:instrText xml:space="preserve"> HYPERLINK \l "_Toc167094640" </w:instrText>
      </w:r>
      <w:r>
        <w:fldChar w:fldCharType="separate"/>
      </w:r>
      <w:r>
        <w:rPr>
          <w:rStyle w:val="67"/>
        </w:rPr>
        <w:t>3.1.3 主要厂商高强度涤纶线总部及产地分布</w:t>
      </w:r>
      <w:r>
        <w:tab/>
      </w:r>
      <w:r>
        <w:fldChar w:fldCharType="begin"/>
      </w:r>
      <w:r>
        <w:instrText xml:space="preserve"> PAGEREF _Toc167094640 \h </w:instrText>
      </w:r>
      <w:r>
        <w:fldChar w:fldCharType="separate"/>
      </w:r>
      <w:r>
        <w:t>17</w:t>
      </w:r>
      <w:r>
        <w:fldChar w:fldCharType="end"/>
      </w:r>
      <w:r>
        <w:fldChar w:fldCharType="end"/>
      </w:r>
    </w:p>
    <w:p w14:paraId="6B4CF74F">
      <w:pPr>
        <w:pStyle w:val="14"/>
        <w:rPr>
          <w:rFonts w:asciiTheme="minorHAnsi" w:hAnsiTheme="minorHAnsi" w:eastAsiaTheme="minorEastAsia"/>
          <w:color w:val="auto"/>
          <w:szCs w:val="22"/>
          <w14:ligatures w14:val="standardContextual"/>
        </w:rPr>
      </w:pPr>
      <w:r>
        <w:fldChar w:fldCharType="begin"/>
      </w:r>
      <w:r>
        <w:instrText xml:space="preserve"> HYPERLINK \l "_Toc167094641" </w:instrText>
      </w:r>
      <w:r>
        <w:fldChar w:fldCharType="separate"/>
      </w:r>
      <w:r>
        <w:rPr>
          <w:rStyle w:val="67"/>
        </w:rPr>
        <w:t>3.1.4 主要厂商高强度涤纶线产品类型及应用</w:t>
      </w:r>
      <w:r>
        <w:tab/>
      </w:r>
      <w:r>
        <w:fldChar w:fldCharType="begin"/>
      </w:r>
      <w:r>
        <w:instrText xml:space="preserve"> PAGEREF _Toc167094641 \h </w:instrText>
      </w:r>
      <w:r>
        <w:fldChar w:fldCharType="separate"/>
      </w:r>
      <w:r>
        <w:t>19</w:t>
      </w:r>
      <w:r>
        <w:fldChar w:fldCharType="end"/>
      </w:r>
      <w:r>
        <w:fldChar w:fldCharType="end"/>
      </w:r>
    </w:p>
    <w:p w14:paraId="02B8839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"_Toc167094642" </w:instrText>
      </w:r>
      <w:r>
        <w:fldChar w:fldCharType="separate"/>
      </w:r>
      <w:r>
        <w:rPr>
          <w:rStyle w:val="67"/>
        </w:rPr>
        <w:t>3.2 欧洲市场高强度涤纶线竞争格局</w:t>
      </w:r>
      <w:r>
        <w:tab/>
      </w:r>
      <w:r>
        <w:fldChar w:fldCharType="begin"/>
      </w:r>
      <w:r>
        <w:instrText xml:space="preserve"> PAGEREF _Toc167094642 \h </w:instrText>
      </w:r>
      <w:r>
        <w:fldChar w:fldCharType="separate"/>
      </w:r>
      <w:r>
        <w:t>20</w:t>
      </w:r>
      <w:r>
        <w:fldChar w:fldCharType="end"/>
      </w:r>
      <w:r>
        <w:fldChar w:fldCharType="end"/>
      </w:r>
    </w:p>
    <w:p w14:paraId="7B9D154A">
      <w:pPr>
        <w:pStyle w:val="14"/>
        <w:rPr>
          <w:rFonts w:asciiTheme="minorHAnsi" w:hAnsiTheme="minorHAnsi" w:eastAsiaTheme="minorEastAsia"/>
          <w:color w:val="auto"/>
          <w:szCs w:val="22"/>
          <w14:ligatures w14:val="standardContextual"/>
        </w:rPr>
      </w:pPr>
      <w:r>
        <w:fldChar w:fldCharType="begin"/>
      </w:r>
      <w:r>
        <w:instrText xml:space="preserve"> HYPERLINK \l "_Toc167094643" </w:instrText>
      </w:r>
      <w:r>
        <w:fldChar w:fldCharType="separate"/>
      </w:r>
      <w:r>
        <w:rPr>
          <w:rStyle w:val="67"/>
        </w:rPr>
        <w:t>3.2.1 欧洲市场主要厂商高强度涤纶线销量（2019-2024）</w:t>
      </w:r>
      <w:r>
        <w:tab/>
      </w:r>
      <w:r>
        <w:fldChar w:fldCharType="begin"/>
      </w:r>
      <w:r>
        <w:instrText xml:space="preserve"> PAGEREF _Toc167094643 \h </w:instrText>
      </w:r>
      <w:r>
        <w:fldChar w:fldCharType="separate"/>
      </w:r>
      <w:r>
        <w:t>20</w:t>
      </w:r>
      <w:r>
        <w:fldChar w:fldCharType="end"/>
      </w:r>
      <w:r>
        <w:fldChar w:fldCharType="end"/>
      </w:r>
    </w:p>
    <w:p w14:paraId="5446A521">
      <w:pPr>
        <w:pStyle w:val="14"/>
        <w:rPr>
          <w:rFonts w:asciiTheme="minorHAnsi" w:hAnsiTheme="minorHAnsi" w:eastAsiaTheme="minorEastAsia"/>
          <w:color w:val="auto"/>
          <w:szCs w:val="22"/>
          <w14:ligatures w14:val="standardContextual"/>
        </w:rPr>
      </w:pPr>
      <w:r>
        <w:fldChar w:fldCharType="begin"/>
      </w:r>
      <w:r>
        <w:instrText xml:space="preserve"> HYPERLINK \l "_Toc167094644" </w:instrText>
      </w:r>
      <w:r>
        <w:fldChar w:fldCharType="separate"/>
      </w:r>
      <w:r>
        <w:rPr>
          <w:rStyle w:val="67"/>
        </w:rPr>
        <w:t>3.2.2 欧洲市场主要厂商高强度涤纶线销量市场份额（2019-2024）</w:t>
      </w:r>
      <w:r>
        <w:tab/>
      </w:r>
      <w:r>
        <w:fldChar w:fldCharType="begin"/>
      </w:r>
      <w:r>
        <w:instrText xml:space="preserve"> PAGEREF _Toc167094644 \h </w:instrText>
      </w:r>
      <w:r>
        <w:fldChar w:fldCharType="separate"/>
      </w:r>
      <w:r>
        <w:t>21</w:t>
      </w:r>
      <w:r>
        <w:fldChar w:fldCharType="end"/>
      </w:r>
      <w:r>
        <w:fldChar w:fldCharType="end"/>
      </w:r>
    </w:p>
    <w:p w14:paraId="3539CD7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"_Toc167094645" </w:instrText>
      </w:r>
      <w:r>
        <w:fldChar w:fldCharType="separate"/>
      </w:r>
      <w:r>
        <w:rPr>
          <w:rStyle w:val="67"/>
        </w:rPr>
        <w:t>3.3 欧洲市场主要厂商高强度涤纶线收入及市场占有率</w:t>
      </w:r>
      <w:r>
        <w:tab/>
      </w:r>
      <w:r>
        <w:fldChar w:fldCharType="begin"/>
      </w:r>
      <w:r>
        <w:instrText xml:space="preserve"> PAGEREF _Toc167094645 \h </w:instrText>
      </w:r>
      <w:r>
        <w:fldChar w:fldCharType="separate"/>
      </w:r>
      <w:r>
        <w:t>23</w:t>
      </w:r>
      <w:r>
        <w:fldChar w:fldCharType="end"/>
      </w:r>
      <w:r>
        <w:fldChar w:fldCharType="end"/>
      </w:r>
    </w:p>
    <w:p w14:paraId="058C05FB">
      <w:pPr>
        <w:pStyle w:val="14"/>
        <w:rPr>
          <w:rFonts w:asciiTheme="minorHAnsi" w:hAnsiTheme="minorHAnsi" w:eastAsiaTheme="minorEastAsia"/>
          <w:color w:val="auto"/>
          <w:szCs w:val="22"/>
          <w14:ligatures w14:val="standardContextual"/>
        </w:rPr>
      </w:pPr>
      <w:r>
        <w:fldChar w:fldCharType="begin"/>
      </w:r>
      <w:r>
        <w:instrText xml:space="preserve"> HYPERLINK \l "_Toc167094646" </w:instrText>
      </w:r>
      <w:r>
        <w:fldChar w:fldCharType="separate"/>
      </w:r>
      <w:r>
        <w:rPr>
          <w:rStyle w:val="67"/>
        </w:rPr>
        <w:t>3.3.1 欧洲市场主要厂商高强度涤纶线收入（2019-2024）</w:t>
      </w:r>
      <w:r>
        <w:tab/>
      </w:r>
      <w:r>
        <w:fldChar w:fldCharType="begin"/>
      </w:r>
      <w:r>
        <w:instrText xml:space="preserve"> PAGEREF _Toc167094646 \h </w:instrText>
      </w:r>
      <w:r>
        <w:fldChar w:fldCharType="separate"/>
      </w:r>
      <w:r>
        <w:t>23</w:t>
      </w:r>
      <w:r>
        <w:fldChar w:fldCharType="end"/>
      </w:r>
      <w:r>
        <w:fldChar w:fldCharType="end"/>
      </w:r>
    </w:p>
    <w:p w14:paraId="67CE270D">
      <w:pPr>
        <w:pStyle w:val="14"/>
        <w:rPr>
          <w:rFonts w:asciiTheme="minorHAnsi" w:hAnsiTheme="minorHAnsi" w:eastAsiaTheme="minorEastAsia"/>
          <w:color w:val="auto"/>
          <w:szCs w:val="22"/>
          <w14:ligatures w14:val="standardContextual"/>
        </w:rPr>
      </w:pPr>
      <w:r>
        <w:fldChar w:fldCharType="begin"/>
      </w:r>
      <w:r>
        <w:instrText xml:space="preserve"> HYPERLINK \l "_Toc167094647" </w:instrText>
      </w:r>
      <w:r>
        <w:fldChar w:fldCharType="separate"/>
      </w:r>
      <w:r>
        <w:rPr>
          <w:rStyle w:val="67"/>
        </w:rPr>
        <w:t>3.3.2 欧洲市场主要厂商高强度涤纶线收入市场份额（2019-2024）</w:t>
      </w:r>
      <w:r>
        <w:tab/>
      </w:r>
      <w:r>
        <w:fldChar w:fldCharType="begin"/>
      </w:r>
      <w:r>
        <w:instrText xml:space="preserve"> PAGEREF _Toc167094647 \h </w:instrText>
      </w:r>
      <w:r>
        <w:fldChar w:fldCharType="separate"/>
      </w:r>
      <w:r>
        <w:t>24</w:t>
      </w:r>
      <w:r>
        <w:fldChar w:fldCharType="end"/>
      </w:r>
      <w:r>
        <w:fldChar w:fldCharType="end"/>
      </w:r>
    </w:p>
    <w:p w14:paraId="6ABD18C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"_Toc167094648" </w:instrText>
      </w:r>
      <w:r>
        <w:fldChar w:fldCharType="separate"/>
      </w:r>
      <w:r>
        <w:rPr>
          <w:rStyle w:val="67"/>
        </w:rPr>
        <w:t>3.4 欧洲市场主要厂商高强度涤纶线价格（2019-2024）</w:t>
      </w:r>
      <w:r>
        <w:tab/>
      </w:r>
      <w:r>
        <w:fldChar w:fldCharType="begin"/>
      </w:r>
      <w:r>
        <w:instrText xml:space="preserve"> PAGEREF _Toc167094648 \h </w:instrText>
      </w:r>
      <w:r>
        <w:fldChar w:fldCharType="separate"/>
      </w:r>
      <w:r>
        <w:t>26</w:t>
      </w:r>
      <w:r>
        <w:fldChar w:fldCharType="end"/>
      </w:r>
      <w:r>
        <w:fldChar w:fldCharType="end"/>
      </w:r>
    </w:p>
    <w:p w14:paraId="736B87B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"_Toc167094649" </w:instrText>
      </w:r>
      <w:r>
        <w:fldChar w:fldCharType="separate"/>
      </w:r>
      <w:r>
        <w:rPr>
          <w:rStyle w:val="67"/>
        </w:rPr>
        <w:t>3.5 高强度涤纶线行业集中度、竞争程度分析</w:t>
      </w:r>
      <w:r>
        <w:tab/>
      </w:r>
      <w:r>
        <w:fldChar w:fldCharType="begin"/>
      </w:r>
      <w:r>
        <w:instrText xml:space="preserve"> PAGEREF _Toc167094649 \h </w:instrText>
      </w:r>
      <w:r>
        <w:fldChar w:fldCharType="separate"/>
      </w:r>
      <w:r>
        <w:t>27</w:t>
      </w:r>
      <w:r>
        <w:fldChar w:fldCharType="end"/>
      </w:r>
      <w:r>
        <w:fldChar w:fldCharType="end"/>
      </w:r>
    </w:p>
    <w:p w14:paraId="7F417A7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"_Toc167094650" </w:instrText>
      </w:r>
      <w:r>
        <w:fldChar w:fldCharType="separate"/>
      </w:r>
      <w:r>
        <w:rPr>
          <w:rStyle w:val="67"/>
        </w:rPr>
        <w:t>3.6 欧洲本土厂商情况分析</w:t>
      </w:r>
      <w:r>
        <w:tab/>
      </w:r>
      <w:r>
        <w:fldChar w:fldCharType="begin"/>
      </w:r>
      <w:r>
        <w:instrText xml:space="preserve"> PAGEREF _Toc167094650 \h </w:instrText>
      </w:r>
      <w:r>
        <w:fldChar w:fldCharType="separate"/>
      </w:r>
      <w:r>
        <w:t>27</w:t>
      </w:r>
      <w:r>
        <w:fldChar w:fldCharType="end"/>
      </w:r>
      <w:r>
        <w:fldChar w:fldCharType="end"/>
      </w:r>
    </w:p>
    <w:p w14:paraId="0E055B3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"_Toc167094651" </w:instrText>
      </w:r>
      <w:r>
        <w:fldChar w:fldCharType="separate"/>
      </w:r>
      <w:r>
        <w:rPr>
          <w:rStyle w:val="67"/>
        </w:rPr>
        <w:t>3.7 欧洲市场高强度涤纶线市场机会分析</w:t>
      </w:r>
      <w:r>
        <w:tab/>
      </w:r>
      <w:r>
        <w:fldChar w:fldCharType="begin"/>
      </w:r>
      <w:r>
        <w:instrText xml:space="preserve"> PAGEREF _Toc167094651 \h </w:instrText>
      </w:r>
      <w:r>
        <w:fldChar w:fldCharType="separate"/>
      </w:r>
      <w:r>
        <w:t>28</w:t>
      </w:r>
      <w:r>
        <w:fldChar w:fldCharType="end"/>
      </w:r>
      <w:r>
        <w:fldChar w:fldCharType="end"/>
      </w:r>
    </w:p>
    <w:p w14:paraId="7E8A0BC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"_Toc167094652" </w:instrText>
      </w:r>
      <w:r>
        <w:fldChar w:fldCharType="separate"/>
      </w:r>
      <w:r>
        <w:rPr>
          <w:rStyle w:val="67"/>
        </w:rPr>
        <w:t>3.8 新品牌进入欧洲市场运营及本地化建议</w:t>
      </w:r>
      <w:r>
        <w:tab/>
      </w:r>
      <w:r>
        <w:fldChar w:fldCharType="begin"/>
      </w:r>
      <w:r>
        <w:instrText xml:space="preserve"> PAGEREF _Toc167094652 \h </w:instrText>
      </w:r>
      <w:r>
        <w:fldChar w:fldCharType="separate"/>
      </w:r>
      <w:r>
        <w:t>28</w:t>
      </w:r>
      <w:r>
        <w:fldChar w:fldCharType="end"/>
      </w:r>
      <w:r>
        <w:fldChar w:fldCharType="end"/>
      </w:r>
    </w:p>
    <w:p w14:paraId="10F38CB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"_Toc167094653" </w:instrText>
      </w:r>
      <w:r>
        <w:fldChar w:fldCharType="separate"/>
      </w:r>
      <w:r>
        <w:rPr>
          <w:rStyle w:val="67"/>
        </w:rPr>
        <w:t>3.9 欧洲主要国家高强度涤纶线厂商分析</w:t>
      </w:r>
      <w:r>
        <w:tab/>
      </w:r>
      <w:r>
        <w:fldChar w:fldCharType="begin"/>
      </w:r>
      <w:r>
        <w:instrText xml:space="preserve"> PAGEREF _Toc167094653 \h </w:instrText>
      </w:r>
      <w:r>
        <w:fldChar w:fldCharType="separate"/>
      </w:r>
      <w:r>
        <w:t>28</w:t>
      </w:r>
      <w:r>
        <w:fldChar w:fldCharType="end"/>
      </w:r>
      <w:r>
        <w:fldChar w:fldCharType="end"/>
      </w:r>
    </w:p>
    <w:p w14:paraId="6A6B23C5">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"_Toc167094654" </w:instrText>
      </w:r>
      <w:r>
        <w:fldChar w:fldCharType="separate"/>
      </w:r>
      <w:r>
        <w:rPr>
          <w:rStyle w:val="67"/>
          <w:lang w:eastAsia="zh-CN"/>
        </w:rPr>
        <w:t>4 主要企业简介</w:t>
      </w:r>
      <w:r>
        <w:tab/>
      </w:r>
      <w:r>
        <w:fldChar w:fldCharType="begin"/>
      </w:r>
      <w:r>
        <w:instrText xml:space="preserve"> PAGEREF _Toc167094654 \h </w:instrText>
      </w:r>
      <w:r>
        <w:fldChar w:fldCharType="separate"/>
      </w:r>
      <w:r>
        <w:t>29</w:t>
      </w:r>
      <w:r>
        <w:fldChar w:fldCharType="end"/>
      </w:r>
      <w:r>
        <w:fldChar w:fldCharType="end"/>
      </w:r>
    </w:p>
    <w:p w14:paraId="2B4839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"_Toc167094655" </w:instrText>
      </w:r>
      <w:r>
        <w:fldChar w:fldCharType="separate"/>
      </w:r>
      <w:r>
        <w:rPr>
          <w:rStyle w:val="67"/>
        </w:rPr>
        <w:t>4.1 Coats Group</w:t>
      </w:r>
      <w:r>
        <w:tab/>
      </w:r>
      <w:r>
        <w:fldChar w:fldCharType="begin"/>
      </w:r>
      <w:r>
        <w:instrText xml:space="preserve"> PAGEREF _Toc167094655 \h </w:instrText>
      </w:r>
      <w:r>
        <w:fldChar w:fldCharType="separate"/>
      </w:r>
      <w:r>
        <w:t>29</w:t>
      </w:r>
      <w:r>
        <w:fldChar w:fldCharType="end"/>
      </w:r>
      <w:r>
        <w:fldChar w:fldCharType="end"/>
      </w:r>
    </w:p>
    <w:p w14:paraId="0CC34994">
      <w:pPr>
        <w:pStyle w:val="14"/>
        <w:rPr>
          <w:rFonts w:asciiTheme="minorHAnsi" w:hAnsiTheme="minorHAnsi" w:eastAsiaTheme="minorEastAsia"/>
          <w:color w:val="auto"/>
          <w:szCs w:val="22"/>
          <w14:ligatures w14:val="standardContextual"/>
        </w:rPr>
      </w:pPr>
      <w:r>
        <w:fldChar w:fldCharType="begin"/>
      </w:r>
      <w:r>
        <w:instrText xml:space="preserve"> HYPERLINK \l "_Toc167094656" </w:instrText>
      </w:r>
      <w:r>
        <w:fldChar w:fldCharType="separate"/>
      </w:r>
      <w:r>
        <w:rPr>
          <w:rStyle w:val="67"/>
        </w:rPr>
        <w:t>4.1.1 Coats Group基本信息、高强度涤纶线生产基地、总部、竞争对手及市场地位</w:t>
      </w:r>
      <w:r>
        <w:tab/>
      </w:r>
      <w:r>
        <w:fldChar w:fldCharType="begin"/>
      </w:r>
      <w:r>
        <w:instrText xml:space="preserve"> PAGEREF _Toc167094656 \h </w:instrText>
      </w:r>
      <w:r>
        <w:fldChar w:fldCharType="separate"/>
      </w:r>
      <w:r>
        <w:t>29</w:t>
      </w:r>
      <w:r>
        <w:fldChar w:fldCharType="end"/>
      </w:r>
      <w:r>
        <w:fldChar w:fldCharType="end"/>
      </w:r>
    </w:p>
    <w:p w14:paraId="3AEA6FE8">
      <w:pPr>
        <w:pStyle w:val="14"/>
        <w:rPr>
          <w:rFonts w:asciiTheme="minorHAnsi" w:hAnsiTheme="minorHAnsi" w:eastAsiaTheme="minorEastAsia"/>
          <w:color w:val="auto"/>
          <w:szCs w:val="22"/>
          <w14:ligatures w14:val="standardContextual"/>
        </w:rPr>
      </w:pPr>
      <w:r>
        <w:fldChar w:fldCharType="begin"/>
      </w:r>
      <w:r>
        <w:instrText xml:space="preserve"> HYPERLINK \l "_Toc167094657" </w:instrText>
      </w:r>
      <w:r>
        <w:fldChar w:fldCharType="separate"/>
      </w:r>
      <w:r>
        <w:rPr>
          <w:rStyle w:val="67"/>
        </w:rPr>
        <w:t>4.1.2 Coats Group 高强度涤纶线产品规格、参数及市场应用</w:t>
      </w:r>
      <w:r>
        <w:tab/>
      </w:r>
      <w:r>
        <w:fldChar w:fldCharType="begin"/>
      </w:r>
      <w:r>
        <w:instrText xml:space="preserve"> PAGEREF _Toc167094657 \h </w:instrText>
      </w:r>
      <w:r>
        <w:fldChar w:fldCharType="separate"/>
      </w:r>
      <w:r>
        <w:t>29</w:t>
      </w:r>
      <w:r>
        <w:fldChar w:fldCharType="end"/>
      </w:r>
      <w:r>
        <w:fldChar w:fldCharType="end"/>
      </w:r>
    </w:p>
    <w:p w14:paraId="4ED3F983">
      <w:pPr>
        <w:pStyle w:val="14"/>
        <w:rPr>
          <w:rFonts w:asciiTheme="minorHAnsi" w:hAnsiTheme="minorHAnsi" w:eastAsiaTheme="minorEastAsia"/>
          <w:color w:val="auto"/>
          <w:szCs w:val="22"/>
          <w14:ligatures w14:val="standardContextual"/>
        </w:rPr>
      </w:pPr>
      <w:r>
        <w:fldChar w:fldCharType="begin"/>
      </w:r>
      <w:r>
        <w:instrText xml:space="preserve"> HYPERLINK \l "_Toc167094658" </w:instrText>
      </w:r>
      <w:r>
        <w:fldChar w:fldCharType="separate"/>
      </w:r>
      <w:r>
        <w:rPr>
          <w:rStyle w:val="67"/>
        </w:rPr>
        <w:t>4.1.3 Coats Group公司简介及主要业务</w:t>
      </w:r>
      <w:r>
        <w:tab/>
      </w:r>
      <w:r>
        <w:fldChar w:fldCharType="begin"/>
      </w:r>
      <w:r>
        <w:instrText xml:space="preserve"> PAGEREF _Toc167094658 \h </w:instrText>
      </w:r>
      <w:r>
        <w:fldChar w:fldCharType="separate"/>
      </w:r>
      <w:r>
        <w:t>29</w:t>
      </w:r>
      <w:r>
        <w:fldChar w:fldCharType="end"/>
      </w:r>
      <w:r>
        <w:fldChar w:fldCharType="end"/>
      </w:r>
    </w:p>
    <w:p w14:paraId="3517F573">
      <w:pPr>
        <w:pStyle w:val="14"/>
        <w:rPr>
          <w:rFonts w:asciiTheme="minorHAnsi" w:hAnsiTheme="minorHAnsi" w:eastAsiaTheme="minorEastAsia"/>
          <w:color w:val="auto"/>
          <w:szCs w:val="22"/>
          <w14:ligatures w14:val="standardContextual"/>
        </w:rPr>
      </w:pPr>
      <w:r>
        <w:fldChar w:fldCharType="begin"/>
      </w:r>
      <w:r>
        <w:instrText xml:space="preserve"> HYPERLINK \l "_Toc167094659" </w:instrText>
      </w:r>
      <w:r>
        <w:fldChar w:fldCharType="separate"/>
      </w:r>
      <w:r>
        <w:rPr>
          <w:rStyle w:val="67"/>
        </w:rPr>
        <w:t>4.1.4 Coats Group企业最新动态</w:t>
      </w:r>
      <w:r>
        <w:tab/>
      </w:r>
      <w:r>
        <w:fldChar w:fldCharType="begin"/>
      </w:r>
      <w:r>
        <w:instrText xml:space="preserve"> PAGEREF _Toc167094659 \h </w:instrText>
      </w:r>
      <w:r>
        <w:fldChar w:fldCharType="separate"/>
      </w:r>
      <w:r>
        <w:t>30</w:t>
      </w:r>
      <w:r>
        <w:fldChar w:fldCharType="end"/>
      </w:r>
      <w:r>
        <w:fldChar w:fldCharType="end"/>
      </w:r>
    </w:p>
    <w:p w14:paraId="733014F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"_Toc167094660" </w:instrText>
      </w:r>
      <w:r>
        <w:fldChar w:fldCharType="separate"/>
      </w:r>
      <w:r>
        <w:rPr>
          <w:rStyle w:val="67"/>
        </w:rPr>
        <w:t>4.2 American &amp; Efird</w:t>
      </w:r>
      <w:r>
        <w:tab/>
      </w:r>
      <w:r>
        <w:fldChar w:fldCharType="begin"/>
      </w:r>
      <w:r>
        <w:instrText xml:space="preserve"> PAGEREF _Toc167094660 \h </w:instrText>
      </w:r>
      <w:r>
        <w:fldChar w:fldCharType="separate"/>
      </w:r>
      <w:r>
        <w:t>30</w:t>
      </w:r>
      <w:r>
        <w:fldChar w:fldCharType="end"/>
      </w:r>
      <w:r>
        <w:fldChar w:fldCharType="end"/>
      </w:r>
    </w:p>
    <w:p w14:paraId="16A13FEB">
      <w:pPr>
        <w:pStyle w:val="14"/>
        <w:rPr>
          <w:rFonts w:asciiTheme="minorHAnsi" w:hAnsiTheme="minorHAnsi" w:eastAsiaTheme="minorEastAsia"/>
          <w:color w:val="auto"/>
          <w:szCs w:val="22"/>
          <w14:ligatures w14:val="standardContextual"/>
        </w:rPr>
      </w:pPr>
      <w:r>
        <w:fldChar w:fldCharType="begin"/>
      </w:r>
      <w:r>
        <w:instrText xml:space="preserve"> HYPERLINK \l "_Toc167094661" </w:instrText>
      </w:r>
      <w:r>
        <w:fldChar w:fldCharType="separate"/>
      </w:r>
      <w:r>
        <w:rPr>
          <w:rStyle w:val="67"/>
        </w:rPr>
        <w:t>4.2.1 American &amp; Efird基本信息、高强度涤纶线生产基地、总部、竞争对手及市场地位</w:t>
      </w:r>
      <w:r>
        <w:tab/>
      </w:r>
      <w:r>
        <w:fldChar w:fldCharType="begin"/>
      </w:r>
      <w:r>
        <w:instrText xml:space="preserve"> PAGEREF _Toc167094661 \h </w:instrText>
      </w:r>
      <w:r>
        <w:fldChar w:fldCharType="separate"/>
      </w:r>
      <w:r>
        <w:t>30</w:t>
      </w:r>
      <w:r>
        <w:fldChar w:fldCharType="end"/>
      </w:r>
      <w:r>
        <w:fldChar w:fldCharType="end"/>
      </w:r>
    </w:p>
    <w:p w14:paraId="431DDB56">
      <w:pPr>
        <w:pStyle w:val="14"/>
        <w:rPr>
          <w:rFonts w:asciiTheme="minorHAnsi" w:hAnsiTheme="minorHAnsi" w:eastAsiaTheme="minorEastAsia"/>
          <w:color w:val="auto"/>
          <w:szCs w:val="22"/>
          <w14:ligatures w14:val="standardContextual"/>
        </w:rPr>
      </w:pPr>
      <w:r>
        <w:fldChar w:fldCharType="begin"/>
      </w:r>
      <w:r>
        <w:instrText xml:space="preserve"> HYPERLINK \l "_Toc167094662" </w:instrText>
      </w:r>
      <w:r>
        <w:fldChar w:fldCharType="separate"/>
      </w:r>
      <w:r>
        <w:rPr>
          <w:rStyle w:val="67"/>
        </w:rPr>
        <w:t>4.2.2 American &amp; Efird 高强度涤纶线产品规格、参数及市场应用</w:t>
      </w:r>
      <w:r>
        <w:tab/>
      </w:r>
      <w:r>
        <w:fldChar w:fldCharType="begin"/>
      </w:r>
      <w:r>
        <w:instrText xml:space="preserve"> PAGEREF _Toc167094662 \h </w:instrText>
      </w:r>
      <w:r>
        <w:fldChar w:fldCharType="separate"/>
      </w:r>
      <w:r>
        <w:t>31</w:t>
      </w:r>
      <w:r>
        <w:fldChar w:fldCharType="end"/>
      </w:r>
      <w:r>
        <w:fldChar w:fldCharType="end"/>
      </w:r>
    </w:p>
    <w:p w14:paraId="6B743839">
      <w:pPr>
        <w:pStyle w:val="14"/>
        <w:rPr>
          <w:rFonts w:asciiTheme="minorHAnsi" w:hAnsiTheme="minorHAnsi" w:eastAsiaTheme="minorEastAsia"/>
          <w:color w:val="auto"/>
          <w:szCs w:val="22"/>
          <w14:ligatures w14:val="standardContextual"/>
        </w:rPr>
      </w:pPr>
      <w:r>
        <w:fldChar w:fldCharType="begin"/>
      </w:r>
      <w:r>
        <w:instrText xml:space="preserve"> HYPERLINK \l "_Toc167094663" </w:instrText>
      </w:r>
      <w:r>
        <w:fldChar w:fldCharType="separate"/>
      </w:r>
      <w:r>
        <w:rPr>
          <w:rStyle w:val="67"/>
        </w:rPr>
        <w:t>4.2.3 American &amp; Efird公司简介及主要业务</w:t>
      </w:r>
      <w:r>
        <w:tab/>
      </w:r>
      <w:r>
        <w:fldChar w:fldCharType="begin"/>
      </w:r>
      <w:r>
        <w:instrText xml:space="preserve"> PAGEREF _Toc167094663 \h </w:instrText>
      </w:r>
      <w:r>
        <w:fldChar w:fldCharType="separate"/>
      </w:r>
      <w:r>
        <w:t>31</w:t>
      </w:r>
      <w:r>
        <w:fldChar w:fldCharType="end"/>
      </w:r>
      <w:r>
        <w:fldChar w:fldCharType="end"/>
      </w:r>
    </w:p>
    <w:p w14:paraId="649DD592">
      <w:pPr>
        <w:pStyle w:val="14"/>
        <w:rPr>
          <w:rFonts w:asciiTheme="minorHAnsi" w:hAnsiTheme="minorHAnsi" w:eastAsiaTheme="minorEastAsia"/>
          <w:color w:val="auto"/>
          <w:szCs w:val="22"/>
          <w14:ligatures w14:val="standardContextual"/>
        </w:rPr>
      </w:pPr>
      <w:r>
        <w:fldChar w:fldCharType="begin"/>
      </w:r>
      <w:r>
        <w:instrText xml:space="preserve"> HYPERLINK \l "_Toc167094664" </w:instrText>
      </w:r>
      <w:r>
        <w:fldChar w:fldCharType="separate"/>
      </w:r>
      <w:r>
        <w:rPr>
          <w:rStyle w:val="67"/>
        </w:rPr>
        <w:t>4.2.4 American &amp; Efird企业最新动态</w:t>
      </w:r>
      <w:r>
        <w:tab/>
      </w:r>
      <w:r>
        <w:fldChar w:fldCharType="begin"/>
      </w:r>
      <w:r>
        <w:instrText xml:space="preserve"> PAGEREF _Toc167094664 \h </w:instrText>
      </w:r>
      <w:r>
        <w:fldChar w:fldCharType="separate"/>
      </w:r>
      <w:r>
        <w:t>31</w:t>
      </w:r>
      <w:r>
        <w:fldChar w:fldCharType="end"/>
      </w:r>
      <w:r>
        <w:fldChar w:fldCharType="end"/>
      </w:r>
    </w:p>
    <w:p w14:paraId="16172D6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"_Toc167094665" </w:instrText>
      </w:r>
      <w:r>
        <w:fldChar w:fldCharType="separate"/>
      </w:r>
      <w:r>
        <w:rPr>
          <w:rStyle w:val="67"/>
        </w:rPr>
        <w:t>4.3 AMANN</w:t>
      </w:r>
      <w:r>
        <w:tab/>
      </w:r>
      <w:r>
        <w:fldChar w:fldCharType="begin"/>
      </w:r>
      <w:r>
        <w:instrText xml:space="preserve"> PAGEREF _Toc167094665 \h </w:instrText>
      </w:r>
      <w:r>
        <w:fldChar w:fldCharType="separate"/>
      </w:r>
      <w:r>
        <w:t>31</w:t>
      </w:r>
      <w:r>
        <w:fldChar w:fldCharType="end"/>
      </w:r>
      <w:r>
        <w:fldChar w:fldCharType="end"/>
      </w:r>
    </w:p>
    <w:p w14:paraId="1235FA27">
      <w:pPr>
        <w:pStyle w:val="14"/>
        <w:rPr>
          <w:rFonts w:asciiTheme="minorHAnsi" w:hAnsiTheme="minorHAnsi" w:eastAsiaTheme="minorEastAsia"/>
          <w:color w:val="auto"/>
          <w:szCs w:val="22"/>
          <w14:ligatures w14:val="standardContextual"/>
        </w:rPr>
      </w:pPr>
      <w:r>
        <w:fldChar w:fldCharType="begin"/>
      </w:r>
      <w:r>
        <w:instrText xml:space="preserve"> HYPERLINK \l "_Toc167094666" </w:instrText>
      </w:r>
      <w:r>
        <w:fldChar w:fldCharType="separate"/>
      </w:r>
      <w:r>
        <w:rPr>
          <w:rStyle w:val="67"/>
        </w:rPr>
        <w:t>4.3.1 AMANN基本信息、高强度涤纶线生产基地、总部、竞争对手及市场地位</w:t>
      </w:r>
      <w:r>
        <w:tab/>
      </w:r>
      <w:r>
        <w:fldChar w:fldCharType="begin"/>
      </w:r>
      <w:r>
        <w:instrText xml:space="preserve"> PAGEREF _Toc167094666 \h </w:instrText>
      </w:r>
      <w:r>
        <w:fldChar w:fldCharType="separate"/>
      </w:r>
      <w:r>
        <w:t>32</w:t>
      </w:r>
      <w:r>
        <w:fldChar w:fldCharType="end"/>
      </w:r>
      <w:r>
        <w:fldChar w:fldCharType="end"/>
      </w:r>
    </w:p>
    <w:p w14:paraId="3BCA57F3">
      <w:pPr>
        <w:pStyle w:val="14"/>
        <w:rPr>
          <w:rFonts w:asciiTheme="minorHAnsi" w:hAnsiTheme="minorHAnsi" w:eastAsiaTheme="minorEastAsia"/>
          <w:color w:val="auto"/>
          <w:szCs w:val="22"/>
          <w14:ligatures w14:val="standardContextual"/>
        </w:rPr>
      </w:pPr>
      <w:r>
        <w:fldChar w:fldCharType="begin"/>
      </w:r>
      <w:r>
        <w:instrText xml:space="preserve"> HYPERLINK \l "_Toc167094667" </w:instrText>
      </w:r>
      <w:r>
        <w:fldChar w:fldCharType="separate"/>
      </w:r>
      <w:r>
        <w:rPr>
          <w:rStyle w:val="67"/>
        </w:rPr>
        <w:t>4.3.2 AMANN 高强度涤纶线产品规格、参数及市场应用</w:t>
      </w:r>
      <w:r>
        <w:tab/>
      </w:r>
      <w:r>
        <w:fldChar w:fldCharType="begin"/>
      </w:r>
      <w:r>
        <w:instrText xml:space="preserve"> PAGEREF _Toc167094667 \h </w:instrText>
      </w:r>
      <w:r>
        <w:fldChar w:fldCharType="separate"/>
      </w:r>
      <w:r>
        <w:t>32</w:t>
      </w:r>
      <w:r>
        <w:fldChar w:fldCharType="end"/>
      </w:r>
      <w:r>
        <w:fldChar w:fldCharType="end"/>
      </w:r>
    </w:p>
    <w:p w14:paraId="5C9CDE71">
      <w:pPr>
        <w:pStyle w:val="14"/>
        <w:rPr>
          <w:rFonts w:asciiTheme="minorHAnsi" w:hAnsiTheme="minorHAnsi" w:eastAsiaTheme="minorEastAsia"/>
          <w:color w:val="auto"/>
          <w:szCs w:val="22"/>
          <w14:ligatures w14:val="standardContextual"/>
        </w:rPr>
      </w:pPr>
      <w:r>
        <w:fldChar w:fldCharType="begin"/>
      </w:r>
      <w:r>
        <w:instrText xml:space="preserve"> HYPERLINK \l "_Toc167094668" </w:instrText>
      </w:r>
      <w:r>
        <w:fldChar w:fldCharType="separate"/>
      </w:r>
      <w:r>
        <w:rPr>
          <w:rStyle w:val="67"/>
        </w:rPr>
        <w:t>4.3.3 AMANN公司简介及主要业务</w:t>
      </w:r>
      <w:r>
        <w:tab/>
      </w:r>
      <w:r>
        <w:fldChar w:fldCharType="begin"/>
      </w:r>
      <w:r>
        <w:instrText xml:space="preserve"> PAGEREF _Toc167094668 \h </w:instrText>
      </w:r>
      <w:r>
        <w:fldChar w:fldCharType="separate"/>
      </w:r>
      <w:r>
        <w:t>32</w:t>
      </w:r>
      <w:r>
        <w:fldChar w:fldCharType="end"/>
      </w:r>
      <w:r>
        <w:fldChar w:fldCharType="end"/>
      </w:r>
    </w:p>
    <w:p w14:paraId="090E74BD">
      <w:pPr>
        <w:pStyle w:val="14"/>
        <w:rPr>
          <w:rFonts w:asciiTheme="minorHAnsi" w:hAnsiTheme="minorHAnsi" w:eastAsiaTheme="minorEastAsia"/>
          <w:color w:val="auto"/>
          <w:szCs w:val="22"/>
          <w14:ligatures w14:val="standardContextual"/>
        </w:rPr>
      </w:pPr>
      <w:r>
        <w:fldChar w:fldCharType="begin"/>
      </w:r>
      <w:r>
        <w:instrText xml:space="preserve"> HYPERLINK \l "_Toc167094669" </w:instrText>
      </w:r>
      <w:r>
        <w:fldChar w:fldCharType="separate"/>
      </w:r>
      <w:r>
        <w:rPr>
          <w:rStyle w:val="67"/>
        </w:rPr>
        <w:t>4.3.4 AMANN企业最新动态</w:t>
      </w:r>
      <w:r>
        <w:tab/>
      </w:r>
      <w:r>
        <w:fldChar w:fldCharType="begin"/>
      </w:r>
      <w:r>
        <w:instrText xml:space="preserve"> PAGEREF _Toc167094669 \h </w:instrText>
      </w:r>
      <w:r>
        <w:fldChar w:fldCharType="separate"/>
      </w:r>
      <w:r>
        <w:t>33</w:t>
      </w:r>
      <w:r>
        <w:fldChar w:fldCharType="end"/>
      </w:r>
      <w:r>
        <w:fldChar w:fldCharType="end"/>
      </w:r>
    </w:p>
    <w:p w14:paraId="0AA1286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"_Toc167094670" </w:instrText>
      </w:r>
      <w:r>
        <w:fldChar w:fldCharType="separate"/>
      </w:r>
      <w:r>
        <w:rPr>
          <w:rStyle w:val="67"/>
        </w:rPr>
        <w:t>4.4 Threads India</w:t>
      </w:r>
      <w:r>
        <w:tab/>
      </w:r>
      <w:r>
        <w:fldChar w:fldCharType="begin"/>
      </w:r>
      <w:r>
        <w:instrText xml:space="preserve"> PAGEREF _Toc167094670 \h </w:instrText>
      </w:r>
      <w:r>
        <w:fldChar w:fldCharType="separate"/>
      </w:r>
      <w:r>
        <w:t>33</w:t>
      </w:r>
      <w:r>
        <w:fldChar w:fldCharType="end"/>
      </w:r>
      <w:r>
        <w:fldChar w:fldCharType="end"/>
      </w:r>
    </w:p>
    <w:p w14:paraId="6398355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"_Toc167094671" </w:instrText>
      </w:r>
      <w:r>
        <w:fldChar w:fldCharType="separate"/>
      </w:r>
      <w:r>
        <w:rPr>
          <w:rStyle w:val="67"/>
        </w:rPr>
        <w:t>4.5 FUJIX</w:t>
      </w:r>
      <w:r>
        <w:tab/>
      </w:r>
      <w:r>
        <w:fldChar w:fldCharType="begin"/>
      </w:r>
      <w:r>
        <w:instrText xml:space="preserve"> PAGEREF _Toc167094671 \h </w:instrText>
      </w:r>
      <w:r>
        <w:fldChar w:fldCharType="separate"/>
      </w:r>
      <w:r>
        <w:t>33</w:t>
      </w:r>
      <w:r>
        <w:fldChar w:fldCharType="end"/>
      </w:r>
      <w:r>
        <w:fldChar w:fldCharType="end"/>
      </w:r>
    </w:p>
    <w:p w14:paraId="6143F5D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"_Toc167094672" </w:instrText>
      </w:r>
      <w:r>
        <w:fldChar w:fldCharType="separate"/>
      </w:r>
      <w:r>
        <w:rPr>
          <w:rStyle w:val="67"/>
        </w:rPr>
        <w:t>4.6 恒新线业</w:t>
      </w:r>
      <w:r>
        <w:tab/>
      </w:r>
      <w:r>
        <w:fldChar w:fldCharType="begin"/>
      </w:r>
      <w:r>
        <w:instrText xml:space="preserve"> PAGEREF _Toc167094672 \h </w:instrText>
      </w:r>
      <w:r>
        <w:fldChar w:fldCharType="separate"/>
      </w:r>
      <w:r>
        <w:t>33</w:t>
      </w:r>
      <w:r>
        <w:fldChar w:fldCharType="end"/>
      </w:r>
      <w:r>
        <w:fldChar w:fldCharType="end"/>
      </w:r>
    </w:p>
    <w:p w14:paraId="073C31A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"_Toc167094673" </w:instrText>
      </w:r>
      <w:r>
        <w:fldChar w:fldCharType="separate"/>
      </w:r>
      <w:r>
        <w:rPr>
          <w:rStyle w:val="67"/>
        </w:rPr>
        <w:t>4.7 飞轮线业</w:t>
      </w:r>
      <w:r>
        <w:tab/>
      </w:r>
      <w:r>
        <w:fldChar w:fldCharType="begin"/>
      </w:r>
      <w:r>
        <w:instrText xml:space="preserve"> PAGEREF _Toc167094673 \h </w:instrText>
      </w:r>
      <w:r>
        <w:fldChar w:fldCharType="separate"/>
      </w:r>
      <w:r>
        <w:t>33</w:t>
      </w:r>
      <w:r>
        <w:fldChar w:fldCharType="end"/>
      </w:r>
      <w:r>
        <w:fldChar w:fldCharType="end"/>
      </w:r>
    </w:p>
    <w:p w14:paraId="2B4870C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"_Toc167094674" </w:instrText>
      </w:r>
      <w:r>
        <w:fldChar w:fldCharType="separate"/>
      </w:r>
      <w:r>
        <w:rPr>
          <w:rStyle w:val="67"/>
        </w:rPr>
        <w:t>4.8 沪江集团</w:t>
      </w:r>
      <w:r>
        <w:tab/>
      </w:r>
      <w:r>
        <w:fldChar w:fldCharType="begin"/>
      </w:r>
      <w:r>
        <w:instrText xml:space="preserve"> PAGEREF _Toc167094674 \h </w:instrText>
      </w:r>
      <w:r>
        <w:fldChar w:fldCharType="separate"/>
      </w:r>
      <w:r>
        <w:t>33</w:t>
      </w:r>
      <w:r>
        <w:fldChar w:fldCharType="end"/>
      </w:r>
      <w:r>
        <w:fldChar w:fldCharType="end"/>
      </w:r>
    </w:p>
    <w:p w14:paraId="151BA89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"_Toc167094675" </w:instrText>
      </w:r>
      <w:r>
        <w:fldChar w:fldCharType="separate"/>
      </w:r>
      <w:r>
        <w:rPr>
          <w:rStyle w:val="67"/>
        </w:rPr>
        <w:t>4.9 Xinglun</w:t>
      </w:r>
      <w:r>
        <w:tab/>
      </w:r>
      <w:r>
        <w:fldChar w:fldCharType="begin"/>
      </w:r>
      <w:r>
        <w:instrText xml:space="preserve"> PAGEREF _Toc167094675 \h </w:instrText>
      </w:r>
      <w:r>
        <w:fldChar w:fldCharType="separate"/>
      </w:r>
      <w:r>
        <w:t>33</w:t>
      </w:r>
      <w:r>
        <w:fldChar w:fldCharType="end"/>
      </w:r>
      <w:r>
        <w:fldChar w:fldCharType="end"/>
      </w:r>
    </w:p>
    <w:p w14:paraId="611E521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"_Toc167094676" </w:instrText>
      </w:r>
      <w:r>
        <w:fldChar w:fldCharType="separate"/>
      </w:r>
      <w:r>
        <w:rPr>
          <w:rStyle w:val="67"/>
        </w:rPr>
        <w:t>4.10 Huaxin</w:t>
      </w:r>
      <w:r>
        <w:tab/>
      </w:r>
      <w:r>
        <w:fldChar w:fldCharType="begin"/>
      </w:r>
      <w:r>
        <w:instrText xml:space="preserve"> PAGEREF _Toc167094676 \h </w:instrText>
      </w:r>
      <w:r>
        <w:fldChar w:fldCharType="separate"/>
      </w:r>
      <w:r>
        <w:t>33</w:t>
      </w:r>
      <w:r>
        <w:fldChar w:fldCharType="end"/>
      </w:r>
      <w:r>
        <w:fldChar w:fldCharType="end"/>
      </w:r>
    </w:p>
    <w:p w14:paraId="6340E6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"_Toc167094677" </w:instrText>
      </w:r>
      <w:r>
        <w:fldChar w:fldCharType="separate"/>
      </w:r>
      <w:r>
        <w:rPr>
          <w:rStyle w:val="67"/>
        </w:rPr>
        <w:t>4.11 宁波圣德隆进出口</w:t>
      </w:r>
      <w:r>
        <w:tab/>
      </w:r>
      <w:r>
        <w:fldChar w:fldCharType="begin"/>
      </w:r>
      <w:r>
        <w:instrText xml:space="preserve"> PAGEREF _Toc167094677 \h </w:instrText>
      </w:r>
      <w:r>
        <w:fldChar w:fldCharType="separate"/>
      </w:r>
      <w:r>
        <w:t>34</w:t>
      </w:r>
      <w:r>
        <w:fldChar w:fldCharType="end"/>
      </w:r>
      <w:r>
        <w:fldChar w:fldCharType="end"/>
      </w:r>
    </w:p>
    <w:p w14:paraId="4BC6271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"_Toc167094678" </w:instrText>
      </w:r>
      <w:r>
        <w:fldChar w:fldCharType="separate"/>
      </w:r>
      <w:r>
        <w:rPr>
          <w:rStyle w:val="67"/>
        </w:rPr>
        <w:t>4.12 浙江东一线业</w:t>
      </w:r>
      <w:r>
        <w:tab/>
      </w:r>
      <w:r>
        <w:fldChar w:fldCharType="begin"/>
      </w:r>
      <w:r>
        <w:instrText xml:space="preserve"> PAGEREF _Toc167094678 \h </w:instrText>
      </w:r>
      <w:r>
        <w:fldChar w:fldCharType="separate"/>
      </w:r>
      <w:r>
        <w:t>34</w:t>
      </w:r>
      <w:r>
        <w:fldChar w:fldCharType="end"/>
      </w:r>
      <w:r>
        <w:fldChar w:fldCharType="end"/>
      </w:r>
    </w:p>
    <w:p w14:paraId="0BD650D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"_Toc167094679" </w:instrText>
      </w:r>
      <w:r>
        <w:fldChar w:fldCharType="separate"/>
      </w:r>
      <w:r>
        <w:rPr>
          <w:rStyle w:val="67"/>
        </w:rPr>
        <w:t>4.13 HongRen Thread</w:t>
      </w:r>
      <w:r>
        <w:tab/>
      </w:r>
      <w:r>
        <w:fldChar w:fldCharType="begin"/>
      </w:r>
      <w:r>
        <w:instrText xml:space="preserve"> PAGEREF _Toc167094679 \h </w:instrText>
      </w:r>
      <w:r>
        <w:fldChar w:fldCharType="separate"/>
      </w:r>
      <w:r>
        <w:t>34</w:t>
      </w:r>
      <w:r>
        <w:fldChar w:fldCharType="end"/>
      </w:r>
      <w:r>
        <w:fldChar w:fldCharType="end"/>
      </w:r>
    </w:p>
    <w:p w14:paraId="7A84B55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"_Toc167094707" </w:instrText>
      </w:r>
      <w:r>
        <w:fldChar w:fldCharType="separate"/>
      </w:r>
      <w:r>
        <w:rPr>
          <w:rStyle w:val="67"/>
          <w:lang w:eastAsia="zh-CN"/>
        </w:rPr>
        <w:t>5 销售渠道及客户偏好分析</w:t>
      </w:r>
      <w:r>
        <w:tab/>
      </w:r>
      <w:r>
        <w:fldChar w:fldCharType="begin"/>
      </w:r>
      <w:r>
        <w:instrText xml:space="preserve"> PAGEREF _Toc167094707 \h </w:instrText>
      </w:r>
      <w:r>
        <w:fldChar w:fldCharType="separate"/>
      </w:r>
      <w:r>
        <w:t>37</w:t>
      </w:r>
      <w:r>
        <w:fldChar w:fldCharType="end"/>
      </w:r>
      <w:r>
        <w:fldChar w:fldCharType="end"/>
      </w:r>
    </w:p>
    <w:p w14:paraId="502CB11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"_Toc167094708" </w:instrText>
      </w:r>
      <w:r>
        <w:fldChar w:fldCharType="separate"/>
      </w:r>
      <w:r>
        <w:rPr>
          <w:rStyle w:val="67"/>
          <w:lang w:val="en-IN"/>
        </w:rPr>
        <w:t>5.1</w:t>
      </w:r>
      <w:r>
        <w:rPr>
          <w:rStyle w:val="67"/>
        </w:rPr>
        <w:t xml:space="preserve"> 欧洲</w:t>
      </w:r>
      <w:r>
        <w:rPr>
          <w:rStyle w:val="67"/>
          <w:lang w:val="en-IN"/>
        </w:rPr>
        <w:t>市场</w:t>
      </w:r>
      <w:r>
        <w:rPr>
          <w:rStyle w:val="67"/>
        </w:rPr>
        <w:t>高强度涤纶线消费形态及客户偏好</w:t>
      </w:r>
      <w:r>
        <w:tab/>
      </w:r>
      <w:r>
        <w:fldChar w:fldCharType="begin"/>
      </w:r>
      <w:r>
        <w:instrText xml:space="preserve"> PAGEREF _Toc167094708 \h </w:instrText>
      </w:r>
      <w:r>
        <w:fldChar w:fldCharType="separate"/>
      </w:r>
      <w:r>
        <w:t>37</w:t>
      </w:r>
      <w:r>
        <w:fldChar w:fldCharType="end"/>
      </w:r>
      <w:r>
        <w:fldChar w:fldCharType="end"/>
      </w:r>
    </w:p>
    <w:p w14:paraId="5D921F3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"_Toc167094709" </w:instrText>
      </w:r>
      <w:r>
        <w:fldChar w:fldCharType="separate"/>
      </w:r>
      <w:r>
        <w:rPr>
          <w:rStyle w:val="67"/>
        </w:rPr>
        <w:t>5.2 欧洲</w:t>
      </w:r>
      <w:r>
        <w:rPr>
          <w:rStyle w:val="67"/>
          <w:lang w:val="en-IN"/>
        </w:rPr>
        <w:t>市场</w:t>
      </w:r>
      <w:r>
        <w:rPr>
          <w:rStyle w:val="67"/>
        </w:rPr>
        <w:t>高强度涤纶线代表性客户分析</w:t>
      </w:r>
      <w:r>
        <w:tab/>
      </w:r>
      <w:r>
        <w:fldChar w:fldCharType="begin"/>
      </w:r>
      <w:r>
        <w:instrText xml:space="preserve"> PAGEREF _Toc167094709 \h </w:instrText>
      </w:r>
      <w:r>
        <w:fldChar w:fldCharType="separate"/>
      </w:r>
      <w:r>
        <w:t>37</w:t>
      </w:r>
      <w:r>
        <w:fldChar w:fldCharType="end"/>
      </w:r>
      <w:r>
        <w:fldChar w:fldCharType="end"/>
      </w:r>
    </w:p>
    <w:p w14:paraId="49C4376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"_Toc167094710" </w:instrText>
      </w:r>
      <w:r>
        <w:fldChar w:fldCharType="separate"/>
      </w:r>
      <w:r>
        <w:rPr>
          <w:rStyle w:val="67"/>
        </w:rPr>
        <w:t>5.3 欧洲市场高强度涤纶线销售渠道及销售模式分析</w:t>
      </w:r>
      <w:r>
        <w:tab/>
      </w:r>
      <w:r>
        <w:fldChar w:fldCharType="begin"/>
      </w:r>
      <w:r>
        <w:instrText xml:space="preserve"> PAGEREF _Toc167094710 \h </w:instrText>
      </w:r>
      <w:r>
        <w:fldChar w:fldCharType="separate"/>
      </w:r>
      <w:r>
        <w:t>37</w:t>
      </w:r>
      <w:r>
        <w:fldChar w:fldCharType="end"/>
      </w:r>
      <w:r>
        <w:fldChar w:fldCharType="end"/>
      </w:r>
    </w:p>
    <w:p w14:paraId="078D5923">
      <w:pPr>
        <w:pStyle w:val="14"/>
        <w:rPr>
          <w:rFonts w:asciiTheme="minorHAnsi" w:hAnsiTheme="minorHAnsi" w:eastAsiaTheme="minorEastAsia"/>
          <w:color w:val="auto"/>
          <w:szCs w:val="22"/>
          <w14:ligatures w14:val="standardContextual"/>
        </w:rPr>
      </w:pPr>
      <w:r>
        <w:fldChar w:fldCharType="begin"/>
      </w:r>
      <w:r>
        <w:instrText xml:space="preserve"> HYPERLINK \l "_Toc167094711" </w:instrText>
      </w:r>
      <w:r>
        <w:fldChar w:fldCharType="separate"/>
      </w:r>
      <w:r>
        <w:rPr>
          <w:rStyle w:val="67"/>
        </w:rPr>
        <w:t>5.3.1 直销模式</w:t>
      </w:r>
      <w:r>
        <w:tab/>
      </w:r>
      <w:r>
        <w:fldChar w:fldCharType="begin"/>
      </w:r>
      <w:r>
        <w:instrText xml:space="preserve"> PAGEREF _Toc167094711 \h </w:instrText>
      </w:r>
      <w:r>
        <w:fldChar w:fldCharType="separate"/>
      </w:r>
      <w:r>
        <w:t>37</w:t>
      </w:r>
      <w:r>
        <w:fldChar w:fldCharType="end"/>
      </w:r>
      <w:r>
        <w:fldChar w:fldCharType="end"/>
      </w:r>
    </w:p>
    <w:p w14:paraId="54A13F79">
      <w:pPr>
        <w:pStyle w:val="14"/>
        <w:rPr>
          <w:rFonts w:asciiTheme="minorHAnsi" w:hAnsiTheme="minorHAnsi" w:eastAsiaTheme="minorEastAsia"/>
          <w:color w:val="auto"/>
          <w:szCs w:val="22"/>
          <w14:ligatures w14:val="standardContextual"/>
        </w:rPr>
      </w:pPr>
      <w:r>
        <w:fldChar w:fldCharType="begin"/>
      </w:r>
      <w:r>
        <w:instrText xml:space="preserve"> HYPERLINK \l "_Toc167094712" </w:instrText>
      </w:r>
      <w:r>
        <w:fldChar w:fldCharType="separate"/>
      </w:r>
      <w:r>
        <w:rPr>
          <w:rStyle w:val="67"/>
        </w:rPr>
        <w:t>5.3.2 经销/代理模式</w:t>
      </w:r>
      <w:r>
        <w:tab/>
      </w:r>
      <w:r>
        <w:fldChar w:fldCharType="begin"/>
      </w:r>
      <w:r>
        <w:instrText xml:space="preserve"> PAGEREF _Toc167094712 \h </w:instrText>
      </w:r>
      <w:r>
        <w:fldChar w:fldCharType="separate"/>
      </w:r>
      <w:r>
        <w:t>37</w:t>
      </w:r>
      <w:r>
        <w:fldChar w:fldCharType="end"/>
      </w:r>
      <w:r>
        <w:fldChar w:fldCharType="end"/>
      </w:r>
    </w:p>
    <w:p w14:paraId="490CE1CB">
      <w:pPr>
        <w:pStyle w:val="14"/>
        <w:rPr>
          <w:rFonts w:asciiTheme="minorHAnsi" w:hAnsiTheme="minorHAnsi" w:eastAsiaTheme="minorEastAsia"/>
          <w:color w:val="auto"/>
          <w:szCs w:val="22"/>
          <w14:ligatures w14:val="standardContextual"/>
        </w:rPr>
      </w:pPr>
      <w:r>
        <w:fldChar w:fldCharType="begin"/>
      </w:r>
      <w:r>
        <w:instrText xml:space="preserve"> HYPERLINK \l "_Toc167094713" </w:instrText>
      </w:r>
      <w:r>
        <w:fldChar w:fldCharType="separate"/>
      </w:r>
      <w:r>
        <w:rPr>
          <w:rStyle w:val="67"/>
        </w:rPr>
        <w:t>5.3.3 销售渠道分析</w:t>
      </w:r>
      <w:r>
        <w:tab/>
      </w:r>
      <w:r>
        <w:fldChar w:fldCharType="begin"/>
      </w:r>
      <w:r>
        <w:instrText xml:space="preserve"> PAGEREF _Toc167094713 \h </w:instrText>
      </w:r>
      <w:r>
        <w:fldChar w:fldCharType="separate"/>
      </w:r>
      <w:r>
        <w:t>37</w:t>
      </w:r>
      <w:r>
        <w:fldChar w:fldCharType="end"/>
      </w:r>
      <w:r>
        <w:fldChar w:fldCharType="end"/>
      </w:r>
    </w:p>
    <w:p w14:paraId="0E3F049D">
      <w:pPr>
        <w:pStyle w:val="14"/>
        <w:rPr>
          <w:rFonts w:asciiTheme="minorHAnsi" w:hAnsiTheme="minorHAnsi" w:eastAsiaTheme="minorEastAsia"/>
          <w:color w:val="auto"/>
          <w:szCs w:val="22"/>
          <w14:ligatures w14:val="standardContextual"/>
        </w:rPr>
      </w:pPr>
      <w:r>
        <w:fldChar w:fldCharType="begin"/>
      </w:r>
      <w:r>
        <w:instrText xml:space="preserve"> HYPERLINK \l "_Toc167094714" </w:instrText>
      </w:r>
      <w:r>
        <w:fldChar w:fldCharType="separate"/>
      </w:r>
      <w:r>
        <w:rPr>
          <w:rStyle w:val="67"/>
        </w:rPr>
        <w:t>5.3.4 欧洲市场高强度涤纶线代表性代理商分析</w:t>
      </w:r>
      <w:r>
        <w:tab/>
      </w:r>
      <w:r>
        <w:fldChar w:fldCharType="begin"/>
      </w:r>
      <w:r>
        <w:instrText xml:space="preserve"> PAGEREF _Toc167094714 \h </w:instrText>
      </w:r>
      <w:r>
        <w:fldChar w:fldCharType="separate"/>
      </w:r>
      <w:r>
        <w:t>38</w:t>
      </w:r>
      <w:r>
        <w:fldChar w:fldCharType="end"/>
      </w:r>
      <w:r>
        <w:fldChar w:fldCharType="end"/>
      </w:r>
    </w:p>
    <w:p w14:paraId="22A0A2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"_Toc167094715" </w:instrText>
      </w:r>
      <w:r>
        <w:fldChar w:fldCharType="separate"/>
      </w:r>
      <w:r>
        <w:rPr>
          <w:rStyle w:val="67"/>
          <w:lang w:val="en-IN"/>
        </w:rPr>
        <w:t>5.4</w:t>
      </w:r>
      <w:r>
        <w:rPr>
          <w:rStyle w:val="67"/>
        </w:rPr>
        <w:t xml:space="preserve"> 高强度涤纶线行业生产模式</w:t>
      </w:r>
      <w:r>
        <w:tab/>
      </w:r>
      <w:r>
        <w:fldChar w:fldCharType="begin"/>
      </w:r>
      <w:r>
        <w:instrText xml:space="preserve"> PAGEREF _Toc167094715 \h </w:instrText>
      </w:r>
      <w:r>
        <w:fldChar w:fldCharType="separate"/>
      </w:r>
      <w:r>
        <w:t>38</w:t>
      </w:r>
      <w:r>
        <w:fldChar w:fldCharType="end"/>
      </w:r>
      <w:r>
        <w:fldChar w:fldCharType="end"/>
      </w:r>
    </w:p>
    <w:p w14:paraId="078D7DB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"_Toc167094716" </w:instrText>
      </w:r>
      <w:r>
        <w:fldChar w:fldCharType="separate"/>
      </w:r>
      <w:r>
        <w:rPr>
          <w:rStyle w:val="67"/>
        </w:rPr>
        <w:t>5.5 欧洲高强度涤纶线进出口分析</w:t>
      </w:r>
      <w:r>
        <w:tab/>
      </w:r>
      <w:r>
        <w:fldChar w:fldCharType="begin"/>
      </w:r>
      <w:r>
        <w:instrText xml:space="preserve"> PAGEREF _Toc167094716 \h </w:instrText>
      </w:r>
      <w:r>
        <w:fldChar w:fldCharType="separate"/>
      </w:r>
      <w:r>
        <w:t>38</w:t>
      </w:r>
      <w:r>
        <w:fldChar w:fldCharType="end"/>
      </w:r>
      <w:r>
        <w:fldChar w:fldCharType="end"/>
      </w:r>
    </w:p>
    <w:p w14:paraId="5A1BEE01">
      <w:pPr>
        <w:pStyle w:val="14"/>
        <w:rPr>
          <w:rFonts w:asciiTheme="minorHAnsi" w:hAnsiTheme="minorHAnsi" w:eastAsiaTheme="minorEastAsia"/>
          <w:color w:val="auto"/>
          <w:szCs w:val="22"/>
          <w14:ligatures w14:val="standardContextual"/>
        </w:rPr>
      </w:pPr>
      <w:r>
        <w:fldChar w:fldCharType="begin"/>
      </w:r>
      <w:r>
        <w:instrText xml:space="preserve"> HYPERLINK \l "_Toc167094717" </w:instrText>
      </w:r>
      <w:r>
        <w:fldChar w:fldCharType="separate"/>
      </w:r>
      <w:r>
        <w:rPr>
          <w:rStyle w:val="67"/>
        </w:rPr>
        <w:t>5.5.1 欧洲市场高强度涤纶线主要进口来源</w:t>
      </w:r>
      <w:r>
        <w:tab/>
      </w:r>
      <w:r>
        <w:fldChar w:fldCharType="begin"/>
      </w:r>
      <w:r>
        <w:instrText xml:space="preserve"> PAGEREF _Toc167094717 \h </w:instrText>
      </w:r>
      <w:r>
        <w:fldChar w:fldCharType="separate"/>
      </w:r>
      <w:r>
        <w:t>38</w:t>
      </w:r>
      <w:r>
        <w:fldChar w:fldCharType="end"/>
      </w:r>
      <w:r>
        <w:fldChar w:fldCharType="end"/>
      </w:r>
    </w:p>
    <w:p w14:paraId="7C867C1E">
      <w:pPr>
        <w:pStyle w:val="14"/>
        <w:rPr>
          <w:rFonts w:asciiTheme="minorHAnsi" w:hAnsiTheme="minorHAnsi" w:eastAsiaTheme="minorEastAsia"/>
          <w:color w:val="auto"/>
          <w:szCs w:val="22"/>
          <w14:ligatures w14:val="standardContextual"/>
        </w:rPr>
      </w:pPr>
      <w:r>
        <w:fldChar w:fldCharType="begin"/>
      </w:r>
      <w:r>
        <w:instrText xml:space="preserve"> HYPERLINK \l "_Toc167094718" </w:instrText>
      </w:r>
      <w:r>
        <w:fldChar w:fldCharType="separate"/>
      </w:r>
      <w:r>
        <w:rPr>
          <w:rStyle w:val="67"/>
        </w:rPr>
        <w:t>5.5.2 欧洲市场高强度涤纶线主要出口目的地</w:t>
      </w:r>
      <w:r>
        <w:tab/>
      </w:r>
      <w:r>
        <w:fldChar w:fldCharType="begin"/>
      </w:r>
      <w:r>
        <w:instrText xml:space="preserve"> PAGEREF _Toc167094718 \h </w:instrText>
      </w:r>
      <w:r>
        <w:fldChar w:fldCharType="separate"/>
      </w:r>
      <w:r>
        <w:t>39</w:t>
      </w:r>
      <w:r>
        <w:fldChar w:fldCharType="end"/>
      </w:r>
      <w:r>
        <w:fldChar w:fldCharType="end"/>
      </w:r>
    </w:p>
    <w:p w14:paraId="4E549058">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"_Toc167094719" </w:instrText>
      </w:r>
      <w:r>
        <w:fldChar w:fldCharType="separate"/>
      </w:r>
      <w:r>
        <w:rPr>
          <w:rStyle w:val="67"/>
          <w:lang w:eastAsia="zh-CN"/>
        </w:rPr>
        <w:t>6 行业发展趋势及影响因素</w:t>
      </w:r>
      <w:r>
        <w:tab/>
      </w:r>
      <w:r>
        <w:fldChar w:fldCharType="begin"/>
      </w:r>
      <w:r>
        <w:instrText xml:space="preserve"> PAGEREF _Toc167094719 \h </w:instrText>
      </w:r>
      <w:r>
        <w:fldChar w:fldCharType="separate"/>
      </w:r>
      <w:r>
        <w:t>40</w:t>
      </w:r>
      <w:r>
        <w:fldChar w:fldCharType="end"/>
      </w:r>
      <w:r>
        <w:fldChar w:fldCharType="end"/>
      </w:r>
    </w:p>
    <w:p w14:paraId="1D326D2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"_Toc167094720" </w:instrText>
      </w:r>
      <w:r>
        <w:fldChar w:fldCharType="separate"/>
      </w:r>
      <w:r>
        <w:rPr>
          <w:rStyle w:val="67"/>
        </w:rPr>
        <w:t>6.1 高强度涤纶线行业发展分析---发展趋势</w:t>
      </w:r>
      <w:r>
        <w:tab/>
      </w:r>
      <w:r>
        <w:fldChar w:fldCharType="begin"/>
      </w:r>
      <w:r>
        <w:instrText xml:space="preserve"> PAGEREF _Toc167094720 \h </w:instrText>
      </w:r>
      <w:r>
        <w:fldChar w:fldCharType="separate"/>
      </w:r>
      <w:r>
        <w:t>40</w:t>
      </w:r>
      <w:r>
        <w:fldChar w:fldCharType="end"/>
      </w:r>
      <w:r>
        <w:fldChar w:fldCharType="end"/>
      </w:r>
    </w:p>
    <w:p w14:paraId="3291CA8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"_Toc167094721" </w:instrText>
      </w:r>
      <w:r>
        <w:fldChar w:fldCharType="separate"/>
      </w:r>
      <w:r>
        <w:rPr>
          <w:rStyle w:val="67"/>
        </w:rPr>
        <w:t>6.2 高强度涤纶线行业发展分析---厂商壁垒</w:t>
      </w:r>
      <w:r>
        <w:tab/>
      </w:r>
      <w:r>
        <w:fldChar w:fldCharType="begin"/>
      </w:r>
      <w:r>
        <w:instrText xml:space="preserve"> PAGEREF _Toc167094721 \h </w:instrText>
      </w:r>
      <w:r>
        <w:fldChar w:fldCharType="separate"/>
      </w:r>
      <w:r>
        <w:t>40</w:t>
      </w:r>
      <w:r>
        <w:fldChar w:fldCharType="end"/>
      </w:r>
      <w:r>
        <w:fldChar w:fldCharType="end"/>
      </w:r>
    </w:p>
    <w:p w14:paraId="1E129B3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"_Toc167094722" </w:instrText>
      </w:r>
      <w:r>
        <w:fldChar w:fldCharType="separate"/>
      </w:r>
      <w:r>
        <w:rPr>
          <w:rStyle w:val="67"/>
        </w:rPr>
        <w:t>6.3 高强度涤纶线行业发展分析---驱动因素</w:t>
      </w:r>
      <w:r>
        <w:tab/>
      </w:r>
      <w:r>
        <w:fldChar w:fldCharType="begin"/>
      </w:r>
      <w:r>
        <w:instrText xml:space="preserve"> PAGEREF _Toc167094722 \h </w:instrText>
      </w:r>
      <w:r>
        <w:fldChar w:fldCharType="separate"/>
      </w:r>
      <w:r>
        <w:t>40</w:t>
      </w:r>
      <w:r>
        <w:fldChar w:fldCharType="end"/>
      </w:r>
      <w:r>
        <w:fldChar w:fldCharType="end"/>
      </w:r>
    </w:p>
    <w:p w14:paraId="4AD888F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"_Toc167094723" </w:instrText>
      </w:r>
      <w:r>
        <w:fldChar w:fldCharType="separate"/>
      </w:r>
      <w:r>
        <w:rPr>
          <w:rStyle w:val="67"/>
        </w:rPr>
        <w:t>6.4 高强度涤纶线行业发展分析---制约因素</w:t>
      </w:r>
      <w:r>
        <w:tab/>
      </w:r>
      <w:r>
        <w:fldChar w:fldCharType="begin"/>
      </w:r>
      <w:r>
        <w:instrText xml:space="preserve"> PAGEREF _Toc167094723 \h </w:instrText>
      </w:r>
      <w:r>
        <w:fldChar w:fldCharType="separate"/>
      </w:r>
      <w:r>
        <w:t>41</w:t>
      </w:r>
      <w:r>
        <w:fldChar w:fldCharType="end"/>
      </w:r>
      <w:r>
        <w:fldChar w:fldCharType="end"/>
      </w:r>
    </w:p>
    <w:p w14:paraId="700AF6E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"_Toc167094724" </w:instrText>
      </w:r>
      <w:r>
        <w:fldChar w:fldCharType="separate"/>
      </w:r>
      <w:r>
        <w:rPr>
          <w:rStyle w:val="67"/>
        </w:rPr>
        <w:t>6.5 高强度涤纶线行业发展分析---行业政策</w:t>
      </w:r>
      <w:r>
        <w:tab/>
      </w:r>
      <w:r>
        <w:fldChar w:fldCharType="begin"/>
      </w:r>
      <w:r>
        <w:instrText xml:space="preserve"> PAGEREF _Toc167094724 \h </w:instrText>
      </w:r>
      <w:r>
        <w:fldChar w:fldCharType="separate"/>
      </w:r>
      <w:r>
        <w:t>41</w:t>
      </w:r>
      <w:r>
        <w:fldChar w:fldCharType="end"/>
      </w:r>
      <w:r>
        <w:fldChar w:fldCharType="end"/>
      </w:r>
    </w:p>
    <w:p w14:paraId="6FAE8B8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"_Toc167094725" </w:instrText>
      </w:r>
      <w:r>
        <w:fldChar w:fldCharType="separate"/>
      </w:r>
      <w:r>
        <w:rPr>
          <w:rStyle w:val="67"/>
          <w:lang w:eastAsia="zh-CN"/>
        </w:rPr>
        <w:t>7 研究成果及结论</w:t>
      </w:r>
      <w:r>
        <w:tab/>
      </w:r>
      <w:r>
        <w:fldChar w:fldCharType="begin"/>
      </w:r>
      <w:r>
        <w:instrText xml:space="preserve"> PAGEREF _Toc167094725 \h </w:instrText>
      </w:r>
      <w:r>
        <w:fldChar w:fldCharType="separate"/>
      </w:r>
      <w:r>
        <w:t>42</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41"/>
      </w:pPr>
      <w:r>
        <w:rPr>
          <w:rFonts w:hint="eastAsia"/>
        </w:rPr>
        <w:t>表格目录</w:t>
      </w:r>
    </w:p>
    <w:p w14:paraId="7162AF30">
      <w:pPr>
        <w:pStyle w:val="25"/>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"_Toc167094563" </w:instrText>
      </w:r>
      <w:r>
        <w:fldChar w:fldCharType="separate"/>
      </w:r>
      <w:r>
        <w:rPr>
          <w:rStyle w:val="67"/>
          <w:rFonts w:eastAsia="手头"/>
        </w:rPr>
        <w:t>表 1：</w:t>
      </w:r>
      <w:r>
        <w:rPr>
          <w:rStyle w:val="67"/>
        </w:rPr>
        <w:t xml:space="preserve"> 德国主要产业情况</w:t>
      </w:r>
      <w:r>
        <w:tab/>
      </w:r>
      <w:r>
        <w:fldChar w:fldCharType="begin"/>
      </w:r>
      <w:r>
        <w:instrText xml:space="preserve"> PAGEREF _Toc167094563 \h </w:instrText>
      </w:r>
      <w:r>
        <w:fldChar w:fldCharType="separate"/>
      </w:r>
      <w:r>
        <w:t>13</w:t>
      </w:r>
      <w:r>
        <w:fldChar w:fldCharType="end"/>
      </w:r>
      <w:r>
        <w:fldChar w:fldCharType="end"/>
      </w:r>
    </w:p>
    <w:p w14:paraId="71E7AE15">
      <w:pPr>
        <w:pStyle w:val="25"/>
        <w:rPr>
          <w:rFonts w:asciiTheme="minorHAnsi" w:hAnsiTheme="minorHAnsi" w:eastAsiaTheme="minorEastAsia"/>
          <w:szCs w:val="22"/>
          <w14:ligatures w14:val="standardContextual"/>
        </w:rPr>
      </w:pPr>
      <w:r>
        <w:fldChar w:fldCharType="begin"/>
      </w:r>
      <w:r>
        <w:instrText xml:space="preserve"> HYPERLINK \l "_Toc167094564" </w:instrText>
      </w:r>
      <w:r>
        <w:fldChar w:fldCharType="separate"/>
      </w:r>
      <w:r>
        <w:rPr>
          <w:rStyle w:val="67"/>
          <w:rFonts w:eastAsia="手头"/>
        </w:rPr>
        <w:t>表 2：</w:t>
      </w:r>
      <w:r>
        <w:rPr>
          <w:rStyle w:val="67"/>
        </w:rPr>
        <w:t xml:space="preserve"> 法国主要产业情况</w:t>
      </w:r>
      <w:r>
        <w:tab/>
      </w:r>
      <w:r>
        <w:fldChar w:fldCharType="begin"/>
      </w:r>
      <w:r>
        <w:instrText xml:space="preserve"> PAGEREF _Toc167094564 \h </w:instrText>
      </w:r>
      <w:r>
        <w:fldChar w:fldCharType="separate"/>
      </w:r>
      <w:r>
        <w:t>15</w:t>
      </w:r>
      <w:r>
        <w:fldChar w:fldCharType="end"/>
      </w:r>
      <w:r>
        <w:fldChar w:fldCharType="end"/>
      </w:r>
    </w:p>
    <w:p w14:paraId="600E6053">
      <w:pPr>
        <w:pStyle w:val="25"/>
        <w:rPr>
          <w:rFonts w:asciiTheme="minorHAnsi" w:hAnsiTheme="minorHAnsi" w:eastAsiaTheme="minorEastAsia"/>
          <w:szCs w:val="22"/>
          <w14:ligatures w14:val="standardContextual"/>
        </w:rPr>
      </w:pPr>
      <w:r>
        <w:fldChar w:fldCharType="begin"/>
      </w:r>
      <w:r>
        <w:instrText xml:space="preserve"> HYPERLINK \l "_Toc167094565" </w:instrText>
      </w:r>
      <w:r>
        <w:fldChar w:fldCharType="separate"/>
      </w:r>
      <w:r>
        <w:rPr>
          <w:rStyle w:val="67"/>
          <w:rFonts w:eastAsia="手头"/>
        </w:rPr>
        <w:t>表 3：</w:t>
      </w:r>
      <w:r>
        <w:rPr>
          <w:rStyle w:val="67"/>
        </w:rPr>
        <w:t xml:space="preserve"> 主要厂商高强度涤纶线总部及产地分布</w:t>
      </w:r>
      <w:r>
        <w:tab/>
      </w:r>
      <w:r>
        <w:fldChar w:fldCharType="begin"/>
      </w:r>
      <w:r>
        <w:instrText xml:space="preserve"> PAGEREF _Toc167094565 \h </w:instrText>
      </w:r>
      <w:r>
        <w:fldChar w:fldCharType="separate"/>
      </w:r>
      <w:r>
        <w:t>17</w:t>
      </w:r>
      <w:r>
        <w:fldChar w:fldCharType="end"/>
      </w:r>
      <w:r>
        <w:fldChar w:fldCharType="end"/>
      </w:r>
    </w:p>
    <w:p w14:paraId="2292445E">
      <w:pPr>
        <w:pStyle w:val="25"/>
        <w:rPr>
          <w:rFonts w:asciiTheme="minorHAnsi" w:hAnsiTheme="minorHAnsi" w:eastAsiaTheme="minorEastAsia"/>
          <w:szCs w:val="22"/>
          <w14:ligatures w14:val="standardContextual"/>
        </w:rPr>
      </w:pPr>
      <w:r>
        <w:fldChar w:fldCharType="begin"/>
      </w:r>
      <w:r>
        <w:instrText xml:space="preserve"> HYPERLINK \l "_Toc167094566" </w:instrText>
      </w:r>
      <w:r>
        <w:fldChar w:fldCharType="separate"/>
      </w:r>
      <w:r>
        <w:rPr>
          <w:rStyle w:val="67"/>
          <w:rFonts w:eastAsia="手头"/>
        </w:rPr>
        <w:t>表 4：</w:t>
      </w:r>
      <w:r>
        <w:rPr>
          <w:rStyle w:val="67"/>
        </w:rPr>
        <w:t xml:space="preserve"> 主要厂商高强度涤纶线产品类型及应用</w:t>
      </w:r>
      <w:r>
        <w:tab/>
      </w:r>
      <w:r>
        <w:fldChar w:fldCharType="begin"/>
      </w:r>
      <w:r>
        <w:instrText xml:space="preserve"> PAGEREF _Toc167094566 \h </w:instrText>
      </w:r>
      <w:r>
        <w:fldChar w:fldCharType="separate"/>
      </w:r>
      <w:r>
        <w:t>19</w:t>
      </w:r>
      <w:r>
        <w:fldChar w:fldCharType="end"/>
      </w:r>
      <w:r>
        <w:fldChar w:fldCharType="end"/>
      </w:r>
    </w:p>
    <w:p w14:paraId="6055996C">
      <w:pPr>
        <w:pStyle w:val="25"/>
        <w:rPr>
          <w:rFonts w:asciiTheme="minorHAnsi" w:hAnsiTheme="minorHAnsi" w:eastAsiaTheme="minorEastAsia"/>
          <w:szCs w:val="22"/>
          <w14:ligatures w14:val="standardContextual"/>
        </w:rPr>
      </w:pPr>
      <w:r>
        <w:fldChar w:fldCharType="begin"/>
      </w:r>
      <w:r>
        <w:instrText xml:space="preserve"> HYPERLINK \l "_Toc167094567" </w:instrText>
      </w:r>
      <w:r>
        <w:fldChar w:fldCharType="separate"/>
      </w:r>
      <w:r>
        <w:rPr>
          <w:rStyle w:val="67"/>
          <w:rFonts w:eastAsia="手头"/>
        </w:rPr>
        <w:t>表 5：</w:t>
      </w:r>
      <w:r>
        <w:rPr>
          <w:rStyle w:val="67"/>
        </w:rPr>
        <w:t xml:space="preserve"> 欧洲市场主要厂商高强度涤纶线销量（2019-2024）&amp;（吨）</w:t>
      </w:r>
      <w:r>
        <w:tab/>
      </w:r>
      <w:r>
        <w:fldChar w:fldCharType="begin"/>
      </w:r>
      <w:r>
        <w:instrText xml:space="preserve"> PAGEREF _Toc167094567 \h </w:instrText>
      </w:r>
      <w:r>
        <w:fldChar w:fldCharType="separate"/>
      </w:r>
      <w:r>
        <w:t>20</w:t>
      </w:r>
      <w:r>
        <w:fldChar w:fldCharType="end"/>
      </w:r>
      <w:r>
        <w:fldChar w:fldCharType="end"/>
      </w:r>
    </w:p>
    <w:p w14:paraId="4EEBA4D1">
      <w:pPr>
        <w:pStyle w:val="25"/>
        <w:rPr>
          <w:rFonts w:asciiTheme="minorHAnsi" w:hAnsiTheme="minorHAnsi" w:eastAsiaTheme="minorEastAsia"/>
          <w:szCs w:val="22"/>
          <w14:ligatures w14:val="standardContextual"/>
        </w:rPr>
      </w:pPr>
      <w:r>
        <w:fldChar w:fldCharType="begin"/>
      </w:r>
      <w:r>
        <w:instrText xml:space="preserve"> HYPERLINK \l "_Toc167094568" </w:instrText>
      </w:r>
      <w:r>
        <w:fldChar w:fldCharType="separate"/>
      </w:r>
      <w:r>
        <w:rPr>
          <w:rStyle w:val="67"/>
          <w:rFonts w:eastAsia="手头"/>
        </w:rPr>
        <w:t>表 6：</w:t>
      </w:r>
      <w:r>
        <w:rPr>
          <w:rStyle w:val="67"/>
        </w:rPr>
        <w:t xml:space="preserve"> 欧洲市场主要厂商高强度涤纶线销量市场份额（2019-2024）</w:t>
      </w:r>
      <w:r>
        <w:tab/>
      </w:r>
      <w:r>
        <w:fldChar w:fldCharType="begin"/>
      </w:r>
      <w:r>
        <w:instrText xml:space="preserve"> PAGEREF _Toc167094568 \h </w:instrText>
      </w:r>
      <w:r>
        <w:fldChar w:fldCharType="separate"/>
      </w:r>
      <w:r>
        <w:t>21</w:t>
      </w:r>
      <w:r>
        <w:fldChar w:fldCharType="end"/>
      </w:r>
      <w:r>
        <w:fldChar w:fldCharType="end"/>
      </w:r>
    </w:p>
    <w:p w14:paraId="411EC4EF">
      <w:pPr>
        <w:pStyle w:val="25"/>
        <w:rPr>
          <w:rFonts w:asciiTheme="minorHAnsi" w:hAnsiTheme="minorHAnsi" w:eastAsiaTheme="minorEastAsia"/>
          <w:szCs w:val="22"/>
          <w14:ligatures w14:val="standardContextual"/>
        </w:rPr>
      </w:pPr>
      <w:r>
        <w:fldChar w:fldCharType="begin"/>
      </w:r>
      <w:r>
        <w:instrText xml:space="preserve"> HYPERLINK \l "_Toc167094569" </w:instrText>
      </w:r>
      <w:r>
        <w:fldChar w:fldCharType="separate"/>
      </w:r>
      <w:r>
        <w:rPr>
          <w:rStyle w:val="67"/>
          <w:rFonts w:eastAsia="手头"/>
        </w:rPr>
        <w:t>表 7：</w:t>
      </w:r>
      <w:r>
        <w:rPr>
          <w:rStyle w:val="67"/>
        </w:rPr>
        <w:t xml:space="preserve"> 欧洲市场主要厂商高强度涤纶线收入（2019-2024）&amp;（万元）</w:t>
      </w:r>
      <w:r>
        <w:tab/>
      </w:r>
      <w:r>
        <w:fldChar w:fldCharType="begin"/>
      </w:r>
      <w:r>
        <w:instrText xml:space="preserve"> PAGEREF _Toc167094569 \h </w:instrText>
      </w:r>
      <w:r>
        <w:fldChar w:fldCharType="separate"/>
      </w:r>
      <w:r>
        <w:t>23</w:t>
      </w:r>
      <w:r>
        <w:fldChar w:fldCharType="end"/>
      </w:r>
      <w:r>
        <w:fldChar w:fldCharType="end"/>
      </w:r>
    </w:p>
    <w:p w14:paraId="5475EAF3">
      <w:pPr>
        <w:pStyle w:val="25"/>
        <w:rPr>
          <w:rFonts w:asciiTheme="minorHAnsi" w:hAnsiTheme="minorHAnsi" w:eastAsiaTheme="minorEastAsia"/>
          <w:szCs w:val="22"/>
          <w14:ligatures w14:val="standardContextual"/>
        </w:rPr>
      </w:pPr>
      <w:r>
        <w:fldChar w:fldCharType="begin"/>
      </w:r>
      <w:r>
        <w:instrText xml:space="preserve"> HYPERLINK \l "_Toc167094570" </w:instrText>
      </w:r>
      <w:r>
        <w:fldChar w:fldCharType="separate"/>
      </w:r>
      <w:r>
        <w:rPr>
          <w:rStyle w:val="67"/>
          <w:rFonts w:eastAsia="手头"/>
        </w:rPr>
        <w:t>表 8：</w:t>
      </w:r>
      <w:r>
        <w:rPr>
          <w:rStyle w:val="67"/>
        </w:rPr>
        <w:t xml:space="preserve"> 欧洲市场主要厂商高强度涤纶线收入份额（2019-2024）</w:t>
      </w:r>
      <w:r>
        <w:tab/>
      </w:r>
      <w:r>
        <w:fldChar w:fldCharType="begin"/>
      </w:r>
      <w:r>
        <w:instrText xml:space="preserve"> PAGEREF _Toc167094570 \h </w:instrText>
      </w:r>
      <w:r>
        <w:fldChar w:fldCharType="separate"/>
      </w:r>
      <w:r>
        <w:t>24</w:t>
      </w:r>
      <w:r>
        <w:fldChar w:fldCharType="end"/>
      </w:r>
      <w:r>
        <w:fldChar w:fldCharType="end"/>
      </w:r>
    </w:p>
    <w:p w14:paraId="4AC35C38">
      <w:pPr>
        <w:pStyle w:val="25"/>
        <w:rPr>
          <w:rFonts w:asciiTheme="minorHAnsi" w:hAnsiTheme="minorHAnsi" w:eastAsiaTheme="minorEastAsia"/>
          <w:szCs w:val="22"/>
          <w14:ligatures w14:val="standardContextual"/>
        </w:rPr>
      </w:pPr>
      <w:r>
        <w:fldChar w:fldCharType="begin"/>
      </w:r>
      <w:r>
        <w:instrText xml:space="preserve"> HYPERLINK \l "_Toc167094571" </w:instrText>
      </w:r>
      <w:r>
        <w:fldChar w:fldCharType="separate"/>
      </w:r>
      <w:r>
        <w:rPr>
          <w:rStyle w:val="67"/>
          <w:rFonts w:eastAsia="手头"/>
        </w:rPr>
        <w:t>表 9：</w:t>
      </w:r>
      <w:r>
        <w:rPr>
          <w:rStyle w:val="67"/>
        </w:rPr>
        <w:t xml:space="preserve"> 欧洲市场主要厂商高强度涤纶线价格（2019-2024）&amp;（美元/吨）</w:t>
      </w:r>
      <w:r>
        <w:tab/>
      </w:r>
      <w:r>
        <w:fldChar w:fldCharType="begin"/>
      </w:r>
      <w:r>
        <w:instrText xml:space="preserve"> PAGEREF _Toc167094571 \h </w:instrText>
      </w:r>
      <w:r>
        <w:fldChar w:fldCharType="separate"/>
      </w:r>
      <w:r>
        <w:t>26</w:t>
      </w:r>
      <w:r>
        <w:fldChar w:fldCharType="end"/>
      </w:r>
      <w:r>
        <w:fldChar w:fldCharType="end"/>
      </w:r>
    </w:p>
    <w:p w14:paraId="43B5B86B">
      <w:pPr>
        <w:pStyle w:val="25"/>
        <w:rPr>
          <w:rFonts w:asciiTheme="minorHAnsi" w:hAnsiTheme="minorHAnsi" w:eastAsiaTheme="minorEastAsia"/>
          <w:szCs w:val="22"/>
          <w14:ligatures w14:val="standardContextual"/>
        </w:rPr>
      </w:pPr>
      <w:r>
        <w:fldChar w:fldCharType="begin"/>
      </w:r>
      <w:r>
        <w:instrText xml:space="preserve"> HYPERLINK \l "_Toc167094572" </w:instrText>
      </w:r>
      <w:r>
        <w:fldChar w:fldCharType="separate"/>
      </w:r>
      <w:r>
        <w:rPr>
          <w:rStyle w:val="67"/>
          <w:rFonts w:eastAsia="手头"/>
        </w:rPr>
        <w:t>表 10：</w:t>
      </w:r>
      <w:r>
        <w:rPr>
          <w:rStyle w:val="67"/>
        </w:rPr>
        <w:t xml:space="preserve"> Coats Group 高强度涤纶线生产基地、总部、竞争对手及市场地位</w:t>
      </w:r>
      <w:r>
        <w:tab/>
      </w:r>
      <w:r>
        <w:fldChar w:fldCharType="begin"/>
      </w:r>
      <w:r>
        <w:instrText xml:space="preserve"> PAGEREF _Toc167094572 \h </w:instrText>
      </w:r>
      <w:r>
        <w:fldChar w:fldCharType="separate"/>
      </w:r>
      <w:r>
        <w:t>29</w:t>
      </w:r>
      <w:r>
        <w:fldChar w:fldCharType="end"/>
      </w:r>
      <w:r>
        <w:fldChar w:fldCharType="end"/>
      </w:r>
    </w:p>
    <w:p w14:paraId="2D70C62D">
      <w:pPr>
        <w:pStyle w:val="25"/>
        <w:rPr>
          <w:rFonts w:asciiTheme="minorHAnsi" w:hAnsiTheme="minorHAnsi" w:eastAsiaTheme="minorEastAsia"/>
          <w:szCs w:val="22"/>
          <w14:ligatures w14:val="standardContextual"/>
        </w:rPr>
      </w:pPr>
      <w:r>
        <w:fldChar w:fldCharType="begin"/>
      </w:r>
      <w:r>
        <w:instrText xml:space="preserve"> HYPERLINK \l "_Toc167094573" </w:instrText>
      </w:r>
      <w:r>
        <w:fldChar w:fldCharType="separate"/>
      </w:r>
      <w:r>
        <w:rPr>
          <w:rStyle w:val="67"/>
          <w:rFonts w:eastAsia="手头"/>
        </w:rPr>
        <w:t>表 11：</w:t>
      </w:r>
      <w:r>
        <w:rPr>
          <w:rStyle w:val="67"/>
        </w:rPr>
        <w:t xml:space="preserve"> Coats Group 高强度涤纶线产品规格、参数及市场应用</w:t>
      </w:r>
      <w:r>
        <w:tab/>
      </w:r>
      <w:r>
        <w:fldChar w:fldCharType="begin"/>
      </w:r>
      <w:r>
        <w:instrText xml:space="preserve"> PAGEREF _Toc167094573 \h </w:instrText>
      </w:r>
      <w:r>
        <w:fldChar w:fldCharType="separate"/>
      </w:r>
      <w:r>
        <w:t>29</w:t>
      </w:r>
      <w:r>
        <w:fldChar w:fldCharType="end"/>
      </w:r>
      <w:r>
        <w:fldChar w:fldCharType="end"/>
      </w:r>
    </w:p>
    <w:p w14:paraId="5A6F7600">
      <w:pPr>
        <w:pStyle w:val="25"/>
        <w:rPr>
          <w:rFonts w:asciiTheme="minorHAnsi" w:hAnsiTheme="minorHAnsi" w:eastAsiaTheme="minorEastAsia"/>
          <w:szCs w:val="22"/>
          <w14:ligatures w14:val="standardContextual"/>
        </w:rPr>
      </w:pPr>
      <w:r>
        <w:fldChar w:fldCharType="begin"/>
      </w:r>
      <w:r>
        <w:instrText xml:space="preserve"> HYPERLINK \l "_Toc167094574" </w:instrText>
      </w:r>
      <w:r>
        <w:fldChar w:fldCharType="separate"/>
      </w:r>
      <w:r>
        <w:rPr>
          <w:rStyle w:val="67"/>
          <w:rFonts w:eastAsia="手头"/>
        </w:rPr>
        <w:t>表 12：</w:t>
      </w:r>
      <w:r>
        <w:rPr>
          <w:rStyle w:val="67"/>
        </w:rPr>
        <w:t xml:space="preserve"> Coats Group公司简介及主要业务</w:t>
      </w:r>
      <w:r>
        <w:tab/>
      </w:r>
      <w:r>
        <w:fldChar w:fldCharType="begin"/>
      </w:r>
      <w:r>
        <w:instrText xml:space="preserve"> PAGEREF _Toc167094574 \h </w:instrText>
      </w:r>
      <w:r>
        <w:fldChar w:fldCharType="separate"/>
      </w:r>
      <w:r>
        <w:t>29</w:t>
      </w:r>
      <w:r>
        <w:fldChar w:fldCharType="end"/>
      </w:r>
      <w:r>
        <w:fldChar w:fldCharType="end"/>
      </w:r>
    </w:p>
    <w:p w14:paraId="010ECD0C">
      <w:pPr>
        <w:pStyle w:val="25"/>
        <w:rPr>
          <w:rFonts w:asciiTheme="minorHAnsi" w:hAnsiTheme="minorHAnsi" w:eastAsiaTheme="minorEastAsia"/>
          <w:szCs w:val="22"/>
          <w14:ligatures w14:val="standardContextual"/>
        </w:rPr>
      </w:pPr>
      <w:r>
        <w:fldChar w:fldCharType="begin"/>
      </w:r>
      <w:r>
        <w:instrText xml:space="preserve"> HYPERLINK \l "_Toc167094575" </w:instrText>
      </w:r>
      <w:r>
        <w:fldChar w:fldCharType="separate"/>
      </w:r>
      <w:r>
        <w:rPr>
          <w:rStyle w:val="67"/>
          <w:rFonts w:eastAsia="手头"/>
        </w:rPr>
        <w:t>表 13：</w:t>
      </w:r>
      <w:r>
        <w:rPr>
          <w:rStyle w:val="67"/>
        </w:rPr>
        <w:t xml:space="preserve"> Coats Group企业最新动态</w:t>
      </w:r>
      <w:r>
        <w:tab/>
      </w:r>
      <w:r>
        <w:fldChar w:fldCharType="begin"/>
      </w:r>
      <w:r>
        <w:instrText xml:space="preserve"> PAGEREF _Toc167094575 \h </w:instrText>
      </w:r>
      <w:r>
        <w:fldChar w:fldCharType="separate"/>
      </w:r>
      <w:r>
        <w:t>30</w:t>
      </w:r>
      <w:r>
        <w:fldChar w:fldCharType="end"/>
      </w:r>
      <w:r>
        <w:fldChar w:fldCharType="end"/>
      </w:r>
    </w:p>
    <w:p w14:paraId="2FDD002E">
      <w:pPr>
        <w:pStyle w:val="25"/>
        <w:rPr>
          <w:rFonts w:asciiTheme="minorHAnsi" w:hAnsiTheme="minorHAnsi" w:eastAsiaTheme="minorEastAsia"/>
          <w:szCs w:val="22"/>
          <w14:ligatures w14:val="standardContextual"/>
        </w:rPr>
      </w:pPr>
      <w:r>
        <w:fldChar w:fldCharType="begin"/>
      </w:r>
      <w:r>
        <w:instrText xml:space="preserve"> HYPERLINK \l "_Toc167094576" </w:instrText>
      </w:r>
      <w:r>
        <w:fldChar w:fldCharType="separate"/>
      </w:r>
      <w:r>
        <w:rPr>
          <w:rStyle w:val="67"/>
          <w:rFonts w:eastAsia="手头"/>
        </w:rPr>
        <w:t>表 14：</w:t>
      </w:r>
      <w:r>
        <w:rPr>
          <w:rStyle w:val="67"/>
        </w:rPr>
        <w:t xml:space="preserve"> American &amp; Efird 高强度涤纶线生产基地、总部、竞争对手及市场地位</w:t>
      </w:r>
      <w:r>
        <w:tab/>
      </w:r>
      <w:r>
        <w:fldChar w:fldCharType="begin"/>
      </w:r>
      <w:r>
        <w:instrText xml:space="preserve"> PAGEREF _Toc167094576 \h </w:instrText>
      </w:r>
      <w:r>
        <w:fldChar w:fldCharType="separate"/>
      </w:r>
      <w:r>
        <w:t>30</w:t>
      </w:r>
      <w:r>
        <w:fldChar w:fldCharType="end"/>
      </w:r>
      <w:r>
        <w:fldChar w:fldCharType="end"/>
      </w:r>
    </w:p>
    <w:p w14:paraId="4C5CAEBE">
      <w:pPr>
        <w:pStyle w:val="25"/>
        <w:rPr>
          <w:rFonts w:asciiTheme="minorHAnsi" w:hAnsiTheme="minorHAnsi" w:eastAsiaTheme="minorEastAsia"/>
          <w:szCs w:val="22"/>
          <w14:ligatures w14:val="standardContextual"/>
        </w:rPr>
      </w:pPr>
      <w:r>
        <w:fldChar w:fldCharType="begin"/>
      </w:r>
      <w:r>
        <w:instrText xml:space="preserve"> HYPERLINK \l "_Toc167094577" </w:instrText>
      </w:r>
      <w:r>
        <w:fldChar w:fldCharType="separate"/>
      </w:r>
      <w:r>
        <w:rPr>
          <w:rStyle w:val="67"/>
          <w:rFonts w:eastAsia="手头"/>
        </w:rPr>
        <w:t>表 15：</w:t>
      </w:r>
      <w:r>
        <w:rPr>
          <w:rStyle w:val="67"/>
        </w:rPr>
        <w:t xml:space="preserve"> American &amp; Efird 高强度涤纶线产品规格、参数及市场应用</w:t>
      </w:r>
      <w:r>
        <w:tab/>
      </w:r>
      <w:r>
        <w:fldChar w:fldCharType="begin"/>
      </w:r>
      <w:r>
        <w:instrText xml:space="preserve"> PAGEREF _Toc167094577 \h </w:instrText>
      </w:r>
      <w:r>
        <w:fldChar w:fldCharType="separate"/>
      </w:r>
      <w:r>
        <w:t>31</w:t>
      </w:r>
      <w:r>
        <w:fldChar w:fldCharType="end"/>
      </w:r>
      <w:r>
        <w:fldChar w:fldCharType="end"/>
      </w:r>
    </w:p>
    <w:p w14:paraId="1AA87FB0">
      <w:pPr>
        <w:pStyle w:val="25"/>
        <w:rPr>
          <w:rFonts w:asciiTheme="minorHAnsi" w:hAnsiTheme="minorHAnsi" w:eastAsiaTheme="minorEastAsia"/>
          <w:szCs w:val="22"/>
          <w14:ligatures w14:val="standardContextual"/>
        </w:rPr>
      </w:pPr>
      <w:r>
        <w:fldChar w:fldCharType="begin"/>
      </w:r>
      <w:r>
        <w:instrText xml:space="preserve"> HYPERLINK \l "_Toc167094578" </w:instrText>
      </w:r>
      <w:r>
        <w:fldChar w:fldCharType="separate"/>
      </w:r>
      <w:r>
        <w:rPr>
          <w:rStyle w:val="67"/>
          <w:rFonts w:eastAsia="手头"/>
        </w:rPr>
        <w:t>表 16：</w:t>
      </w:r>
      <w:r>
        <w:rPr>
          <w:rStyle w:val="67"/>
        </w:rPr>
        <w:t xml:space="preserve"> American &amp; Efird公司简介及主要业务</w:t>
      </w:r>
      <w:r>
        <w:tab/>
      </w:r>
      <w:r>
        <w:fldChar w:fldCharType="begin"/>
      </w:r>
      <w:r>
        <w:instrText xml:space="preserve"> PAGEREF _Toc167094578 \h </w:instrText>
      </w:r>
      <w:r>
        <w:fldChar w:fldCharType="separate"/>
      </w:r>
      <w:r>
        <w:t>31</w:t>
      </w:r>
      <w:r>
        <w:fldChar w:fldCharType="end"/>
      </w:r>
      <w:r>
        <w:fldChar w:fldCharType="end"/>
      </w:r>
    </w:p>
    <w:p w14:paraId="4D3737D6">
      <w:pPr>
        <w:pStyle w:val="25"/>
        <w:rPr>
          <w:rFonts w:asciiTheme="minorHAnsi" w:hAnsiTheme="minorHAnsi" w:eastAsiaTheme="minorEastAsia"/>
          <w:szCs w:val="22"/>
          <w14:ligatures w14:val="standardContextual"/>
        </w:rPr>
      </w:pPr>
      <w:r>
        <w:fldChar w:fldCharType="begin"/>
      </w:r>
      <w:r>
        <w:instrText xml:space="preserve"> HYPERLINK \l "_Toc167094579" </w:instrText>
      </w:r>
      <w:r>
        <w:fldChar w:fldCharType="separate"/>
      </w:r>
      <w:r>
        <w:rPr>
          <w:rStyle w:val="67"/>
          <w:rFonts w:eastAsia="手头"/>
        </w:rPr>
        <w:t>表 17：</w:t>
      </w:r>
      <w:r>
        <w:rPr>
          <w:rStyle w:val="67"/>
        </w:rPr>
        <w:t xml:space="preserve"> American &amp; Efird企业最新动态</w:t>
      </w:r>
      <w:r>
        <w:tab/>
      </w:r>
      <w:r>
        <w:fldChar w:fldCharType="begin"/>
      </w:r>
      <w:r>
        <w:instrText xml:space="preserve"> PAGEREF _Toc167094579 \h </w:instrText>
      </w:r>
      <w:r>
        <w:fldChar w:fldCharType="separate"/>
      </w:r>
      <w:r>
        <w:t>31</w:t>
      </w:r>
      <w:r>
        <w:fldChar w:fldCharType="end"/>
      </w:r>
      <w:r>
        <w:fldChar w:fldCharType="end"/>
      </w:r>
    </w:p>
    <w:p w14:paraId="5A65EFB9">
      <w:pPr>
        <w:pStyle w:val="25"/>
        <w:rPr>
          <w:rFonts w:asciiTheme="minorHAnsi" w:hAnsiTheme="minorHAnsi" w:eastAsiaTheme="minorEastAsia"/>
          <w:szCs w:val="22"/>
          <w14:ligatures w14:val="standardContextual"/>
        </w:rPr>
      </w:pPr>
      <w:r>
        <w:fldChar w:fldCharType="begin"/>
      </w:r>
      <w:r>
        <w:instrText xml:space="preserve"> HYPERLINK \l "_Toc167094580" </w:instrText>
      </w:r>
      <w:r>
        <w:fldChar w:fldCharType="separate"/>
      </w:r>
      <w:r>
        <w:rPr>
          <w:rStyle w:val="67"/>
          <w:rFonts w:eastAsia="手头"/>
        </w:rPr>
        <w:t>表 18：</w:t>
      </w:r>
      <w:r>
        <w:rPr>
          <w:rStyle w:val="67"/>
        </w:rPr>
        <w:t xml:space="preserve"> AMANN 高强度涤纶线生产基地、总部、竞争对手及市场地位</w:t>
      </w:r>
      <w:r>
        <w:tab/>
      </w:r>
      <w:r>
        <w:fldChar w:fldCharType="begin"/>
      </w:r>
      <w:r>
        <w:instrText xml:space="preserve"> PAGEREF _Toc167094580 \h </w:instrText>
      </w:r>
      <w:r>
        <w:fldChar w:fldCharType="separate"/>
      </w:r>
      <w:r>
        <w:t>32</w:t>
      </w:r>
      <w:r>
        <w:fldChar w:fldCharType="end"/>
      </w:r>
      <w:r>
        <w:fldChar w:fldCharType="end"/>
      </w:r>
    </w:p>
    <w:p w14:paraId="13AA6407">
      <w:pPr>
        <w:pStyle w:val="25"/>
        <w:rPr>
          <w:rFonts w:asciiTheme="minorHAnsi" w:hAnsiTheme="minorHAnsi" w:eastAsiaTheme="minorEastAsia"/>
          <w:szCs w:val="22"/>
          <w14:ligatures w14:val="standardContextual"/>
        </w:rPr>
      </w:pPr>
      <w:r>
        <w:fldChar w:fldCharType="begin"/>
      </w:r>
      <w:r>
        <w:instrText xml:space="preserve"> HYPERLINK \l "_Toc167094581" </w:instrText>
      </w:r>
      <w:r>
        <w:fldChar w:fldCharType="separate"/>
      </w:r>
      <w:r>
        <w:rPr>
          <w:rStyle w:val="67"/>
          <w:rFonts w:eastAsia="手头"/>
        </w:rPr>
        <w:t>表 19：</w:t>
      </w:r>
      <w:r>
        <w:rPr>
          <w:rStyle w:val="67"/>
        </w:rPr>
        <w:t xml:space="preserve"> AMANN 高强度涤纶线产品规格、参数及市场应用</w:t>
      </w:r>
      <w:r>
        <w:tab/>
      </w:r>
      <w:r>
        <w:fldChar w:fldCharType="begin"/>
      </w:r>
      <w:r>
        <w:instrText xml:space="preserve"> PAGEREF _Toc167094581 \h </w:instrText>
      </w:r>
      <w:r>
        <w:fldChar w:fldCharType="separate"/>
      </w:r>
      <w:r>
        <w:t>32</w:t>
      </w:r>
      <w:r>
        <w:fldChar w:fldCharType="end"/>
      </w:r>
      <w:r>
        <w:fldChar w:fldCharType="end"/>
      </w:r>
    </w:p>
    <w:p w14:paraId="0ACC0F87">
      <w:pPr>
        <w:pStyle w:val="25"/>
        <w:rPr>
          <w:rFonts w:asciiTheme="minorHAnsi" w:hAnsiTheme="minorHAnsi" w:eastAsiaTheme="minorEastAsia"/>
          <w:szCs w:val="22"/>
          <w14:ligatures w14:val="standardContextual"/>
        </w:rPr>
      </w:pPr>
      <w:r>
        <w:fldChar w:fldCharType="begin"/>
      </w:r>
      <w:r>
        <w:instrText xml:space="preserve"> HYPERLINK \l "_Toc167094582" </w:instrText>
      </w:r>
      <w:r>
        <w:fldChar w:fldCharType="separate"/>
      </w:r>
      <w:r>
        <w:rPr>
          <w:rStyle w:val="67"/>
          <w:rFonts w:eastAsia="手头"/>
        </w:rPr>
        <w:t>表 20：</w:t>
      </w:r>
      <w:r>
        <w:rPr>
          <w:rStyle w:val="67"/>
        </w:rPr>
        <w:t xml:space="preserve"> AMANN公司简介及主要业务</w:t>
      </w:r>
      <w:r>
        <w:tab/>
      </w:r>
      <w:r>
        <w:fldChar w:fldCharType="begin"/>
      </w:r>
      <w:r>
        <w:instrText xml:space="preserve"> PAGEREF _Toc167094582 \h </w:instrText>
      </w:r>
      <w:r>
        <w:fldChar w:fldCharType="separate"/>
      </w:r>
      <w:r>
        <w:t>32</w:t>
      </w:r>
      <w:r>
        <w:fldChar w:fldCharType="end"/>
      </w:r>
      <w:r>
        <w:fldChar w:fldCharType="end"/>
      </w:r>
    </w:p>
    <w:p w14:paraId="517C5D3F">
      <w:pPr>
        <w:pStyle w:val="25"/>
        <w:rPr>
          <w:rFonts w:asciiTheme="minorHAnsi" w:hAnsiTheme="minorHAnsi" w:eastAsiaTheme="minorEastAsia"/>
          <w:szCs w:val="22"/>
          <w14:ligatures w14:val="standardContextual"/>
        </w:rPr>
      </w:pPr>
      <w:r>
        <w:fldChar w:fldCharType="begin"/>
      </w:r>
      <w:r>
        <w:instrText xml:space="preserve"> HYPERLINK \l "_Toc167094583" </w:instrText>
      </w:r>
      <w:r>
        <w:fldChar w:fldCharType="separate"/>
      </w:r>
      <w:r>
        <w:rPr>
          <w:rStyle w:val="67"/>
          <w:rFonts w:eastAsia="手头"/>
        </w:rPr>
        <w:t>表 21：</w:t>
      </w:r>
      <w:r>
        <w:rPr>
          <w:rStyle w:val="67"/>
        </w:rPr>
        <w:t xml:space="preserve"> AMANN企业最新动态</w:t>
      </w:r>
      <w:r>
        <w:tab/>
      </w:r>
      <w:r>
        <w:fldChar w:fldCharType="begin"/>
      </w:r>
      <w:r>
        <w:instrText xml:space="preserve"> PAGEREF _Toc167094583 \h </w:instrText>
      </w:r>
      <w:r>
        <w:fldChar w:fldCharType="separate"/>
      </w:r>
      <w:r>
        <w:t>33</w:t>
      </w:r>
      <w:r>
        <w:fldChar w:fldCharType="end"/>
      </w:r>
      <w:r>
        <w:fldChar w:fldCharType="end"/>
      </w:r>
    </w:p>
    <w:p w14:paraId="2B12245D">
      <w:pPr>
        <w:pStyle w:val="25"/>
        <w:rPr>
          <w:rFonts w:asciiTheme="minorHAnsi" w:hAnsiTheme="minorHAnsi" w:eastAsiaTheme="minorEastAsia"/>
          <w:szCs w:val="22"/>
          <w14:ligatures w14:val="standardContextual"/>
        </w:rPr>
      </w:pPr>
      <w:r>
        <w:fldChar w:fldCharType="begin"/>
      </w:r>
      <w:r>
        <w:instrText xml:space="preserve"> HYPERLINK \l "_Toc167094584" </w:instrText>
      </w:r>
      <w:r>
        <w:fldChar w:fldCharType="separate"/>
      </w:r>
      <w:r>
        <w:rPr>
          <w:rStyle w:val="67"/>
          <w:rFonts w:eastAsia="手头"/>
        </w:rPr>
        <w:t>表 22：</w:t>
      </w:r>
      <w:r>
        <w:rPr>
          <w:rStyle w:val="67"/>
        </w:rPr>
        <w:t xml:space="preserve"> 欧洲本土高强度涤纶线代表性客户分析</w:t>
      </w:r>
      <w:r>
        <w:tab/>
      </w:r>
      <w:r>
        <w:fldChar w:fldCharType="begin"/>
      </w:r>
      <w:r>
        <w:instrText xml:space="preserve"> PAGEREF _Toc167094584 \h </w:instrText>
      </w:r>
      <w:r>
        <w:fldChar w:fldCharType="separate"/>
      </w:r>
      <w:r>
        <w:t>37</w:t>
      </w:r>
      <w:r>
        <w:fldChar w:fldCharType="end"/>
      </w:r>
      <w:r>
        <w:fldChar w:fldCharType="end"/>
      </w:r>
    </w:p>
    <w:p w14:paraId="7209BB87">
      <w:pPr>
        <w:pStyle w:val="25"/>
        <w:rPr>
          <w:rFonts w:asciiTheme="minorHAnsi" w:hAnsiTheme="minorHAnsi" w:eastAsiaTheme="minorEastAsia"/>
          <w:szCs w:val="22"/>
          <w14:ligatures w14:val="standardContextual"/>
        </w:rPr>
      </w:pPr>
      <w:r>
        <w:fldChar w:fldCharType="begin"/>
      </w:r>
      <w:r>
        <w:instrText xml:space="preserve"> HYPERLINK \l "_Toc167094585" </w:instrText>
      </w:r>
      <w:r>
        <w:fldChar w:fldCharType="separate"/>
      </w:r>
      <w:r>
        <w:rPr>
          <w:rStyle w:val="67"/>
          <w:rFonts w:eastAsia="手头"/>
        </w:rPr>
        <w:t>表 23：</w:t>
      </w:r>
      <w:r>
        <w:rPr>
          <w:rStyle w:val="67"/>
        </w:rPr>
        <w:t xml:space="preserve"> 欧洲市场高强度涤纶线代理商列表</w:t>
      </w:r>
      <w:r>
        <w:tab/>
      </w:r>
      <w:r>
        <w:fldChar w:fldCharType="begin"/>
      </w:r>
      <w:r>
        <w:instrText xml:space="preserve"> PAGEREF _Toc167094585 \h </w:instrText>
      </w:r>
      <w:r>
        <w:fldChar w:fldCharType="separate"/>
      </w:r>
      <w:r>
        <w:t>38</w:t>
      </w:r>
      <w:r>
        <w:fldChar w:fldCharType="end"/>
      </w:r>
      <w:r>
        <w:fldChar w:fldCharType="end"/>
      </w:r>
    </w:p>
    <w:p w14:paraId="7A6C2FA3">
      <w:pPr>
        <w:pStyle w:val="25"/>
        <w:rPr>
          <w:rFonts w:asciiTheme="minorHAnsi" w:hAnsiTheme="minorHAnsi" w:eastAsiaTheme="minorEastAsia"/>
          <w:szCs w:val="22"/>
          <w14:ligatures w14:val="standardContextual"/>
        </w:rPr>
      </w:pPr>
      <w:r>
        <w:fldChar w:fldCharType="begin"/>
      </w:r>
      <w:r>
        <w:instrText xml:space="preserve"> HYPERLINK \l "_Toc167094586" </w:instrText>
      </w:r>
      <w:r>
        <w:fldChar w:fldCharType="separate"/>
      </w:r>
      <w:r>
        <w:rPr>
          <w:rStyle w:val="67"/>
          <w:rFonts w:eastAsia="手头"/>
        </w:rPr>
        <w:t>表 24：</w:t>
      </w:r>
      <w:r>
        <w:rPr>
          <w:rStyle w:val="67"/>
        </w:rPr>
        <w:t xml:space="preserve"> 欧洲市场高强度涤纶线主要进口来源</w:t>
      </w:r>
      <w:r>
        <w:tab/>
      </w:r>
      <w:r>
        <w:fldChar w:fldCharType="begin"/>
      </w:r>
      <w:r>
        <w:instrText xml:space="preserve"> PAGEREF _Toc167094586 \h </w:instrText>
      </w:r>
      <w:r>
        <w:fldChar w:fldCharType="separate"/>
      </w:r>
      <w:r>
        <w:t>38</w:t>
      </w:r>
      <w:r>
        <w:fldChar w:fldCharType="end"/>
      </w:r>
      <w:r>
        <w:fldChar w:fldCharType="end"/>
      </w:r>
    </w:p>
    <w:p w14:paraId="236C7B53">
      <w:pPr>
        <w:pStyle w:val="25"/>
        <w:rPr>
          <w:rFonts w:asciiTheme="minorHAnsi" w:hAnsiTheme="minorHAnsi" w:eastAsiaTheme="minorEastAsia"/>
          <w:szCs w:val="22"/>
          <w14:ligatures w14:val="standardContextual"/>
        </w:rPr>
      </w:pPr>
      <w:r>
        <w:fldChar w:fldCharType="begin"/>
      </w:r>
      <w:r>
        <w:instrText xml:space="preserve"> HYPERLINK \l "_Toc167094587" </w:instrText>
      </w:r>
      <w:r>
        <w:fldChar w:fldCharType="separate"/>
      </w:r>
      <w:r>
        <w:rPr>
          <w:rStyle w:val="67"/>
          <w:rFonts w:eastAsia="手头"/>
        </w:rPr>
        <w:t>表 25：</w:t>
      </w:r>
      <w:r>
        <w:rPr>
          <w:rStyle w:val="67"/>
        </w:rPr>
        <w:t xml:space="preserve"> 欧洲市场高强度涤纶线主要出口目的地</w:t>
      </w:r>
      <w:r>
        <w:tab/>
      </w:r>
      <w:r>
        <w:fldChar w:fldCharType="begin"/>
      </w:r>
      <w:r>
        <w:instrText xml:space="preserve"> PAGEREF _Toc167094587 \h </w:instrText>
      </w:r>
      <w:r>
        <w:fldChar w:fldCharType="separate"/>
      </w:r>
      <w:r>
        <w:t>39</w:t>
      </w:r>
      <w:r>
        <w:fldChar w:fldCharType="end"/>
      </w:r>
      <w:r>
        <w:fldChar w:fldCharType="end"/>
      </w:r>
    </w:p>
    <w:p w14:paraId="13C3E36A">
      <w:pPr>
        <w:pStyle w:val="25"/>
        <w:rPr>
          <w:rFonts w:asciiTheme="minorHAnsi" w:hAnsiTheme="minorHAnsi" w:eastAsiaTheme="minorEastAsia"/>
          <w:szCs w:val="22"/>
          <w14:ligatures w14:val="standardContextual"/>
        </w:rPr>
      </w:pPr>
      <w:r>
        <w:fldChar w:fldCharType="begin"/>
      </w:r>
      <w:r>
        <w:instrText xml:space="preserve"> HYPERLINK \l "_Toc167094588" </w:instrText>
      </w:r>
      <w:r>
        <w:fldChar w:fldCharType="separate"/>
      </w:r>
      <w:r>
        <w:rPr>
          <w:rStyle w:val="67"/>
          <w:rFonts w:eastAsia="手头"/>
        </w:rPr>
        <w:t>表 26：</w:t>
      </w:r>
      <w:r>
        <w:rPr>
          <w:rStyle w:val="67"/>
        </w:rPr>
        <w:t xml:space="preserve"> 高强度涤纶线行业发展分析---发展趋势</w:t>
      </w:r>
      <w:r>
        <w:tab/>
      </w:r>
      <w:r>
        <w:fldChar w:fldCharType="begin"/>
      </w:r>
      <w:r>
        <w:instrText xml:space="preserve"> PAGEREF _Toc167094588 \h </w:instrText>
      </w:r>
      <w:r>
        <w:fldChar w:fldCharType="separate"/>
      </w:r>
      <w:r>
        <w:t>40</w:t>
      </w:r>
      <w:r>
        <w:fldChar w:fldCharType="end"/>
      </w:r>
      <w:r>
        <w:fldChar w:fldCharType="end"/>
      </w:r>
    </w:p>
    <w:p w14:paraId="5CF81F31">
      <w:pPr>
        <w:pStyle w:val="25"/>
        <w:rPr>
          <w:rFonts w:asciiTheme="minorHAnsi" w:hAnsiTheme="minorHAnsi" w:eastAsiaTheme="minorEastAsia"/>
          <w:szCs w:val="22"/>
          <w14:ligatures w14:val="standardContextual"/>
        </w:rPr>
      </w:pPr>
      <w:r>
        <w:fldChar w:fldCharType="begin"/>
      </w:r>
      <w:r>
        <w:instrText xml:space="preserve"> HYPERLINK \l "_Toc167094589" </w:instrText>
      </w:r>
      <w:r>
        <w:fldChar w:fldCharType="separate"/>
      </w:r>
      <w:r>
        <w:rPr>
          <w:rStyle w:val="67"/>
          <w:rFonts w:eastAsia="手头"/>
        </w:rPr>
        <w:t>表 27：</w:t>
      </w:r>
      <w:r>
        <w:rPr>
          <w:rStyle w:val="67"/>
        </w:rPr>
        <w:t xml:space="preserve"> 高强度涤纶线行业发展分析---厂商壁垒</w:t>
      </w:r>
      <w:r>
        <w:tab/>
      </w:r>
      <w:r>
        <w:fldChar w:fldCharType="begin"/>
      </w:r>
      <w:r>
        <w:instrText xml:space="preserve"> PAGEREF _Toc167094589 \h </w:instrText>
      </w:r>
      <w:r>
        <w:fldChar w:fldCharType="separate"/>
      </w:r>
      <w:r>
        <w:t>40</w:t>
      </w:r>
      <w:r>
        <w:fldChar w:fldCharType="end"/>
      </w:r>
      <w:r>
        <w:fldChar w:fldCharType="end"/>
      </w:r>
    </w:p>
    <w:p w14:paraId="35D171CB">
      <w:pPr>
        <w:pStyle w:val="25"/>
        <w:rPr>
          <w:rFonts w:asciiTheme="minorHAnsi" w:hAnsiTheme="minorHAnsi" w:eastAsiaTheme="minorEastAsia"/>
          <w:szCs w:val="22"/>
          <w14:ligatures w14:val="standardContextual"/>
        </w:rPr>
      </w:pPr>
      <w:r>
        <w:fldChar w:fldCharType="begin"/>
      </w:r>
      <w:r>
        <w:instrText xml:space="preserve"> HYPERLINK \l "_Toc167094590" </w:instrText>
      </w:r>
      <w:r>
        <w:fldChar w:fldCharType="separate"/>
      </w:r>
      <w:r>
        <w:rPr>
          <w:rStyle w:val="67"/>
          <w:rFonts w:eastAsia="手头"/>
        </w:rPr>
        <w:t>表 28：</w:t>
      </w:r>
      <w:r>
        <w:rPr>
          <w:rStyle w:val="67"/>
        </w:rPr>
        <w:t xml:space="preserve"> 高强度涤纶线行业发展分析---驱动因素</w:t>
      </w:r>
      <w:r>
        <w:tab/>
      </w:r>
      <w:r>
        <w:fldChar w:fldCharType="begin"/>
      </w:r>
      <w:r>
        <w:instrText xml:space="preserve"> PAGEREF _Toc167094590 \h </w:instrText>
      </w:r>
      <w:r>
        <w:fldChar w:fldCharType="separate"/>
      </w:r>
      <w:r>
        <w:t>40</w:t>
      </w:r>
      <w:r>
        <w:fldChar w:fldCharType="end"/>
      </w:r>
      <w:r>
        <w:fldChar w:fldCharType="end"/>
      </w:r>
    </w:p>
    <w:p w14:paraId="3F074E2A">
      <w:pPr>
        <w:pStyle w:val="25"/>
        <w:rPr>
          <w:rFonts w:asciiTheme="minorHAnsi" w:hAnsiTheme="minorHAnsi" w:eastAsiaTheme="minorEastAsia"/>
          <w:szCs w:val="22"/>
          <w14:ligatures w14:val="standardContextual"/>
        </w:rPr>
      </w:pPr>
      <w:r>
        <w:fldChar w:fldCharType="begin"/>
      </w:r>
      <w:r>
        <w:instrText xml:space="preserve"> HYPERLINK \l "_Toc167094591" </w:instrText>
      </w:r>
      <w:r>
        <w:fldChar w:fldCharType="separate"/>
      </w:r>
      <w:r>
        <w:rPr>
          <w:rStyle w:val="67"/>
          <w:rFonts w:eastAsia="手头"/>
        </w:rPr>
        <w:t>表 29：</w:t>
      </w:r>
      <w:r>
        <w:rPr>
          <w:rStyle w:val="67"/>
        </w:rPr>
        <w:t xml:space="preserve"> 高强度涤纶线行业发展分析---制约因素</w:t>
      </w:r>
      <w:r>
        <w:tab/>
      </w:r>
      <w:r>
        <w:fldChar w:fldCharType="begin"/>
      </w:r>
      <w:r>
        <w:instrText xml:space="preserve"> PAGEREF _Toc167094591 \h </w:instrText>
      </w:r>
      <w:r>
        <w:fldChar w:fldCharType="separate"/>
      </w:r>
      <w:r>
        <w:t>41</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41"/>
      </w:pPr>
      <w:r>
        <w:rPr>
          <w:rFonts w:hint="eastAsia"/>
        </w:rPr>
        <w:t>图表目录</w:t>
      </w:r>
    </w:p>
    <w:p w14:paraId="61F2A788">
      <w:pPr>
        <w:pStyle w:val="25"/>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"_Toc167094532" </w:instrText>
      </w:r>
      <w:r>
        <w:fldChar w:fldCharType="separate"/>
      </w:r>
      <w:r>
        <w:rPr>
          <w:rStyle w:val="67"/>
        </w:rPr>
        <w:t>图 1： 高强度涤纶线产品图片</w:t>
      </w:r>
      <w:r>
        <w:tab/>
      </w:r>
      <w:r>
        <w:fldChar w:fldCharType="begin"/>
      </w:r>
      <w:r>
        <w:instrText xml:space="preserve"> PAGEREF _Toc167094532 \h </w:instrText>
      </w:r>
      <w:r>
        <w:fldChar w:fldCharType="separate"/>
      </w:r>
      <w:r>
        <w:t>1</w:t>
      </w:r>
      <w:r>
        <w:fldChar w:fldCharType="end"/>
      </w:r>
      <w:r>
        <w:fldChar w:fldCharType="end"/>
      </w:r>
    </w:p>
    <w:p w14:paraId="35120365">
      <w:pPr>
        <w:pStyle w:val="25"/>
        <w:rPr>
          <w:rFonts w:asciiTheme="minorHAnsi" w:hAnsiTheme="minorHAnsi" w:eastAsiaTheme="minorEastAsia"/>
          <w:szCs w:val="22"/>
          <w14:ligatures w14:val="standardContextual"/>
        </w:rPr>
      </w:pPr>
      <w:r>
        <w:fldChar w:fldCharType="begin"/>
      </w:r>
      <w:r>
        <w:instrText xml:space="preserve"> HYPERLINK \l "_Toc167094533" </w:instrText>
      </w:r>
      <w:r>
        <w:fldChar w:fldCharType="separate"/>
      </w:r>
      <w:r>
        <w:rPr>
          <w:rStyle w:val="67"/>
        </w:rPr>
        <w:t>图 2： 全球高强度涤纶线市场销售金额规模及增长率（2019-2030）&amp;（百万元）</w:t>
      </w:r>
      <w:r>
        <w:tab/>
      </w:r>
      <w:r>
        <w:fldChar w:fldCharType="begin"/>
      </w:r>
      <w:r>
        <w:instrText xml:space="preserve"> PAGEREF _Toc167094533 \h </w:instrText>
      </w:r>
      <w:r>
        <w:fldChar w:fldCharType="separate"/>
      </w:r>
      <w:r>
        <w:t>1</w:t>
      </w:r>
      <w:r>
        <w:fldChar w:fldCharType="end"/>
      </w:r>
      <w:r>
        <w:fldChar w:fldCharType="end"/>
      </w:r>
    </w:p>
    <w:p w14:paraId="0F18FE41">
      <w:pPr>
        <w:pStyle w:val="25"/>
        <w:rPr>
          <w:rFonts w:asciiTheme="minorHAnsi" w:hAnsiTheme="minorHAnsi" w:eastAsiaTheme="minorEastAsia"/>
          <w:szCs w:val="22"/>
          <w14:ligatures w14:val="standardContextual"/>
        </w:rPr>
      </w:pPr>
      <w:r>
        <w:fldChar w:fldCharType="begin"/>
      </w:r>
      <w:r>
        <w:instrText xml:space="preserve"> HYPERLINK \l "_Toc167094534" </w:instrText>
      </w:r>
      <w:r>
        <w:fldChar w:fldCharType="separate"/>
      </w:r>
      <w:r>
        <w:rPr>
          <w:rStyle w:val="67"/>
        </w:rPr>
        <w:t>图 3： 全球高强度涤纶线市场销量及增长率（2019-2030）&amp;（吨）</w:t>
      </w:r>
      <w:r>
        <w:tab/>
      </w:r>
      <w:r>
        <w:fldChar w:fldCharType="begin"/>
      </w:r>
      <w:r>
        <w:instrText xml:space="preserve"> PAGEREF _Toc167094534 \h </w:instrText>
      </w:r>
      <w:r>
        <w:fldChar w:fldCharType="separate"/>
      </w:r>
      <w:r>
        <w:t>2</w:t>
      </w:r>
      <w:r>
        <w:fldChar w:fldCharType="end"/>
      </w:r>
      <w:r>
        <w:fldChar w:fldCharType="end"/>
      </w:r>
    </w:p>
    <w:p w14:paraId="4CDEBECE">
      <w:pPr>
        <w:pStyle w:val="25"/>
        <w:rPr>
          <w:rFonts w:asciiTheme="minorHAnsi" w:hAnsiTheme="minorHAnsi" w:eastAsiaTheme="minorEastAsia"/>
          <w:szCs w:val="22"/>
          <w14:ligatures w14:val="standardContextual"/>
        </w:rPr>
      </w:pPr>
      <w:r>
        <w:fldChar w:fldCharType="begin"/>
      </w:r>
      <w:r>
        <w:instrText xml:space="preserve"> HYPERLINK \l "_Toc167094535" </w:instrText>
      </w:r>
      <w:r>
        <w:fldChar w:fldCharType="separate"/>
      </w:r>
      <w:r>
        <w:rPr>
          <w:rStyle w:val="67"/>
        </w:rPr>
        <w:t>图 4： 欧洲市场高强度涤纶线销售额及增长率（2019-2030）&amp;（百万元）</w:t>
      </w:r>
      <w:r>
        <w:tab/>
      </w:r>
      <w:r>
        <w:fldChar w:fldCharType="begin"/>
      </w:r>
      <w:r>
        <w:instrText xml:space="preserve"> PAGEREF _Toc167094535 \h </w:instrText>
      </w:r>
      <w:r>
        <w:fldChar w:fldCharType="separate"/>
      </w:r>
      <w:r>
        <w:t>2</w:t>
      </w:r>
      <w:r>
        <w:fldChar w:fldCharType="end"/>
      </w:r>
      <w:r>
        <w:fldChar w:fldCharType="end"/>
      </w:r>
    </w:p>
    <w:p w14:paraId="184AD1B6">
      <w:pPr>
        <w:pStyle w:val="25"/>
        <w:rPr>
          <w:rFonts w:asciiTheme="minorHAnsi" w:hAnsiTheme="minorHAnsi" w:eastAsiaTheme="minorEastAsia"/>
          <w:szCs w:val="22"/>
          <w14:ligatures w14:val="standardContextual"/>
        </w:rPr>
      </w:pPr>
      <w:r>
        <w:fldChar w:fldCharType="begin"/>
      </w:r>
      <w:r>
        <w:instrText xml:space="preserve"> HYPERLINK \l "_Toc167094536" </w:instrText>
      </w:r>
      <w:r>
        <w:fldChar w:fldCharType="separate"/>
      </w:r>
      <w:r>
        <w:rPr>
          <w:rStyle w:val="67"/>
        </w:rPr>
        <w:t>图 5： 欧洲市场高强度涤纶线销量及增长率（2019-2030）&amp;（吨）</w:t>
      </w:r>
      <w:r>
        <w:tab/>
      </w:r>
      <w:r>
        <w:fldChar w:fldCharType="begin"/>
      </w:r>
      <w:r>
        <w:instrText xml:space="preserve"> PAGEREF _Toc167094536 \h </w:instrText>
      </w:r>
      <w:r>
        <w:fldChar w:fldCharType="separate"/>
      </w:r>
      <w:r>
        <w:t>3</w:t>
      </w:r>
      <w:r>
        <w:fldChar w:fldCharType="end"/>
      </w:r>
      <w:r>
        <w:fldChar w:fldCharType="end"/>
      </w:r>
    </w:p>
    <w:p w14:paraId="095BE3AD">
      <w:pPr>
        <w:pStyle w:val="25"/>
        <w:rPr>
          <w:rFonts w:asciiTheme="minorHAnsi" w:hAnsiTheme="minorHAnsi" w:eastAsiaTheme="minorEastAsia"/>
          <w:szCs w:val="22"/>
          <w14:ligatures w14:val="standardContextual"/>
        </w:rPr>
      </w:pPr>
      <w:r>
        <w:fldChar w:fldCharType="begin"/>
      </w:r>
      <w:r>
        <w:instrText xml:space="preserve"> HYPERLINK \l "_Toc167094537" </w:instrText>
      </w:r>
      <w:r>
        <w:fldChar w:fldCharType="separate"/>
      </w:r>
      <w:r>
        <w:rPr>
          <w:rStyle w:val="67"/>
        </w:rPr>
        <w:t>图 6： 按国家划分，欧洲高强度涤纶线销售金额份额（2019-2030）</w:t>
      </w:r>
      <w:r>
        <w:tab/>
      </w:r>
      <w:r>
        <w:fldChar w:fldCharType="begin"/>
      </w:r>
      <w:r>
        <w:instrText xml:space="preserve"> PAGEREF _Toc167094537 \h </w:instrText>
      </w:r>
      <w:r>
        <w:fldChar w:fldCharType="separate"/>
      </w:r>
      <w:r>
        <w:t>3</w:t>
      </w:r>
      <w:r>
        <w:fldChar w:fldCharType="end"/>
      </w:r>
      <w:r>
        <w:fldChar w:fldCharType="end"/>
      </w:r>
    </w:p>
    <w:p w14:paraId="253A0BF0">
      <w:pPr>
        <w:pStyle w:val="25"/>
        <w:rPr>
          <w:rFonts w:asciiTheme="minorHAnsi" w:hAnsiTheme="minorHAnsi" w:eastAsiaTheme="minorEastAsia"/>
          <w:szCs w:val="22"/>
          <w14:ligatures w14:val="standardContextual"/>
        </w:rPr>
      </w:pPr>
      <w:r>
        <w:fldChar w:fldCharType="begin"/>
      </w:r>
      <w:r>
        <w:instrText xml:space="preserve"> HYPERLINK \l "_Toc167094538" </w:instrText>
      </w:r>
      <w:r>
        <w:fldChar w:fldCharType="separate"/>
      </w:r>
      <w:r>
        <w:rPr>
          <w:rStyle w:val="67"/>
        </w:rPr>
        <w:t>图 7： 按国家划分，欧洲高强度涤纶线销量份额（2019-2030）</w:t>
      </w:r>
      <w:r>
        <w:tab/>
      </w:r>
      <w:r>
        <w:fldChar w:fldCharType="begin"/>
      </w:r>
      <w:r>
        <w:instrText xml:space="preserve"> PAGEREF _Toc167094538 \h </w:instrText>
      </w:r>
      <w:r>
        <w:fldChar w:fldCharType="separate"/>
      </w:r>
      <w:r>
        <w:t>4</w:t>
      </w:r>
      <w:r>
        <w:fldChar w:fldCharType="end"/>
      </w:r>
      <w:r>
        <w:fldChar w:fldCharType="end"/>
      </w:r>
    </w:p>
    <w:p w14:paraId="3EE8B07B">
      <w:pPr>
        <w:pStyle w:val="25"/>
        <w:rPr>
          <w:rFonts w:asciiTheme="minorHAnsi" w:hAnsiTheme="minorHAnsi" w:eastAsiaTheme="minorEastAsia"/>
          <w:szCs w:val="22"/>
          <w14:ligatures w14:val="standardContextual"/>
        </w:rPr>
      </w:pPr>
      <w:r>
        <w:fldChar w:fldCharType="begin"/>
      </w:r>
      <w:r>
        <w:instrText xml:space="preserve"> HYPERLINK \l "_Toc167094539" </w:instrText>
      </w:r>
      <w:r>
        <w:fldChar w:fldCharType="separate"/>
      </w:r>
      <w:r>
        <w:rPr>
          <w:rStyle w:val="67"/>
        </w:rPr>
        <w:t>图 8： 德国市场高强度涤纶线销售额及增长率（2019-2030）&amp;（百万元）</w:t>
      </w:r>
      <w:r>
        <w:tab/>
      </w:r>
      <w:r>
        <w:fldChar w:fldCharType="begin"/>
      </w:r>
      <w:r>
        <w:instrText xml:space="preserve"> PAGEREF _Toc167094539 \h </w:instrText>
      </w:r>
      <w:r>
        <w:fldChar w:fldCharType="separate"/>
      </w:r>
      <w:r>
        <w:t>4</w:t>
      </w:r>
      <w:r>
        <w:fldChar w:fldCharType="end"/>
      </w:r>
      <w:r>
        <w:fldChar w:fldCharType="end"/>
      </w:r>
    </w:p>
    <w:p w14:paraId="7FC744A8">
      <w:pPr>
        <w:pStyle w:val="25"/>
        <w:rPr>
          <w:rFonts w:asciiTheme="minorHAnsi" w:hAnsiTheme="minorHAnsi" w:eastAsiaTheme="minorEastAsia"/>
          <w:szCs w:val="22"/>
          <w14:ligatures w14:val="standardContextual"/>
        </w:rPr>
      </w:pPr>
      <w:r>
        <w:fldChar w:fldCharType="begin"/>
      </w:r>
      <w:r>
        <w:instrText xml:space="preserve"> HYPERLINK \l "_Toc167094540" </w:instrText>
      </w:r>
      <w:r>
        <w:fldChar w:fldCharType="separate"/>
      </w:r>
      <w:r>
        <w:rPr>
          <w:rStyle w:val="67"/>
        </w:rPr>
        <w:t>图 9： 德国市场高强度涤纶线销量及增长率（2019-2030）&amp;（吨）</w:t>
      </w:r>
      <w:r>
        <w:tab/>
      </w:r>
      <w:r>
        <w:fldChar w:fldCharType="begin"/>
      </w:r>
      <w:r>
        <w:instrText xml:space="preserve"> PAGEREF _Toc167094540 \h </w:instrText>
      </w:r>
      <w:r>
        <w:fldChar w:fldCharType="separate"/>
      </w:r>
      <w:r>
        <w:t>5</w:t>
      </w:r>
      <w:r>
        <w:fldChar w:fldCharType="end"/>
      </w:r>
      <w:r>
        <w:fldChar w:fldCharType="end"/>
      </w:r>
    </w:p>
    <w:p w14:paraId="1AA1E967">
      <w:pPr>
        <w:pStyle w:val="25"/>
        <w:rPr>
          <w:rFonts w:asciiTheme="minorHAnsi" w:hAnsiTheme="minorHAnsi" w:eastAsiaTheme="minorEastAsia"/>
          <w:szCs w:val="22"/>
          <w14:ligatures w14:val="standardContextual"/>
        </w:rPr>
      </w:pPr>
      <w:r>
        <w:fldChar w:fldCharType="begin"/>
      </w:r>
      <w:r>
        <w:instrText xml:space="preserve"> HYPERLINK \l "_Toc167094541" </w:instrText>
      </w:r>
      <w:r>
        <w:fldChar w:fldCharType="separate"/>
      </w:r>
      <w:r>
        <w:rPr>
          <w:rStyle w:val="67"/>
        </w:rPr>
        <w:t>图 10： 法国市场高强度涤纶线销售额及增长率（2019-2030）&amp;（百万元）</w:t>
      </w:r>
      <w:r>
        <w:tab/>
      </w:r>
      <w:r>
        <w:fldChar w:fldCharType="begin"/>
      </w:r>
      <w:r>
        <w:instrText xml:space="preserve"> PAGEREF _Toc167094541 \h </w:instrText>
      </w:r>
      <w:r>
        <w:fldChar w:fldCharType="separate"/>
      </w:r>
      <w:r>
        <w:t>5</w:t>
      </w:r>
      <w:r>
        <w:fldChar w:fldCharType="end"/>
      </w:r>
      <w:r>
        <w:fldChar w:fldCharType="end"/>
      </w:r>
    </w:p>
    <w:p w14:paraId="5083DE5F">
      <w:pPr>
        <w:pStyle w:val="25"/>
        <w:rPr>
          <w:rFonts w:asciiTheme="minorHAnsi" w:hAnsiTheme="minorHAnsi" w:eastAsiaTheme="minorEastAsia"/>
          <w:szCs w:val="22"/>
          <w14:ligatures w14:val="standardContextual"/>
        </w:rPr>
      </w:pPr>
      <w:r>
        <w:fldChar w:fldCharType="begin"/>
      </w:r>
      <w:r>
        <w:instrText xml:space="preserve"> HYPERLINK \l "_Toc167094542" </w:instrText>
      </w:r>
      <w:r>
        <w:fldChar w:fldCharType="separate"/>
      </w:r>
      <w:r>
        <w:rPr>
          <w:rStyle w:val="67"/>
        </w:rPr>
        <w:t>图 11： 法国市场高强度涤纶线销量及增长率（2019-2030）&amp;（吨）</w:t>
      </w:r>
      <w:r>
        <w:tab/>
      </w:r>
      <w:r>
        <w:fldChar w:fldCharType="begin"/>
      </w:r>
      <w:r>
        <w:instrText xml:space="preserve"> PAGEREF _Toc167094542 \h </w:instrText>
      </w:r>
      <w:r>
        <w:fldChar w:fldCharType="separate"/>
      </w:r>
      <w:r>
        <w:t>6</w:t>
      </w:r>
      <w:r>
        <w:fldChar w:fldCharType="end"/>
      </w:r>
      <w:r>
        <w:fldChar w:fldCharType="end"/>
      </w:r>
    </w:p>
    <w:p w14:paraId="6DF6C710">
      <w:pPr>
        <w:pStyle w:val="25"/>
        <w:rPr>
          <w:rFonts w:asciiTheme="minorHAnsi" w:hAnsiTheme="minorHAnsi" w:eastAsiaTheme="minorEastAsia"/>
          <w:szCs w:val="22"/>
          <w14:ligatures w14:val="standardContextual"/>
        </w:rPr>
      </w:pPr>
      <w:r>
        <w:fldChar w:fldCharType="begin"/>
      </w:r>
      <w:r>
        <w:instrText xml:space="preserve"> HYPERLINK \l "_Toc167094543" </w:instrText>
      </w:r>
      <w:r>
        <w:fldChar w:fldCharType="separate"/>
      </w:r>
      <w:r>
        <w:rPr>
          <w:rStyle w:val="67"/>
        </w:rPr>
        <w:t>图 12： 英国市场高强度涤纶线销售额及增长率（2019-2030）&amp;（百万元）</w:t>
      </w:r>
      <w:r>
        <w:tab/>
      </w:r>
      <w:r>
        <w:fldChar w:fldCharType="begin"/>
      </w:r>
      <w:r>
        <w:instrText xml:space="preserve"> PAGEREF _Toc167094543 \h </w:instrText>
      </w:r>
      <w:r>
        <w:fldChar w:fldCharType="separate"/>
      </w:r>
      <w:r>
        <w:t>6</w:t>
      </w:r>
      <w:r>
        <w:fldChar w:fldCharType="end"/>
      </w:r>
      <w:r>
        <w:fldChar w:fldCharType="end"/>
      </w:r>
    </w:p>
    <w:p w14:paraId="2F3FA7E0">
      <w:pPr>
        <w:pStyle w:val="25"/>
        <w:rPr>
          <w:rFonts w:asciiTheme="minorHAnsi" w:hAnsiTheme="minorHAnsi" w:eastAsiaTheme="minorEastAsia"/>
          <w:szCs w:val="22"/>
          <w14:ligatures w14:val="standardContextual"/>
        </w:rPr>
      </w:pPr>
      <w:r>
        <w:fldChar w:fldCharType="begin"/>
      </w:r>
      <w:r>
        <w:instrText xml:space="preserve"> HYPERLINK \l "_Toc167094544" </w:instrText>
      </w:r>
      <w:r>
        <w:fldChar w:fldCharType="separate"/>
      </w:r>
      <w:r>
        <w:rPr>
          <w:rStyle w:val="67"/>
        </w:rPr>
        <w:t>图 13： 英国市场高强度涤纶线销量及增长率（2019-2030）&amp;（吨）</w:t>
      </w:r>
      <w:r>
        <w:tab/>
      </w:r>
      <w:r>
        <w:fldChar w:fldCharType="begin"/>
      </w:r>
      <w:r>
        <w:instrText xml:space="preserve"> PAGEREF _Toc167094544 \h </w:instrText>
      </w:r>
      <w:r>
        <w:fldChar w:fldCharType="separate"/>
      </w:r>
      <w:r>
        <w:t>7</w:t>
      </w:r>
      <w:r>
        <w:fldChar w:fldCharType="end"/>
      </w:r>
      <w:r>
        <w:fldChar w:fldCharType="end"/>
      </w:r>
    </w:p>
    <w:p w14:paraId="381807FA">
      <w:pPr>
        <w:pStyle w:val="25"/>
        <w:rPr>
          <w:rFonts w:asciiTheme="minorHAnsi" w:hAnsiTheme="minorHAnsi" w:eastAsiaTheme="minorEastAsia"/>
          <w:szCs w:val="22"/>
          <w14:ligatures w14:val="standardContextual"/>
        </w:rPr>
      </w:pPr>
      <w:r>
        <w:fldChar w:fldCharType="begin"/>
      </w:r>
      <w:r>
        <w:instrText xml:space="preserve"> HYPERLINK \l "_Toc167094545" </w:instrText>
      </w:r>
      <w:r>
        <w:fldChar w:fldCharType="separate"/>
      </w:r>
      <w:r>
        <w:rPr>
          <w:rStyle w:val="67"/>
        </w:rPr>
        <w:t>图 14： 意大利市场高强度涤纶线销售额及增长率（2019-2030）&amp;（百万元）</w:t>
      </w:r>
      <w:r>
        <w:tab/>
      </w:r>
      <w:r>
        <w:fldChar w:fldCharType="begin"/>
      </w:r>
      <w:r>
        <w:instrText xml:space="preserve"> PAGEREF _Toc167094545 \h </w:instrText>
      </w:r>
      <w:r>
        <w:fldChar w:fldCharType="separate"/>
      </w:r>
      <w:r>
        <w:t>7</w:t>
      </w:r>
      <w:r>
        <w:fldChar w:fldCharType="end"/>
      </w:r>
      <w:r>
        <w:fldChar w:fldCharType="end"/>
      </w:r>
    </w:p>
    <w:p w14:paraId="0CF6E63A">
      <w:pPr>
        <w:pStyle w:val="25"/>
        <w:rPr>
          <w:rFonts w:asciiTheme="minorHAnsi" w:hAnsiTheme="minorHAnsi" w:eastAsiaTheme="minorEastAsia"/>
          <w:szCs w:val="22"/>
          <w14:ligatures w14:val="standardContextual"/>
        </w:rPr>
      </w:pPr>
      <w:r>
        <w:fldChar w:fldCharType="begin"/>
      </w:r>
      <w:r>
        <w:instrText xml:space="preserve"> HYPERLINK \l "_Toc167094546" </w:instrText>
      </w:r>
      <w:r>
        <w:fldChar w:fldCharType="separate"/>
      </w:r>
      <w:r>
        <w:rPr>
          <w:rStyle w:val="67"/>
        </w:rPr>
        <w:t>图 15： 意大利市场高强度涤纶线销量及增长率（2019-2030）&amp;（吨）</w:t>
      </w:r>
      <w:r>
        <w:tab/>
      </w:r>
      <w:r>
        <w:fldChar w:fldCharType="begin"/>
      </w:r>
      <w:r>
        <w:instrText xml:space="preserve"> PAGEREF _Toc167094546 \h </w:instrText>
      </w:r>
      <w:r>
        <w:fldChar w:fldCharType="separate"/>
      </w:r>
      <w:r>
        <w:t>8</w:t>
      </w:r>
      <w:r>
        <w:fldChar w:fldCharType="end"/>
      </w:r>
      <w:r>
        <w:fldChar w:fldCharType="end"/>
      </w:r>
    </w:p>
    <w:p w14:paraId="76EB01D4">
      <w:pPr>
        <w:pStyle w:val="25"/>
        <w:rPr>
          <w:rFonts w:asciiTheme="minorHAnsi" w:hAnsiTheme="minorHAnsi" w:eastAsiaTheme="minorEastAsia"/>
          <w:szCs w:val="22"/>
          <w14:ligatures w14:val="standardContextual"/>
        </w:rPr>
      </w:pPr>
      <w:r>
        <w:fldChar w:fldCharType="begin"/>
      </w:r>
      <w:r>
        <w:instrText xml:space="preserve"> HYPERLINK \l "_Toc167094547" </w:instrText>
      </w:r>
      <w:r>
        <w:fldChar w:fldCharType="separate"/>
      </w:r>
      <w:r>
        <w:rPr>
          <w:rStyle w:val="67"/>
        </w:rPr>
        <w:t>图 16： 西班牙市场高强度涤纶线销售额及增长率（2019-2030）&amp;（百万元）</w:t>
      </w:r>
      <w:r>
        <w:tab/>
      </w:r>
      <w:r>
        <w:fldChar w:fldCharType="begin"/>
      </w:r>
      <w:r>
        <w:instrText xml:space="preserve"> PAGEREF _Toc167094547 \h </w:instrText>
      </w:r>
      <w:r>
        <w:fldChar w:fldCharType="separate"/>
      </w:r>
      <w:r>
        <w:t>8</w:t>
      </w:r>
      <w:r>
        <w:fldChar w:fldCharType="end"/>
      </w:r>
      <w:r>
        <w:fldChar w:fldCharType="end"/>
      </w:r>
    </w:p>
    <w:p w14:paraId="30B21C26">
      <w:pPr>
        <w:pStyle w:val="25"/>
        <w:rPr>
          <w:rFonts w:asciiTheme="minorHAnsi" w:hAnsiTheme="minorHAnsi" w:eastAsiaTheme="minorEastAsia"/>
          <w:szCs w:val="22"/>
          <w14:ligatures w14:val="standardContextual"/>
        </w:rPr>
      </w:pPr>
      <w:r>
        <w:fldChar w:fldCharType="begin"/>
      </w:r>
      <w:r>
        <w:instrText xml:space="preserve"> HYPERLINK \l "_Toc167094548" </w:instrText>
      </w:r>
      <w:r>
        <w:fldChar w:fldCharType="separate"/>
      </w:r>
      <w:r>
        <w:rPr>
          <w:rStyle w:val="67"/>
        </w:rPr>
        <w:t>图 17： 西班牙市场高强度涤纶线销量及增长率（2019-2030）&amp;（吨）</w:t>
      </w:r>
      <w:r>
        <w:tab/>
      </w:r>
      <w:r>
        <w:fldChar w:fldCharType="begin"/>
      </w:r>
      <w:r>
        <w:instrText xml:space="preserve"> PAGEREF _Toc167094548 \h </w:instrText>
      </w:r>
      <w:r>
        <w:fldChar w:fldCharType="separate"/>
      </w:r>
      <w:r>
        <w:t>9</w:t>
      </w:r>
      <w:r>
        <w:fldChar w:fldCharType="end"/>
      </w:r>
      <w:r>
        <w:fldChar w:fldCharType="end"/>
      </w:r>
    </w:p>
    <w:p w14:paraId="3BEEBAA4">
      <w:pPr>
        <w:pStyle w:val="25"/>
        <w:rPr>
          <w:rFonts w:asciiTheme="minorHAnsi" w:hAnsiTheme="minorHAnsi" w:eastAsiaTheme="minorEastAsia"/>
          <w:szCs w:val="22"/>
          <w14:ligatures w14:val="standardContextual"/>
        </w:rPr>
      </w:pPr>
      <w:r>
        <w:fldChar w:fldCharType="begin"/>
      </w:r>
      <w:r>
        <w:instrText xml:space="preserve"> HYPERLINK \l "_Toc167094549" </w:instrText>
      </w:r>
      <w:r>
        <w:fldChar w:fldCharType="separate"/>
      </w:r>
      <w:r>
        <w:rPr>
          <w:rStyle w:val="67"/>
        </w:rPr>
        <w:t>图 18： 俄罗斯市场高强度涤纶线销售额及增长率（2019-2030）&amp;（百万元）</w:t>
      </w:r>
      <w:r>
        <w:tab/>
      </w:r>
      <w:r>
        <w:fldChar w:fldCharType="begin"/>
      </w:r>
      <w:r>
        <w:instrText xml:space="preserve"> PAGEREF _Toc167094549 \h </w:instrText>
      </w:r>
      <w:r>
        <w:fldChar w:fldCharType="separate"/>
      </w:r>
      <w:r>
        <w:t>9</w:t>
      </w:r>
      <w:r>
        <w:fldChar w:fldCharType="end"/>
      </w:r>
      <w:r>
        <w:fldChar w:fldCharType="end"/>
      </w:r>
    </w:p>
    <w:p w14:paraId="507B0171">
      <w:pPr>
        <w:pStyle w:val="25"/>
        <w:rPr>
          <w:rFonts w:asciiTheme="minorHAnsi" w:hAnsiTheme="minorHAnsi" w:eastAsiaTheme="minorEastAsia"/>
          <w:szCs w:val="22"/>
          <w14:ligatures w14:val="standardContextual"/>
        </w:rPr>
      </w:pPr>
      <w:r>
        <w:fldChar w:fldCharType="begin"/>
      </w:r>
      <w:r>
        <w:instrText xml:space="preserve"> HYPERLINK \l "_Toc167094550" </w:instrText>
      </w:r>
      <w:r>
        <w:fldChar w:fldCharType="separate"/>
      </w:r>
      <w:r>
        <w:rPr>
          <w:rStyle w:val="67"/>
        </w:rPr>
        <w:t>图 19： 俄罗斯市场高强度涤纶线销量及增长率（2019-2030）&amp;（吨）</w:t>
      </w:r>
      <w:r>
        <w:tab/>
      </w:r>
      <w:r>
        <w:fldChar w:fldCharType="begin"/>
      </w:r>
      <w:r>
        <w:instrText xml:space="preserve"> PAGEREF _Toc167094550 \h </w:instrText>
      </w:r>
      <w:r>
        <w:fldChar w:fldCharType="separate"/>
      </w:r>
      <w:r>
        <w:t>10</w:t>
      </w:r>
      <w:r>
        <w:fldChar w:fldCharType="end"/>
      </w:r>
      <w:r>
        <w:fldChar w:fldCharType="end"/>
      </w:r>
    </w:p>
    <w:p w14:paraId="19F31A0E">
      <w:pPr>
        <w:pStyle w:val="25"/>
        <w:rPr>
          <w:rFonts w:asciiTheme="minorHAnsi" w:hAnsiTheme="minorHAnsi" w:eastAsiaTheme="minorEastAsia"/>
          <w:szCs w:val="22"/>
          <w14:ligatures w14:val="standardContextual"/>
        </w:rPr>
      </w:pPr>
      <w:r>
        <w:fldChar w:fldCharType="begin"/>
      </w:r>
      <w:r>
        <w:instrText xml:space="preserve"> HYPERLINK \l "_Toc167094551" </w:instrText>
      </w:r>
      <w:r>
        <w:fldChar w:fldCharType="separate"/>
      </w:r>
      <w:r>
        <w:rPr>
          <w:rStyle w:val="67"/>
        </w:rPr>
        <w:t>图 20： 中东欧国家市场高强度涤纶线销售额及增长率（2019-2030）&amp;（百万元）</w:t>
      </w:r>
      <w:r>
        <w:tab/>
      </w:r>
      <w:r>
        <w:fldChar w:fldCharType="begin"/>
      </w:r>
      <w:r>
        <w:instrText xml:space="preserve"> PAGEREF _Toc167094551 \h </w:instrText>
      </w:r>
      <w:r>
        <w:fldChar w:fldCharType="separate"/>
      </w:r>
      <w:r>
        <w:t>10</w:t>
      </w:r>
      <w:r>
        <w:fldChar w:fldCharType="end"/>
      </w:r>
      <w:r>
        <w:fldChar w:fldCharType="end"/>
      </w:r>
    </w:p>
    <w:p w14:paraId="1E3B41F0">
      <w:pPr>
        <w:pStyle w:val="25"/>
        <w:rPr>
          <w:rFonts w:asciiTheme="minorHAnsi" w:hAnsiTheme="minorHAnsi" w:eastAsiaTheme="minorEastAsia"/>
          <w:szCs w:val="22"/>
          <w14:ligatures w14:val="standardContextual"/>
        </w:rPr>
      </w:pPr>
      <w:r>
        <w:fldChar w:fldCharType="begin"/>
      </w:r>
      <w:r>
        <w:instrText xml:space="preserve"> HYPERLINK \l "_Toc167094552" </w:instrText>
      </w:r>
      <w:r>
        <w:fldChar w:fldCharType="separate"/>
      </w:r>
      <w:r>
        <w:rPr>
          <w:rStyle w:val="67"/>
        </w:rPr>
        <w:t>图 21： 中东欧国家市场高强度涤纶线销量及增长率（2019-2030）&amp;（吨）</w:t>
      </w:r>
      <w:r>
        <w:tab/>
      </w:r>
      <w:r>
        <w:fldChar w:fldCharType="begin"/>
      </w:r>
      <w:r>
        <w:instrText xml:space="preserve"> PAGEREF _Toc167094552 \h </w:instrText>
      </w:r>
      <w:r>
        <w:fldChar w:fldCharType="separate"/>
      </w:r>
      <w:r>
        <w:t>11</w:t>
      </w:r>
      <w:r>
        <w:fldChar w:fldCharType="end"/>
      </w:r>
      <w:r>
        <w:fldChar w:fldCharType="end"/>
      </w:r>
    </w:p>
    <w:p w14:paraId="625D462A">
      <w:pPr>
        <w:pStyle w:val="25"/>
        <w:rPr>
          <w:rFonts w:asciiTheme="minorHAnsi" w:hAnsiTheme="minorHAnsi" w:eastAsiaTheme="minorEastAsia"/>
          <w:szCs w:val="22"/>
          <w14:ligatures w14:val="standardContextual"/>
        </w:rPr>
      </w:pPr>
      <w:r>
        <w:fldChar w:fldCharType="begin"/>
      </w:r>
      <w:r>
        <w:instrText xml:space="preserve"> HYPERLINK \l "_Toc167094553" </w:instrText>
      </w:r>
      <w:r>
        <w:fldChar w:fldCharType="separate"/>
      </w:r>
      <w:r>
        <w:rPr>
          <w:rStyle w:val="67"/>
        </w:rPr>
        <w:t>图 22： 北欧市场高强度涤纶线销售额及增长率（2019-2030）&amp;（百万元）</w:t>
      </w:r>
      <w:r>
        <w:tab/>
      </w:r>
      <w:r>
        <w:fldChar w:fldCharType="begin"/>
      </w:r>
      <w:r>
        <w:instrText xml:space="preserve"> PAGEREF _Toc167094553 \h </w:instrText>
      </w:r>
      <w:r>
        <w:fldChar w:fldCharType="separate"/>
      </w:r>
      <w:r>
        <w:t>11</w:t>
      </w:r>
      <w:r>
        <w:fldChar w:fldCharType="end"/>
      </w:r>
      <w:r>
        <w:fldChar w:fldCharType="end"/>
      </w:r>
    </w:p>
    <w:p w14:paraId="2F599904">
      <w:pPr>
        <w:pStyle w:val="25"/>
        <w:rPr>
          <w:rFonts w:asciiTheme="minorHAnsi" w:hAnsiTheme="minorHAnsi" w:eastAsiaTheme="minorEastAsia"/>
          <w:szCs w:val="22"/>
          <w14:ligatures w14:val="standardContextual"/>
        </w:rPr>
      </w:pPr>
      <w:r>
        <w:fldChar w:fldCharType="begin"/>
      </w:r>
      <w:r>
        <w:instrText xml:space="preserve"> HYPERLINK \l "_Toc167094554" </w:instrText>
      </w:r>
      <w:r>
        <w:fldChar w:fldCharType="separate"/>
      </w:r>
      <w:r>
        <w:rPr>
          <w:rStyle w:val="67"/>
        </w:rPr>
        <w:t>图 23： 北欧市场高强度涤纶线销量及增长率（2019-2030）&amp;（吨）</w:t>
      </w:r>
      <w:r>
        <w:tab/>
      </w:r>
      <w:r>
        <w:fldChar w:fldCharType="begin"/>
      </w:r>
      <w:r>
        <w:instrText xml:space="preserve"> PAGEREF _Toc167094554 \h </w:instrText>
      </w:r>
      <w:r>
        <w:fldChar w:fldCharType="separate"/>
      </w:r>
      <w:r>
        <w:t>12</w:t>
      </w:r>
      <w:r>
        <w:fldChar w:fldCharType="end"/>
      </w:r>
      <w:r>
        <w:fldChar w:fldCharType="end"/>
      </w:r>
    </w:p>
    <w:p w14:paraId="1B500D8A">
      <w:pPr>
        <w:pStyle w:val="25"/>
        <w:rPr>
          <w:rFonts w:asciiTheme="minorHAnsi" w:hAnsiTheme="minorHAnsi" w:eastAsiaTheme="minorEastAsia"/>
          <w:szCs w:val="22"/>
          <w14:ligatures w14:val="standardContextual"/>
        </w:rPr>
      </w:pPr>
      <w:r>
        <w:fldChar w:fldCharType="begin"/>
      </w:r>
      <w:r>
        <w:instrText xml:space="preserve"> HYPERLINK \l "_Toc167094555" </w:instrText>
      </w:r>
      <w:r>
        <w:fldChar w:fldCharType="separate"/>
      </w:r>
      <w:r>
        <w:rPr>
          <w:rStyle w:val="67"/>
        </w:rPr>
        <w:t>图 24： 德国 50 年经济全景回顾</w:t>
      </w:r>
      <w:r>
        <w:tab/>
      </w:r>
      <w:r>
        <w:fldChar w:fldCharType="begin"/>
      </w:r>
      <w:r>
        <w:instrText xml:space="preserve"> PAGEREF _Toc167094555 \h </w:instrText>
      </w:r>
      <w:r>
        <w:fldChar w:fldCharType="separate"/>
      </w:r>
      <w:r>
        <w:t>14</w:t>
      </w:r>
      <w:r>
        <w:fldChar w:fldCharType="end"/>
      </w:r>
      <w:r>
        <w:fldChar w:fldCharType="end"/>
      </w:r>
    </w:p>
    <w:p w14:paraId="69242DDD">
      <w:pPr>
        <w:pStyle w:val="25"/>
        <w:rPr>
          <w:rFonts w:asciiTheme="minorHAnsi" w:hAnsiTheme="minorHAnsi" w:eastAsiaTheme="minorEastAsia"/>
          <w:szCs w:val="22"/>
          <w14:ligatures w14:val="standardContextual"/>
        </w:rPr>
      </w:pPr>
      <w:r>
        <w:fldChar w:fldCharType="begin"/>
      </w:r>
      <w:r>
        <w:instrText xml:space="preserve"> HYPERLINK \l "_Toc167094556" </w:instrText>
      </w:r>
      <w:r>
        <w:fldChar w:fldCharType="separate"/>
      </w:r>
      <w:r>
        <w:rPr>
          <w:rStyle w:val="67"/>
        </w:rPr>
        <w:t>图 25： 全球市场高强度涤纶线厂商份额（2023）</w:t>
      </w:r>
      <w:r>
        <w:tab/>
      </w:r>
      <w:r>
        <w:fldChar w:fldCharType="begin"/>
      </w:r>
      <w:r>
        <w:instrText xml:space="preserve"> PAGEREF _Toc167094556 \h </w:instrText>
      </w:r>
      <w:r>
        <w:fldChar w:fldCharType="separate"/>
      </w:r>
      <w:r>
        <w:t>17</w:t>
      </w:r>
      <w:r>
        <w:fldChar w:fldCharType="end"/>
      </w:r>
      <w:r>
        <w:fldChar w:fldCharType="end"/>
      </w:r>
    </w:p>
    <w:p w14:paraId="2C00631C">
      <w:pPr>
        <w:pStyle w:val="25"/>
        <w:rPr>
          <w:rFonts w:asciiTheme="minorHAnsi" w:hAnsiTheme="minorHAnsi" w:eastAsiaTheme="minorEastAsia"/>
          <w:szCs w:val="22"/>
          <w14:ligatures w14:val="standardContextual"/>
        </w:rPr>
      </w:pPr>
      <w:r>
        <w:fldChar w:fldCharType="begin"/>
      </w:r>
      <w:r>
        <w:instrText xml:space="preserve"> HYPERLINK \l "_Toc167094557" </w:instrText>
      </w:r>
      <w:r>
        <w:fldChar w:fldCharType="separate"/>
      </w:r>
      <w:r>
        <w:rPr>
          <w:rStyle w:val="67"/>
        </w:rPr>
        <w:t>图 26： 2023年欧洲市场主要厂商高强度涤纶线销量市场份额</w:t>
      </w:r>
      <w:r>
        <w:tab/>
      </w:r>
      <w:r>
        <w:fldChar w:fldCharType="begin"/>
      </w:r>
      <w:r>
        <w:instrText xml:space="preserve"> PAGEREF _Toc167094557 \h </w:instrText>
      </w:r>
      <w:r>
        <w:fldChar w:fldCharType="separate"/>
      </w:r>
      <w:r>
        <w:t>23</w:t>
      </w:r>
      <w:r>
        <w:fldChar w:fldCharType="end"/>
      </w:r>
      <w:r>
        <w:fldChar w:fldCharType="end"/>
      </w:r>
    </w:p>
    <w:p w14:paraId="25E6EB43">
      <w:pPr>
        <w:pStyle w:val="25"/>
        <w:rPr>
          <w:rFonts w:asciiTheme="minorHAnsi" w:hAnsiTheme="minorHAnsi" w:eastAsiaTheme="minorEastAsia"/>
          <w:szCs w:val="22"/>
          <w14:ligatures w14:val="standardContextual"/>
        </w:rPr>
      </w:pPr>
      <w:r>
        <w:fldChar w:fldCharType="begin"/>
      </w:r>
      <w:r>
        <w:instrText xml:space="preserve"> HYPERLINK \l "_Toc167094558" </w:instrText>
      </w:r>
      <w:r>
        <w:fldChar w:fldCharType="separate"/>
      </w:r>
      <w:r>
        <w:rPr>
          <w:rStyle w:val="67"/>
        </w:rPr>
        <w:t>图 27： 2023年欧洲市场主要厂商高强度涤纶线收入市场份额</w:t>
      </w:r>
      <w:r>
        <w:tab/>
      </w:r>
      <w:r>
        <w:fldChar w:fldCharType="begin"/>
      </w:r>
      <w:r>
        <w:instrText xml:space="preserve"> PAGEREF _Toc167094558 \h </w:instrText>
      </w:r>
      <w:r>
        <w:fldChar w:fldCharType="separate"/>
      </w:r>
      <w:r>
        <w:t>25</w:t>
      </w:r>
      <w:r>
        <w:fldChar w:fldCharType="end"/>
      </w:r>
      <w:r>
        <w:fldChar w:fldCharType="end"/>
      </w:r>
    </w:p>
    <w:p w14:paraId="26DC24C3">
      <w:pPr>
        <w:pStyle w:val="25"/>
        <w:rPr>
          <w:rFonts w:asciiTheme="minorHAnsi" w:hAnsiTheme="minorHAnsi" w:eastAsiaTheme="minorEastAsia"/>
          <w:szCs w:val="22"/>
          <w14:ligatures w14:val="standardContextual"/>
        </w:rPr>
      </w:pPr>
      <w:r>
        <w:fldChar w:fldCharType="begin"/>
      </w:r>
      <w:r>
        <w:instrText xml:space="preserve"> HYPERLINK \l "_Toc167094559" </w:instrText>
      </w:r>
      <w:r>
        <w:fldChar w:fldCharType="separate"/>
      </w:r>
      <w:r>
        <w:rPr>
          <w:rStyle w:val="67"/>
        </w:rPr>
        <w:t>图 28： 2023年欧洲市场前五大厂商高强度涤纶线市场份额</w:t>
      </w:r>
      <w:r>
        <w:tab/>
      </w:r>
      <w:r>
        <w:fldChar w:fldCharType="begin"/>
      </w:r>
      <w:r>
        <w:instrText xml:space="preserve"> PAGEREF _Toc167094559 \h </w:instrText>
      </w:r>
      <w:r>
        <w:fldChar w:fldCharType="separate"/>
      </w:r>
      <w:r>
        <w:t>27</w:t>
      </w:r>
      <w:r>
        <w:fldChar w:fldCharType="end"/>
      </w:r>
      <w:r>
        <w:fldChar w:fldCharType="end"/>
      </w:r>
    </w:p>
    <w:p w14:paraId="667B01E3">
      <w:pPr>
        <w:pStyle w:val="25"/>
        <w:rPr>
          <w:rFonts w:asciiTheme="minorHAnsi" w:hAnsiTheme="minorHAnsi" w:eastAsiaTheme="minorEastAsia"/>
          <w:szCs w:val="22"/>
          <w14:ligatures w14:val="standardContextual"/>
        </w:rPr>
      </w:pPr>
      <w:r>
        <w:fldChar w:fldCharType="begin"/>
      </w:r>
      <w:r>
        <w:instrText xml:space="preserve"> HYPERLINK \l "_Toc167094560" </w:instrText>
      </w:r>
      <w:r>
        <w:fldChar w:fldCharType="separate"/>
      </w:r>
      <w:r>
        <w:rPr>
          <w:rStyle w:val="67"/>
        </w:rPr>
        <w:t>图 29： 高强度涤纶线行业生产模式分析</w:t>
      </w:r>
      <w:r>
        <w:tab/>
      </w:r>
      <w:r>
        <w:fldChar w:fldCharType="begin"/>
      </w:r>
      <w:r>
        <w:instrText xml:space="preserve"> PAGEREF _Toc167094560 \h </w:instrText>
      </w:r>
      <w:r>
        <w:fldChar w:fldCharType="separate"/>
      </w:r>
      <w:r>
        <w:t>38</w:t>
      </w:r>
      <w:r>
        <w:fldChar w:fldCharType="end"/>
      </w:r>
      <w:r>
        <w:fldChar w:fldCharType="end"/>
      </w:r>
    </w:p>
    <w:p w14:paraId="18045262">
      <w:pPr>
        <w:pStyle w:val="25"/>
        <w:rPr>
          <w:rFonts w:asciiTheme="minorHAnsi" w:hAnsiTheme="minorHAnsi" w:eastAsiaTheme="minorEastAsia"/>
          <w:szCs w:val="22"/>
          <w14:ligatures w14:val="standardContextual"/>
        </w:rPr>
      </w:pPr>
      <w:r>
        <w:fldChar w:fldCharType="begin"/>
      </w:r>
      <w:r>
        <w:instrText xml:space="preserve"> HYPERLINK \l "_Toc167094561" </w:instrText>
      </w:r>
      <w:r>
        <w:fldChar w:fldCharType="separate"/>
      </w:r>
      <w:r>
        <w:rPr>
          <w:rStyle w:val="67"/>
        </w:rPr>
        <w:t>图 30： 欧洲市场高强度涤纶线主要来源地进口占比（2023）</w:t>
      </w:r>
      <w:r>
        <w:tab/>
      </w:r>
      <w:r>
        <w:fldChar w:fldCharType="begin"/>
      </w:r>
      <w:r>
        <w:instrText xml:space="preserve"> PAGEREF _Toc167094561 \h </w:instrText>
      </w:r>
      <w:r>
        <w:fldChar w:fldCharType="separate"/>
      </w:r>
      <w:r>
        <w:t>38</w:t>
      </w:r>
      <w:r>
        <w:fldChar w:fldCharType="end"/>
      </w:r>
      <w:r>
        <w:fldChar w:fldCharType="end"/>
      </w:r>
    </w:p>
    <w:p w14:paraId="78D9492C">
      <w:pPr>
        <w:pStyle w:val="25"/>
        <w:rPr>
          <w:rFonts w:asciiTheme="minorHAnsi" w:hAnsiTheme="minorHAnsi" w:eastAsiaTheme="minorEastAsia"/>
          <w:szCs w:val="22"/>
          <w14:ligatures w14:val="standardContextual"/>
        </w:rPr>
      </w:pPr>
      <w:r>
        <w:fldChar w:fldCharType="begin"/>
      </w:r>
      <w:r>
        <w:instrText xml:space="preserve"> HYPERLINK \l "_Toc167094562" </w:instrText>
      </w:r>
      <w:r>
        <w:fldChar w:fldCharType="separate"/>
      </w:r>
      <w:r>
        <w:rPr>
          <w:rStyle w:val="67"/>
        </w:rPr>
        <w:t>图 31： 欧洲市场高强度涤纶线主要目的地出口占比（2023）</w:t>
      </w:r>
      <w:r>
        <w:tab/>
      </w:r>
      <w:r>
        <w:fldChar w:fldCharType="begin"/>
      </w:r>
      <w:r>
        <w:instrText xml:space="preserve"> PAGEREF _Toc167094562 \h </w:instrText>
      </w:r>
      <w:r>
        <w:fldChar w:fldCharType="separate"/>
      </w:r>
      <w:r>
        <w:t>39</w:t>
      </w:r>
      <w:r>
        <w:fldChar w:fldCharType="end"/>
      </w:r>
      <w:r>
        <w:fldChar w:fldCharType="end"/>
      </w:r>
    </w:p>
    <w:p w14:paraId="517A2300">
      <w:r>
        <w:fldChar w:fldCharType="end"/>
      </w:r>
    </w:p>
    <w:p w14:paraId="70AB0945">
      <w:pPr>
        <w:sectPr>
          <w:headerReference r:id="rId4" w:type="default"/>
          <w:footerReference r:id="rId5"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D9B4AE8">
      <w:pPr>
        <w:pStyle w:val="2"/>
      </w:pPr>
      <w:bookmarkStart w:id="17" w:name="_Toc166761976"/>
      <w:bookmarkStart w:id="18" w:name="_Toc167094592"/>
      <w:bookmarkStart w:id="19" w:name="_Toc121583870"/>
      <w:r>
        <w:rPr>
          <w:rFonts w:hint="eastAsia"/>
        </w:rPr>
        <w:t>高强度涤纶线</w:t>
      </w:r>
      <w:r>
        <w:rPr>
          <w:rFonts w:hint="eastAsia"/>
          <w:lang w:eastAsia="zh-CN"/>
        </w:rPr>
        <w:t>定义</w:t>
      </w:r>
      <w:bookmarkEnd w:id="17"/>
      <w:bookmarkEnd w:id="18"/>
    </w:p>
    <w:p w14:paraId="399583F1">
      <w:pPr>
        <w:pStyle w:val="3"/>
      </w:pPr>
      <w:bookmarkStart w:id="20" w:name="_Toc166761977"/>
      <w:bookmarkStart w:id="21" w:name="_Toc167094593"/>
      <w:r>
        <w:rPr>
          <w:rFonts w:hint="eastAsia"/>
        </w:rPr>
        <w:t>高强度涤纶线产品定义及统计范围</w:t>
      </w:r>
      <w:bookmarkEnd w:id="20"/>
      <w:bookmarkEnd w:id="21"/>
    </w:p>
    <w:p w14:paraId="37F39057">
      <w:pPr>
        <w:pStyle w:val="128"/>
        <w:ind w:firstLine="420"/>
      </w:pPr>
    </w:p>
    <w:p w14:paraId="15F520A4">
      <w:pPr>
        <w:pStyle w:val="128"/>
        <w:ind w:firstLine="420"/>
        <w:rPr>
          <w:lang w:eastAsia="zh-CN"/>
        </w:rPr>
      </w:pPr>
      <w:r>
        <w:rPr>
          <w:lang w:eastAsia="zh-CN"/>
        </w:rPr>
        <w:t>全球高强度涤纶纱线（High-Strength Polyester Thread）行业集中度较低。主要制造商集中在中国、北美、欧洲和日本，如Coats Group、Hoton Group、American &amp; Efird、AMANN和S.Derons。目前，Coats Group是全球领先的品牌，市场份额为17%。
全球高强度涤纶线消费市场以中国为主导。而中国是全球最大的区域消费市场，占全球高强度涤纶线消费的32%左右。
高强度聚酯螺纹下游应用广泛。丝线在包装产品、服装、皮革和鞋类的各个领域中越来越重要。在全球范围内，高强度聚酯线市场主要是由皮革和鞋的需求增长驱动的。皮革和鞋类占全球下游高强度聚酯线总消费量的近40%。</w:t>
      </w:r>
    </w:p>
    <w:p w14:paraId="77F1EE8B">
      <w:pPr>
        <w:pStyle w:val="128"/>
        <w:ind w:firstLine="420"/>
      </w:pPr>
    </w:p>
    <w:p w14:paraId="175948D4">
      <w:pPr>
        <w:pStyle w:val="128"/>
        <w:ind w:firstLine="420"/>
      </w:pPr>
    </w:p>
    <w:p w14:paraId="574BAA15">
      <w:pPr>
        <w:pStyle w:val="130"/>
      </w:pPr>
      <w:bookmarkStart w:id="22" w:name="_Toc166761929"/>
      <w:bookmarkStart w:id="23" w:name="_Toc167094532"/>
      <w:r>
        <w:t>高强度涤纶线</w:t>
      </w:r>
      <w:r>
        <w:rPr>
          <w:rFonts w:hint="eastAsia"/>
        </w:rPr>
        <w:t>产品图片</w:t>
      </w:r>
      <w:bookmarkEnd w:id="22"/>
      <w:bookmarkEnd w:id="23"/>
    </w:p>
    <w:p w14:paraId="0CC8C2E5"/>
    <w:p w14:paraId="0CE987D0">
      <w:pPr>
        <w:pStyle w:val="126"/>
      </w:pPr>
      <w:r>
        <w:rPr>
          <w:rFonts w:hint="eastAsia"/>
        </w:rPr>
        <w:t>资料来源：第三方资料及QYResearch整理</w:t>
      </w:r>
    </w:p>
    <w:p w14:paraId="760BE803">
      <w:pPr>
        <w:pStyle w:val="3"/>
      </w:pPr>
      <w:bookmarkStart w:id="24" w:name="_Toc167094594"/>
      <w:bookmarkStart w:id="25" w:name="_Toc166761978"/>
      <w:r>
        <w:rPr>
          <w:rFonts w:hint="eastAsia"/>
        </w:rPr>
        <w:t>全球行业市场规模</w:t>
      </w:r>
      <w:bookmarkEnd w:id="24"/>
      <w:bookmarkEnd w:id="25"/>
    </w:p>
    <w:p w14:paraId="41D0B6CC">
      <w:pPr>
        <w:pStyle w:val="4"/>
      </w:pPr>
      <w:bookmarkStart w:id="26" w:name="_Toc166761979"/>
      <w:bookmarkStart w:id="27" w:name="_Toc167094595"/>
      <w:r>
        <w:rPr>
          <w:rFonts w:hint="eastAsia"/>
        </w:rPr>
        <w:t>全球</w:t>
      </w:r>
      <w:r>
        <w:t>高强度涤纶线</w:t>
      </w:r>
      <w:r>
        <w:rPr>
          <w:rFonts w:hint="eastAsia"/>
        </w:rPr>
        <w:t>市场销售金额规模（2019-2030）</w:t>
      </w:r>
      <w:bookmarkEnd w:id="26"/>
      <w:bookmarkEnd w:id="27"/>
    </w:p>
    <w:p w14:paraId="7F0185C0">
      <w:pPr>
        <w:pStyle w:val="130"/>
      </w:pPr>
      <w:bookmarkStart w:id="28" w:name="_Toc166761930"/>
      <w:bookmarkStart w:id="29" w:name="_Toc167094533"/>
      <w:r>
        <w:rPr>
          <w:rFonts w:hint="eastAsia"/>
        </w:rPr>
        <w:t>全球</w:t>
      </w:r>
      <w:r>
        <w:t>高强度涤纶线</w:t>
      </w:r>
      <w:r>
        <w:rPr>
          <w:rFonts w:hint="eastAsia"/>
        </w:rPr>
        <w:t>市场销售金额规模及增长率（2019-2030）&amp;（百万元）</w:t>
      </w:r>
      <w:bookmarkEnd w:id="28"/>
      <w:bookmarkEnd w:id="29"/>
    </w:p>
    <w:p w14:paraId="78750830">
      <w:r>
        <w:drawing>
          <wp:inline distT="0" distB="0" distL="0" distR="0">
            <wp:extent cx="6192520" cy="2814955"/>
            <wp:effectExtent l="0" t="0" r="0" b="4445"/>
            <wp:docPr id="10590223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CC819F1">
      <w:pPr>
        <w:pStyle w:val="126"/>
      </w:pPr>
      <w:r>
        <w:rPr>
          <w:rFonts w:hint="eastAsia"/>
        </w:rPr>
        <w:t>资料来源：第三方资料、新闻报道、业内专家采访及QYResearch整理研究，2024年</w:t>
      </w:r>
    </w:p>
    <w:p w14:paraId="6397F9CE">
      <w:pPr>
        <w:pStyle w:val="4"/>
      </w:pPr>
      <w:bookmarkStart w:id="30" w:name="_Toc166761980"/>
      <w:bookmarkStart w:id="31" w:name="_Toc167094596"/>
      <w:r>
        <w:rPr>
          <w:rFonts w:hint="eastAsia"/>
        </w:rPr>
        <w:t>全球</w:t>
      </w:r>
      <w:r>
        <w:t>高强度涤纶线</w:t>
      </w:r>
      <w:r>
        <w:rPr>
          <w:rFonts w:hint="eastAsia"/>
        </w:rPr>
        <w:t>市场销量规模（2019-2030）</w:t>
      </w:r>
      <w:bookmarkEnd w:id="30"/>
      <w:bookmarkEnd w:id="31"/>
    </w:p>
    <w:p w14:paraId="58574A12">
      <w:pPr>
        <w:pStyle w:val="130"/>
      </w:pPr>
      <w:bookmarkStart w:id="32" w:name="_Toc166761931"/>
      <w:bookmarkStart w:id="33" w:name="_Toc167094534"/>
      <w:r>
        <w:rPr>
          <w:rFonts w:hint="eastAsia"/>
        </w:rPr>
        <w:t>全球</w:t>
      </w:r>
      <w:r>
        <w:t>高强度涤纶线</w:t>
      </w:r>
      <w:r>
        <w:rPr>
          <w:rFonts w:hint="eastAsia"/>
        </w:rPr>
        <w:t>市场销量及增长率（2019-2030）&amp;（吨）</w:t>
      </w:r>
      <w:bookmarkEnd w:id="32"/>
      <w:bookmarkEnd w:id="33"/>
    </w:p>
    <w:p w14:paraId="27C18682">
      <w:r>
        <w:drawing>
          <wp:inline distT="0" distB="0" distL="0" distR="0">
            <wp:extent cx="6192520" cy="2814955"/>
            <wp:effectExtent l="0" t="0" r="0" b="4445"/>
            <wp:docPr id="29345119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651E744">
      <w:pPr>
        <w:pStyle w:val="126"/>
      </w:pPr>
      <w:r>
        <w:rPr>
          <w:rFonts w:hint="eastAsia"/>
        </w:rPr>
        <w:t>资料来源：第三方资料、新闻报道、业内专家采访及QYResearch整理研究，2024年</w:t>
      </w:r>
    </w:p>
    <w:p w14:paraId="4F2204D4">
      <w:pPr>
        <w:pStyle w:val="3"/>
      </w:pPr>
      <w:bookmarkStart w:id="34" w:name="_Toc167094597"/>
      <w:bookmarkStart w:id="35" w:name="_Hlk167048695"/>
      <w:r>
        <w:rPr>
          <w:rFonts w:hint="eastAsia"/>
        </w:rPr>
        <w:t>欧洲市场规模</w:t>
      </w:r>
      <w:bookmarkEnd w:id="34"/>
    </w:p>
    <w:p w14:paraId="67200CC9">
      <w:pPr>
        <w:pStyle w:val="4"/>
      </w:pPr>
      <w:bookmarkStart w:id="36" w:name="_Toc166761981"/>
      <w:bookmarkStart w:id="37" w:name="_Toc167094598"/>
      <w:r>
        <w:rPr>
          <w:rFonts w:hint="eastAsia"/>
        </w:rPr>
        <w:t>欧洲市场高强度涤纶线销售金额规模及增长率（2019-2030）</w:t>
      </w:r>
      <w:bookmarkEnd w:id="36"/>
      <w:bookmarkEnd w:id="37"/>
    </w:p>
    <w:p w14:paraId="539757B4">
      <w:pPr>
        <w:pStyle w:val="130"/>
      </w:pPr>
      <w:bookmarkStart w:id="38" w:name="_Toc167094535"/>
      <w:bookmarkStart w:id="39" w:name="_Toc166761932"/>
      <w:r>
        <w:rPr>
          <w:rFonts w:hint="eastAsia"/>
        </w:rPr>
        <w:t>欧洲市场高强度涤纶线销售额及增长率（2019-2030）&amp;（百万元）</w:t>
      </w:r>
      <w:bookmarkEnd w:id="38"/>
      <w:bookmarkEnd w:id="39"/>
    </w:p>
    <w:p w14:paraId="700C88AD">
      <w:r>
        <w:drawing>
          <wp:inline distT="0" distB="0" distL="0" distR="0">
            <wp:extent cx="6192520" cy="2814955"/>
            <wp:effectExtent l="0" t="0" r="0" b="4445"/>
            <wp:docPr id="76077606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BE45174">
      <w:pPr>
        <w:pStyle w:val="126"/>
      </w:pPr>
      <w:r>
        <w:rPr>
          <w:rFonts w:hint="eastAsia"/>
        </w:rPr>
        <w:t>资料来源：第三方资料、新闻报道、业内专家采访及QYResearch整理研究，2024年</w:t>
      </w:r>
    </w:p>
    <w:p w14:paraId="7115ABAD">
      <w:pPr>
        <w:pStyle w:val="4"/>
      </w:pPr>
      <w:bookmarkStart w:id="40" w:name="_Toc166761982"/>
      <w:bookmarkStart w:id="41" w:name="_Toc167094599"/>
      <w:r>
        <w:rPr>
          <w:rFonts w:hint="eastAsia"/>
        </w:rPr>
        <w:t>欧洲市场高强度涤纶线销量及增长率（2019-2030）</w:t>
      </w:r>
      <w:bookmarkEnd w:id="40"/>
      <w:bookmarkEnd w:id="41"/>
    </w:p>
    <w:p w14:paraId="6767F233">
      <w:pPr>
        <w:pStyle w:val="130"/>
      </w:pPr>
      <w:bookmarkStart w:id="42" w:name="_Toc167094536"/>
      <w:bookmarkStart w:id="43" w:name="_Toc166761933"/>
      <w:r>
        <w:rPr>
          <w:rFonts w:hint="eastAsia"/>
        </w:rPr>
        <w:t>欧洲市场高强度涤纶线销量及增长率（2019-2030）&amp;（</w:t>
      </w:r>
      <w:r>
        <w:t>吨</w:t>
      </w:r>
      <w:r>
        <w:rPr>
          <w:rFonts w:hint="eastAsia"/>
        </w:rPr>
        <w:t>）</w:t>
      </w:r>
      <w:bookmarkEnd w:id="42"/>
      <w:bookmarkEnd w:id="43"/>
    </w:p>
    <w:p w14:paraId="19C36D2A">
      <w:r>
        <w:drawing>
          <wp:inline distT="0" distB="0" distL="0" distR="0">
            <wp:extent cx="6192520" cy="2814955"/>
            <wp:effectExtent l="0" t="0" r="0" b="4445"/>
            <wp:docPr id="28313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93FA78A">
      <w:pPr>
        <w:pStyle w:val="126"/>
      </w:pPr>
      <w:r>
        <w:rPr>
          <w:rFonts w:hint="eastAsia"/>
        </w:rPr>
        <w:t>资料来源：第三方资料、新闻报道、业内专家采访及QYResearch整理研究，2024年</w:t>
      </w:r>
    </w:p>
    <w:p w14:paraId="1A0B5DAF">
      <w:pPr>
        <w:pStyle w:val="128"/>
        <w:ind w:firstLine="420"/>
        <w:rPr>
          <w:lang w:eastAsia="zh-CN"/>
        </w:rPr>
      </w:pPr>
    </w:p>
    <w:p w14:paraId="4115C27D">
      <w:pPr>
        <w:pStyle w:val="4"/>
      </w:pPr>
      <w:bookmarkStart w:id="44" w:name="_Toc167094600"/>
      <w:r>
        <w:rPr>
          <w:rFonts w:hint="eastAsia"/>
        </w:rPr>
        <w:t>按国家划分，欧洲高强度涤纶线销售金额份额（2019-2030）</w:t>
      </w:r>
      <w:bookmarkEnd w:id="44"/>
    </w:p>
    <w:p w14:paraId="7AD30CEC">
      <w:pPr>
        <w:pStyle w:val="130"/>
      </w:pPr>
      <w:bookmarkStart w:id="45" w:name="_Toc167094537"/>
      <w:r>
        <w:rPr>
          <w:rFonts w:hint="eastAsia"/>
        </w:rPr>
        <w:t>按国家划分，欧洲高强度涤纶线销售金额份额（2019-2030）</w:t>
      </w:r>
      <w:bookmarkEnd w:id="45"/>
    </w:p>
    <w:p w14:paraId="0DA3BFEF">
      <w:r>
        <w:drawing>
          <wp:inline distT="0" distB="0" distL="0" distR="0">
            <wp:extent cx="6192520" cy="2847340"/>
            <wp:effectExtent l="0" t="0" r="0" b="0"/>
            <wp:docPr id="16064733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E06F396">
      <w:pPr>
        <w:pStyle w:val="126"/>
      </w:pPr>
      <w:r>
        <w:rPr>
          <w:rFonts w:hint="eastAsia"/>
        </w:rPr>
        <w:t>资料来源：第三方资料、新闻报道、业内专家采访及QYResearch整理研究，2024年</w:t>
      </w:r>
    </w:p>
    <w:p w14:paraId="4BBBB16F">
      <w:pPr>
        <w:rPr>
          <w:lang w:val="en-IN"/>
        </w:rPr>
      </w:pPr>
    </w:p>
    <w:p w14:paraId="7A92D765">
      <w:pPr>
        <w:pStyle w:val="4"/>
      </w:pPr>
      <w:bookmarkStart w:id="46" w:name="_Toc167094601"/>
      <w:r>
        <w:rPr>
          <w:rFonts w:hint="eastAsia"/>
        </w:rPr>
        <w:t>按国家划分，欧洲高强度涤纶线销量份额（2019-2030）</w:t>
      </w:r>
      <w:bookmarkEnd w:id="46"/>
    </w:p>
    <w:p w14:paraId="6E5E495B">
      <w:pPr>
        <w:pStyle w:val="130"/>
      </w:pPr>
      <w:bookmarkStart w:id="47" w:name="_Toc167094538"/>
      <w:r>
        <w:rPr>
          <w:rFonts w:hint="eastAsia"/>
        </w:rPr>
        <w:t>按国家划分，欧洲高强度涤纶线销量份额（2019-2030）</w:t>
      </w:r>
      <w:bookmarkEnd w:id="47"/>
    </w:p>
    <w:p w14:paraId="32311814">
      <w:r>
        <w:drawing>
          <wp:inline distT="0" distB="0" distL="0" distR="0">
            <wp:extent cx="6192520" cy="2847340"/>
            <wp:effectExtent l="0" t="0" r="0" b="0"/>
            <wp:docPr id="1943536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0758006">
      <w:pPr>
        <w:pStyle w:val="126"/>
      </w:pPr>
      <w:r>
        <w:rPr>
          <w:rFonts w:hint="eastAsia"/>
        </w:rPr>
        <w:t>资料来源：第三方资料、新闻报道、业内专家采访及QYResearch整理研究，2024年</w:t>
      </w:r>
    </w:p>
    <w:p w14:paraId="56BD27F7">
      <w:pPr>
        <w:rPr>
          <w:lang w:val="en-IN"/>
        </w:rPr>
      </w:pPr>
    </w:p>
    <w:bookmarkEnd w:id="35"/>
    <w:p w14:paraId="31B31B01">
      <w:pPr>
        <w:pStyle w:val="3"/>
      </w:pPr>
      <w:bookmarkStart w:id="48" w:name="_Toc167094602"/>
      <w:r>
        <w:rPr>
          <w:rFonts w:hint="eastAsia"/>
        </w:rPr>
        <w:t>德国市场规模</w:t>
      </w:r>
      <w:bookmarkEnd w:id="48"/>
    </w:p>
    <w:p w14:paraId="3F1FBAE6">
      <w:pPr>
        <w:pStyle w:val="4"/>
      </w:pPr>
      <w:bookmarkStart w:id="49" w:name="_Toc167094603"/>
      <w:r>
        <w:rPr>
          <w:rFonts w:hint="eastAsia"/>
        </w:rPr>
        <w:t>德国市场高强度涤纶线收入规模及增长率（2019-2030）</w:t>
      </w:r>
      <w:bookmarkEnd w:id="49"/>
    </w:p>
    <w:p w14:paraId="3F51D29C">
      <w:pPr>
        <w:pStyle w:val="130"/>
      </w:pPr>
      <w:bookmarkStart w:id="50" w:name="_Toc167094539"/>
      <w:r>
        <w:rPr>
          <w:rFonts w:hint="eastAsia"/>
        </w:rPr>
        <w:t>德国市场高强度涤纶线销售额及增长率（2019-2030）&amp;（百万元）</w:t>
      </w:r>
      <w:bookmarkEnd w:id="50"/>
    </w:p>
    <w:p w14:paraId="41098855">
      <w:r>
        <w:drawing>
          <wp:inline distT="0" distB="0" distL="0" distR="0">
            <wp:extent cx="6192520" cy="2814955"/>
            <wp:effectExtent l="0" t="0" r="0" b="4445"/>
            <wp:docPr id="147657244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5C000AB">
      <w:pPr>
        <w:pStyle w:val="126"/>
      </w:pPr>
      <w:r>
        <w:rPr>
          <w:rFonts w:hint="eastAsia"/>
        </w:rPr>
        <w:t>资料来源：第三方资料、新闻报道、业内专家采访及QYResearch整理研究，2024年</w:t>
      </w:r>
    </w:p>
    <w:p w14:paraId="51E66727">
      <w:pPr>
        <w:pStyle w:val="4"/>
      </w:pPr>
      <w:bookmarkStart w:id="51" w:name="_Toc167094604"/>
      <w:r>
        <w:rPr>
          <w:rFonts w:hint="eastAsia"/>
        </w:rPr>
        <w:t>德国市场高强度涤纶线销量及增长率（2019-2030）</w:t>
      </w:r>
      <w:bookmarkEnd w:id="51"/>
    </w:p>
    <w:p w14:paraId="0F102481">
      <w:pPr>
        <w:pStyle w:val="130"/>
      </w:pPr>
      <w:bookmarkStart w:id="52" w:name="_Toc167094540"/>
      <w:r>
        <w:rPr>
          <w:rFonts w:hint="eastAsia"/>
        </w:rPr>
        <w:t>德国市场高强度涤纶线销量及增长率（2019-2030）&amp;（</w:t>
      </w:r>
      <w:r>
        <w:t>吨</w:t>
      </w:r>
      <w:r>
        <w:rPr>
          <w:rFonts w:hint="eastAsia"/>
        </w:rPr>
        <w:t>）</w:t>
      </w:r>
      <w:bookmarkEnd w:id="52"/>
    </w:p>
    <w:p w14:paraId="79551A76">
      <w:r>
        <w:drawing>
          <wp:inline distT="0" distB="0" distL="0" distR="0">
            <wp:extent cx="6192520" cy="2814955"/>
            <wp:effectExtent l="0" t="0" r="0" b="4445"/>
            <wp:docPr id="53593785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0E52A82">
      <w:pPr>
        <w:pStyle w:val="126"/>
      </w:pPr>
      <w:r>
        <w:rPr>
          <w:rFonts w:hint="eastAsia"/>
        </w:rPr>
        <w:t>资料来源：第三方资料、新闻报道、业内专家采访及QYResearch整理研究，2024年</w:t>
      </w:r>
    </w:p>
    <w:p w14:paraId="029CB0FF">
      <w:pPr>
        <w:pStyle w:val="128"/>
        <w:ind w:firstLine="420"/>
        <w:rPr>
          <w:lang w:eastAsia="zh-CN"/>
        </w:rPr>
      </w:pPr>
    </w:p>
    <w:p w14:paraId="503ECC1A">
      <w:pPr>
        <w:pStyle w:val="3"/>
      </w:pPr>
      <w:bookmarkStart w:id="53" w:name="_Toc167094605"/>
      <w:r>
        <w:rPr>
          <w:rFonts w:hint="eastAsia"/>
        </w:rPr>
        <w:t>法国市场规模</w:t>
      </w:r>
      <w:bookmarkEnd w:id="53"/>
    </w:p>
    <w:p w14:paraId="1428D465">
      <w:pPr>
        <w:pStyle w:val="4"/>
      </w:pPr>
      <w:bookmarkStart w:id="54" w:name="_Toc167094606"/>
      <w:r>
        <w:rPr>
          <w:rFonts w:hint="eastAsia"/>
        </w:rPr>
        <w:t>法国市场高强度涤纶线收入规模及增长率（2019-2030）</w:t>
      </w:r>
      <w:bookmarkEnd w:id="54"/>
    </w:p>
    <w:p w14:paraId="7D68F417">
      <w:pPr>
        <w:pStyle w:val="130"/>
      </w:pPr>
      <w:bookmarkStart w:id="55" w:name="_Toc167094541"/>
      <w:r>
        <w:rPr>
          <w:rFonts w:hint="eastAsia"/>
        </w:rPr>
        <w:t>法国市场高强度涤纶线销售额及增长率（2019-2030）&amp;（百万元）</w:t>
      </w:r>
      <w:bookmarkEnd w:id="55"/>
    </w:p>
    <w:p w14:paraId="3E69088C">
      <w:r>
        <w:drawing>
          <wp:inline distT="0" distB="0" distL="0" distR="0">
            <wp:extent cx="6192520" cy="2814955"/>
            <wp:effectExtent l="0" t="0" r="0" b="4445"/>
            <wp:docPr id="176509059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E79B5CE">
      <w:pPr>
        <w:pStyle w:val="126"/>
      </w:pPr>
      <w:r>
        <w:rPr>
          <w:rFonts w:hint="eastAsia"/>
        </w:rPr>
        <w:t>资料来源：第三方资料、新闻报道、业内专家采访及QYResearch整理研究，2024年</w:t>
      </w:r>
    </w:p>
    <w:p w14:paraId="7E407C98">
      <w:pPr>
        <w:pStyle w:val="4"/>
      </w:pPr>
      <w:bookmarkStart w:id="56" w:name="_Toc167094607"/>
      <w:r>
        <w:rPr>
          <w:rFonts w:hint="eastAsia"/>
        </w:rPr>
        <w:t>法国市场高强度涤纶线销量及增长率（2019-2030）</w:t>
      </w:r>
      <w:bookmarkEnd w:id="56"/>
    </w:p>
    <w:p w14:paraId="0AF8CE7B">
      <w:pPr>
        <w:pStyle w:val="130"/>
      </w:pPr>
      <w:bookmarkStart w:id="57" w:name="_Toc167094542"/>
      <w:r>
        <w:rPr>
          <w:rFonts w:hint="eastAsia"/>
        </w:rPr>
        <w:t>法国市场高强度涤纶线销量及增长率（2019-2030）&amp;（</w:t>
      </w:r>
      <w:r>
        <w:t>吨</w:t>
      </w:r>
      <w:r>
        <w:rPr>
          <w:rFonts w:hint="eastAsia"/>
        </w:rPr>
        <w:t>）</w:t>
      </w:r>
      <w:bookmarkEnd w:id="57"/>
    </w:p>
    <w:p w14:paraId="0615F085">
      <w:r>
        <w:drawing>
          <wp:inline distT="0" distB="0" distL="0" distR="0">
            <wp:extent cx="6192520" cy="2814955"/>
            <wp:effectExtent l="0" t="0" r="0" b="4445"/>
            <wp:docPr id="15140661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12B8DBC3">
      <w:pPr>
        <w:pStyle w:val="126"/>
      </w:pPr>
      <w:r>
        <w:rPr>
          <w:rFonts w:hint="eastAsia"/>
        </w:rPr>
        <w:t>资料来源：第三方资料、新闻报道、业内专家采访及QYResearch整理研究，2024年</w:t>
      </w:r>
    </w:p>
    <w:p w14:paraId="58D37937">
      <w:pPr>
        <w:pStyle w:val="3"/>
      </w:pPr>
      <w:bookmarkStart w:id="58" w:name="_Toc167094608"/>
      <w:r>
        <w:rPr>
          <w:rFonts w:hint="eastAsia"/>
        </w:rPr>
        <w:t>英国市场规模</w:t>
      </w:r>
      <w:bookmarkEnd w:id="58"/>
    </w:p>
    <w:p w14:paraId="43DE27B8">
      <w:pPr>
        <w:pStyle w:val="4"/>
      </w:pPr>
      <w:bookmarkStart w:id="59" w:name="_Toc167094609"/>
      <w:r>
        <w:rPr>
          <w:rFonts w:hint="eastAsia"/>
        </w:rPr>
        <w:t>英国市场高强度涤纶线收入规模及增长率（2019-2030）</w:t>
      </w:r>
      <w:bookmarkEnd w:id="59"/>
    </w:p>
    <w:p w14:paraId="3CA69789">
      <w:pPr>
        <w:pStyle w:val="130"/>
      </w:pPr>
      <w:bookmarkStart w:id="60" w:name="_Toc167094543"/>
      <w:r>
        <w:rPr>
          <w:rFonts w:hint="eastAsia"/>
        </w:rPr>
        <w:t>英国市场高强度涤纶线销售额及增长率（2019-2030）&amp;（百万元）</w:t>
      </w:r>
      <w:bookmarkEnd w:id="60"/>
    </w:p>
    <w:p w14:paraId="5E102681">
      <w:r>
        <w:drawing>
          <wp:inline distT="0" distB="0" distL="0" distR="0">
            <wp:extent cx="6192520" cy="2814955"/>
            <wp:effectExtent l="0" t="0" r="0" b="4445"/>
            <wp:docPr id="7479463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2CA2047F">
      <w:pPr>
        <w:pStyle w:val="126"/>
      </w:pPr>
      <w:r>
        <w:rPr>
          <w:rFonts w:hint="eastAsia"/>
        </w:rPr>
        <w:t>资料来源：第三方资料、新闻报道、业内专家采访及QYResearch整理研究，2024年</w:t>
      </w:r>
    </w:p>
    <w:p w14:paraId="5E93499C">
      <w:pPr>
        <w:pStyle w:val="4"/>
      </w:pPr>
      <w:bookmarkStart w:id="61" w:name="_Toc167094610"/>
      <w:r>
        <w:rPr>
          <w:rFonts w:hint="eastAsia"/>
        </w:rPr>
        <w:t>英国市场高强度涤纶线销量及增长率（2019-2030）</w:t>
      </w:r>
      <w:bookmarkEnd w:id="61"/>
    </w:p>
    <w:p w14:paraId="537BDED4">
      <w:pPr>
        <w:pStyle w:val="130"/>
      </w:pPr>
      <w:bookmarkStart w:id="62" w:name="_Toc167094544"/>
      <w:r>
        <w:rPr>
          <w:rFonts w:hint="eastAsia"/>
        </w:rPr>
        <w:t>英国市场高强度涤纶线销量及增长率（2019-2030）&amp;（</w:t>
      </w:r>
      <w:r>
        <w:t>吨</w:t>
      </w:r>
      <w:r>
        <w:rPr>
          <w:rFonts w:hint="eastAsia"/>
        </w:rPr>
        <w:t>）</w:t>
      </w:r>
      <w:bookmarkEnd w:id="62"/>
    </w:p>
    <w:p w14:paraId="52206034">
      <w:r>
        <w:drawing>
          <wp:inline distT="0" distB="0" distL="0" distR="0">
            <wp:extent cx="6192520" cy="2814955"/>
            <wp:effectExtent l="0" t="0" r="0" b="4445"/>
            <wp:docPr id="140682802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3F178807">
      <w:pPr>
        <w:pStyle w:val="126"/>
      </w:pPr>
      <w:r>
        <w:rPr>
          <w:rFonts w:hint="eastAsia"/>
        </w:rPr>
        <w:t>资料来源：第三方资料、新闻报道、业内专家采访及QYResearch整理研究，2024年</w:t>
      </w:r>
    </w:p>
    <w:p w14:paraId="04CA45EB">
      <w:pPr>
        <w:rPr>
          <w:lang w:val="en-IN"/>
        </w:rPr>
      </w:pPr>
    </w:p>
    <w:p w14:paraId="5EE905E3">
      <w:pPr>
        <w:pStyle w:val="3"/>
      </w:pPr>
      <w:bookmarkStart w:id="63" w:name="_Toc167094611"/>
      <w:r>
        <w:rPr>
          <w:rFonts w:hint="eastAsia"/>
        </w:rPr>
        <w:t>意大利市场规模</w:t>
      </w:r>
      <w:bookmarkEnd w:id="63"/>
    </w:p>
    <w:p w14:paraId="2C93B42D">
      <w:pPr>
        <w:pStyle w:val="4"/>
      </w:pPr>
      <w:bookmarkStart w:id="64" w:name="_Toc167094612"/>
      <w:r>
        <w:rPr>
          <w:rFonts w:hint="eastAsia"/>
        </w:rPr>
        <w:t>意大利市场高强度涤纶线收入规模及增长率（2019-2030）</w:t>
      </w:r>
      <w:bookmarkEnd w:id="64"/>
    </w:p>
    <w:p w14:paraId="3973EC9A">
      <w:pPr>
        <w:pStyle w:val="130"/>
      </w:pPr>
      <w:bookmarkStart w:id="65" w:name="_Toc167094545"/>
      <w:r>
        <w:rPr>
          <w:rFonts w:hint="eastAsia"/>
        </w:rPr>
        <w:t>意大利市场高强度涤纶线销售额及增长率（2019-2030）&amp;（百万元）</w:t>
      </w:r>
      <w:bookmarkEnd w:id="65"/>
    </w:p>
    <w:p w14:paraId="2F48AA03">
      <w:r>
        <w:drawing>
          <wp:inline distT="0" distB="0" distL="0" distR="0">
            <wp:extent cx="6192520" cy="2814955"/>
            <wp:effectExtent l="0" t="0" r="0" b="4445"/>
            <wp:docPr id="11475873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11AEF54E">
      <w:pPr>
        <w:pStyle w:val="126"/>
      </w:pPr>
      <w:r>
        <w:rPr>
          <w:rFonts w:hint="eastAsia"/>
        </w:rPr>
        <w:t>资料来源：第三方资料、新闻报道、业内专家采访及QYResearch整理研究，2024年</w:t>
      </w:r>
    </w:p>
    <w:p w14:paraId="00057E5E">
      <w:pPr>
        <w:pStyle w:val="4"/>
      </w:pPr>
      <w:bookmarkStart w:id="66" w:name="_Toc167094613"/>
      <w:r>
        <w:rPr>
          <w:rFonts w:hint="eastAsia"/>
        </w:rPr>
        <w:t>意大利市场高强度涤纶线销量及增长率（2019-2030）</w:t>
      </w:r>
      <w:bookmarkEnd w:id="66"/>
    </w:p>
    <w:p w14:paraId="6DCD8522">
      <w:pPr>
        <w:pStyle w:val="130"/>
      </w:pPr>
      <w:bookmarkStart w:id="67" w:name="_Toc167094546"/>
      <w:r>
        <w:rPr>
          <w:rFonts w:hint="eastAsia"/>
        </w:rPr>
        <w:t>意大利市场高强度涤纶线销量及增长率（2019-2030）&amp;（</w:t>
      </w:r>
      <w:r>
        <w:t>吨</w:t>
      </w:r>
      <w:r>
        <w:rPr>
          <w:rFonts w:hint="eastAsia"/>
        </w:rPr>
        <w:t>）</w:t>
      </w:r>
      <w:bookmarkEnd w:id="67"/>
    </w:p>
    <w:p w14:paraId="007950E8">
      <w:r>
        <w:drawing>
          <wp:inline distT="0" distB="0" distL="0" distR="0">
            <wp:extent cx="6192520" cy="2814955"/>
            <wp:effectExtent l="0" t="0" r="0" b="4445"/>
            <wp:docPr id="69615656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492196BE">
      <w:pPr>
        <w:pStyle w:val="126"/>
      </w:pPr>
      <w:r>
        <w:rPr>
          <w:rFonts w:hint="eastAsia"/>
        </w:rPr>
        <w:t>资料来源：第三方资料、新闻报道、业内专家采访及QYResearch整理研究，2024年</w:t>
      </w:r>
    </w:p>
    <w:p w14:paraId="28A0D549">
      <w:pPr>
        <w:rPr>
          <w:lang w:val="en-IN"/>
        </w:rPr>
      </w:pPr>
    </w:p>
    <w:p w14:paraId="3D2323CB">
      <w:pPr>
        <w:pStyle w:val="3"/>
      </w:pPr>
      <w:bookmarkStart w:id="68" w:name="_Toc167094614"/>
      <w:r>
        <w:rPr>
          <w:rFonts w:hint="eastAsia"/>
        </w:rPr>
        <w:t>西班牙市场规模</w:t>
      </w:r>
      <w:bookmarkEnd w:id="68"/>
    </w:p>
    <w:p w14:paraId="0820E729">
      <w:pPr>
        <w:pStyle w:val="4"/>
      </w:pPr>
      <w:bookmarkStart w:id="69" w:name="_Toc167094615"/>
      <w:r>
        <w:rPr>
          <w:rFonts w:hint="eastAsia"/>
        </w:rPr>
        <w:t>西班牙市场高强度涤纶线收入规模及增长率（2019-2030）</w:t>
      </w:r>
      <w:bookmarkEnd w:id="69"/>
    </w:p>
    <w:p w14:paraId="7150BD26">
      <w:pPr>
        <w:pStyle w:val="130"/>
      </w:pPr>
      <w:bookmarkStart w:id="70" w:name="_Toc167094547"/>
      <w:r>
        <w:rPr>
          <w:rFonts w:hint="eastAsia"/>
        </w:rPr>
        <w:t>西班牙市场高强度涤纶线销售额及增长率（2019-2030）&amp;（百万元）</w:t>
      </w:r>
      <w:bookmarkEnd w:id="70"/>
    </w:p>
    <w:p w14:paraId="41754FEB">
      <w:r>
        <w:drawing>
          <wp:inline distT="0" distB="0" distL="0" distR="0">
            <wp:extent cx="6192520" cy="2814955"/>
            <wp:effectExtent l="0" t="0" r="0" b="4445"/>
            <wp:docPr id="182426967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C87C09D">
      <w:pPr>
        <w:pStyle w:val="126"/>
      </w:pPr>
      <w:r>
        <w:rPr>
          <w:rFonts w:hint="eastAsia"/>
        </w:rPr>
        <w:t>资料来源：第三方资料、新闻报道、业内专家采访及QYResearch整理研究，2024年</w:t>
      </w:r>
    </w:p>
    <w:p w14:paraId="0EF52380">
      <w:pPr>
        <w:pStyle w:val="4"/>
      </w:pPr>
      <w:bookmarkStart w:id="71" w:name="_Toc167094616"/>
      <w:r>
        <w:rPr>
          <w:rFonts w:hint="eastAsia"/>
        </w:rPr>
        <w:t>西班牙市场高强度涤纶线销量及增长率（2019-2030）</w:t>
      </w:r>
      <w:bookmarkEnd w:id="71"/>
    </w:p>
    <w:p w14:paraId="6D5F9E85">
      <w:pPr>
        <w:pStyle w:val="130"/>
      </w:pPr>
      <w:bookmarkStart w:id="72" w:name="_Toc167094548"/>
      <w:r>
        <w:rPr>
          <w:rFonts w:hint="eastAsia"/>
        </w:rPr>
        <w:t>西班牙市场高强度涤纶线销量及增长率（2019-2030）&amp;（</w:t>
      </w:r>
      <w:r>
        <w:t>吨</w:t>
      </w:r>
      <w:r>
        <w:rPr>
          <w:rFonts w:hint="eastAsia"/>
        </w:rPr>
        <w:t>）</w:t>
      </w:r>
      <w:bookmarkEnd w:id="72"/>
    </w:p>
    <w:p w14:paraId="085136ED">
      <w:r>
        <w:drawing>
          <wp:inline distT="0" distB="0" distL="0" distR="0">
            <wp:extent cx="6192520" cy="2814955"/>
            <wp:effectExtent l="0" t="0" r="0" b="4445"/>
            <wp:docPr id="210200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2EB4D713">
      <w:pPr>
        <w:pStyle w:val="126"/>
      </w:pPr>
      <w:r>
        <w:rPr>
          <w:rFonts w:hint="eastAsia"/>
        </w:rPr>
        <w:t>资料来源：第三方资料、新闻报道、业内专家采访及QYResearch整理研究，2024年</w:t>
      </w:r>
    </w:p>
    <w:p w14:paraId="6AABB77C">
      <w:pPr>
        <w:rPr>
          <w:lang w:val="en-IN"/>
        </w:rPr>
      </w:pPr>
    </w:p>
    <w:p w14:paraId="58AB0A1B">
      <w:pPr>
        <w:pStyle w:val="3"/>
      </w:pPr>
      <w:bookmarkStart w:id="73" w:name="_Toc167094617"/>
      <w:r>
        <w:rPr>
          <w:rFonts w:hint="eastAsia"/>
        </w:rPr>
        <w:t>俄罗斯市场规模</w:t>
      </w:r>
      <w:bookmarkEnd w:id="73"/>
    </w:p>
    <w:p w14:paraId="34AF8387">
      <w:pPr>
        <w:pStyle w:val="4"/>
      </w:pPr>
      <w:bookmarkStart w:id="74" w:name="_Toc167094618"/>
      <w:r>
        <w:rPr>
          <w:rFonts w:hint="eastAsia"/>
        </w:rPr>
        <w:t>俄罗斯市场高强度涤纶线收入规模及增长率（2019-2030）</w:t>
      </w:r>
      <w:bookmarkEnd w:id="74"/>
    </w:p>
    <w:p w14:paraId="4C55A417">
      <w:pPr>
        <w:pStyle w:val="130"/>
      </w:pPr>
      <w:bookmarkStart w:id="75" w:name="_Toc167094549"/>
      <w:r>
        <w:rPr>
          <w:rFonts w:hint="eastAsia"/>
        </w:rPr>
        <w:t>俄罗斯市场高强度涤纶线销售额及增长率（2019-2030）&amp;（百万元）</w:t>
      </w:r>
      <w:bookmarkEnd w:id="75"/>
    </w:p>
    <w:p w14:paraId="0C84DC3A">
      <w:r>
        <w:drawing>
          <wp:inline distT="0" distB="0" distL="0" distR="0">
            <wp:extent cx="6192520" cy="2814955"/>
            <wp:effectExtent l="0" t="0" r="0" b="4445"/>
            <wp:docPr id="15934150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600156B0">
      <w:pPr>
        <w:pStyle w:val="126"/>
      </w:pPr>
      <w:r>
        <w:rPr>
          <w:rFonts w:hint="eastAsia"/>
        </w:rPr>
        <w:t>资料来源：第三方资料、新闻报道、业内专家采访及QYResearch整理研究，2024年</w:t>
      </w:r>
    </w:p>
    <w:p w14:paraId="2E6791EE">
      <w:pPr>
        <w:pStyle w:val="4"/>
      </w:pPr>
      <w:bookmarkStart w:id="76" w:name="_Toc167094619"/>
      <w:r>
        <w:rPr>
          <w:rFonts w:hint="eastAsia"/>
        </w:rPr>
        <w:t>俄罗斯市场高强度涤纶线销量及增长率（2019-2030）</w:t>
      </w:r>
      <w:bookmarkEnd w:id="76"/>
    </w:p>
    <w:p w14:paraId="565611D4">
      <w:pPr>
        <w:pStyle w:val="130"/>
      </w:pPr>
      <w:bookmarkStart w:id="77" w:name="_Toc167094550"/>
      <w:r>
        <w:rPr>
          <w:rFonts w:hint="eastAsia"/>
        </w:rPr>
        <w:t>俄罗斯市场高强度涤纶线销量及增长率（2019-2030）&amp;（</w:t>
      </w:r>
      <w:r>
        <w:t>吨</w:t>
      </w:r>
      <w:r>
        <w:rPr>
          <w:rFonts w:hint="eastAsia"/>
        </w:rPr>
        <w:t>）</w:t>
      </w:r>
      <w:bookmarkEnd w:id="77"/>
    </w:p>
    <w:p w14:paraId="3EF6DEF6">
      <w:r>
        <w:drawing>
          <wp:inline distT="0" distB="0" distL="0" distR="0">
            <wp:extent cx="6192520" cy="2814955"/>
            <wp:effectExtent l="0" t="0" r="0" b="4445"/>
            <wp:docPr id="12677348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1FD46141">
      <w:pPr>
        <w:pStyle w:val="126"/>
      </w:pPr>
      <w:r>
        <w:rPr>
          <w:rFonts w:hint="eastAsia"/>
        </w:rPr>
        <w:t>资料来源：第三方资料、新闻报道、业内专家采访及QYResearch整理研究，2024年</w:t>
      </w:r>
    </w:p>
    <w:p w14:paraId="31A3C4F1">
      <w:pPr>
        <w:pStyle w:val="128"/>
        <w:ind w:firstLine="420"/>
        <w:rPr>
          <w:lang w:eastAsia="zh-CN"/>
        </w:rPr>
      </w:pPr>
    </w:p>
    <w:p w14:paraId="363ABDD4">
      <w:pPr>
        <w:pStyle w:val="3"/>
      </w:pPr>
      <w:bookmarkStart w:id="78" w:name="_Toc167094620"/>
      <w:r>
        <w:rPr>
          <w:rFonts w:hint="eastAsia"/>
        </w:rPr>
        <w:t>中东欧国家市场规模</w:t>
      </w:r>
      <w:bookmarkEnd w:id="78"/>
    </w:p>
    <w:p w14:paraId="06914B74">
      <w:pPr>
        <w:pStyle w:val="4"/>
      </w:pPr>
      <w:bookmarkStart w:id="79" w:name="_Toc167094621"/>
      <w:r>
        <w:rPr>
          <w:rFonts w:hint="eastAsia"/>
        </w:rPr>
        <w:t>中东欧国家市场高强度涤纶线收入规模及增长率（2019-2030）</w:t>
      </w:r>
      <w:bookmarkEnd w:id="79"/>
    </w:p>
    <w:p w14:paraId="0F086807">
      <w:pPr>
        <w:pStyle w:val="130"/>
      </w:pPr>
      <w:bookmarkStart w:id="80" w:name="_Toc167094551"/>
      <w:r>
        <w:rPr>
          <w:rFonts w:hint="eastAsia"/>
        </w:rPr>
        <w:t>中东欧国家市场高强度涤纶线销售额及增长率（2019-2030）&amp;（百万元）</w:t>
      </w:r>
      <w:bookmarkEnd w:id="80"/>
    </w:p>
    <w:p w14:paraId="508B8193">
      <w:r>
        <w:drawing>
          <wp:inline distT="0" distB="0" distL="0" distR="0">
            <wp:extent cx="6192520" cy="2814955"/>
            <wp:effectExtent l="0" t="0" r="0" b="4445"/>
            <wp:docPr id="10372409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2F6C49D">
      <w:pPr>
        <w:pStyle w:val="126"/>
      </w:pPr>
      <w:r>
        <w:rPr>
          <w:rFonts w:hint="eastAsia"/>
        </w:rPr>
        <w:t>资料来源：第三方资料、新闻报道、业内专家采访及QYResearch整理研究，2024年</w:t>
      </w:r>
    </w:p>
    <w:p w14:paraId="1FE17734">
      <w:pPr>
        <w:pStyle w:val="4"/>
      </w:pPr>
      <w:bookmarkStart w:id="81" w:name="_Toc167094622"/>
      <w:r>
        <w:rPr>
          <w:rFonts w:hint="eastAsia"/>
        </w:rPr>
        <w:t>中东欧国家市场高强度涤纶线销量及增长率（2019-2030）</w:t>
      </w:r>
      <w:bookmarkEnd w:id="81"/>
    </w:p>
    <w:p w14:paraId="27A6DA43">
      <w:pPr>
        <w:pStyle w:val="130"/>
      </w:pPr>
      <w:bookmarkStart w:id="82" w:name="_Toc167094552"/>
      <w:r>
        <w:rPr>
          <w:rFonts w:hint="eastAsia"/>
        </w:rPr>
        <w:t>中东欧国家市场高强度涤纶线销量及增长率（2019-2030）&amp;（</w:t>
      </w:r>
      <w:r>
        <w:t>吨</w:t>
      </w:r>
      <w:r>
        <w:rPr>
          <w:rFonts w:hint="eastAsia"/>
        </w:rPr>
        <w:t>）</w:t>
      </w:r>
      <w:bookmarkEnd w:id="82"/>
    </w:p>
    <w:p w14:paraId="4710040C">
      <w:r>
        <w:drawing>
          <wp:inline distT="0" distB="0" distL="0" distR="0">
            <wp:extent cx="6192520" cy="2814955"/>
            <wp:effectExtent l="0" t="0" r="0" b="4445"/>
            <wp:docPr id="200642078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4C7813AE">
      <w:pPr>
        <w:pStyle w:val="126"/>
      </w:pPr>
      <w:r>
        <w:rPr>
          <w:rFonts w:hint="eastAsia"/>
        </w:rPr>
        <w:t>资料来源：第三方资料、新闻报道、业内专家采访及QYResearch整理研究，2024年</w:t>
      </w:r>
    </w:p>
    <w:p w14:paraId="72C73295">
      <w:pPr>
        <w:pStyle w:val="128"/>
        <w:ind w:firstLine="420"/>
        <w:rPr>
          <w:lang w:eastAsia="zh-CN"/>
        </w:rPr>
      </w:pPr>
    </w:p>
    <w:p w14:paraId="7FF065EB">
      <w:pPr>
        <w:pStyle w:val="3"/>
      </w:pPr>
      <w:bookmarkStart w:id="83" w:name="_Toc167094623"/>
      <w:r>
        <w:rPr>
          <w:rFonts w:hint="eastAsia"/>
        </w:rPr>
        <w:t>北欧市场规模</w:t>
      </w:r>
      <w:bookmarkEnd w:id="83"/>
    </w:p>
    <w:p w14:paraId="4482E427">
      <w:pPr>
        <w:pStyle w:val="4"/>
      </w:pPr>
      <w:bookmarkStart w:id="84" w:name="_Toc167094624"/>
      <w:r>
        <w:rPr>
          <w:rFonts w:hint="eastAsia"/>
        </w:rPr>
        <w:t>北欧市场高强度涤纶线收入规模及增长率（2019-2030）</w:t>
      </w:r>
      <w:bookmarkEnd w:id="84"/>
    </w:p>
    <w:p w14:paraId="6C7788B4">
      <w:pPr>
        <w:pStyle w:val="130"/>
      </w:pPr>
      <w:bookmarkStart w:id="85" w:name="_Toc167094553"/>
      <w:r>
        <w:rPr>
          <w:rFonts w:hint="eastAsia"/>
        </w:rPr>
        <w:t>北欧市场高强度涤纶线销售额及增长率（2019-2030）&amp;（百万元）</w:t>
      </w:r>
      <w:bookmarkEnd w:id="85"/>
    </w:p>
    <w:p w14:paraId="40C447BE">
      <w:r>
        <w:drawing>
          <wp:inline distT="0" distB="0" distL="0" distR="0">
            <wp:extent cx="6192520" cy="2814955"/>
            <wp:effectExtent l="0" t="0" r="0" b="4445"/>
            <wp:docPr id="4354416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50122A8">
      <w:pPr>
        <w:pStyle w:val="126"/>
      </w:pPr>
      <w:r>
        <w:rPr>
          <w:rFonts w:hint="eastAsia"/>
        </w:rPr>
        <w:t>资料来源：第三方资料、新闻报道、业内专家采访及QYResearch整理研究，2024年</w:t>
      </w:r>
    </w:p>
    <w:p w14:paraId="579B70AE">
      <w:pPr>
        <w:pStyle w:val="4"/>
      </w:pPr>
      <w:bookmarkStart w:id="86" w:name="_Toc167094625"/>
      <w:r>
        <w:rPr>
          <w:rFonts w:hint="eastAsia"/>
        </w:rPr>
        <w:t>北欧市场高强度涤纶线销量及增长率（2019-2030）</w:t>
      </w:r>
      <w:bookmarkEnd w:id="86"/>
    </w:p>
    <w:p w14:paraId="013EA166">
      <w:pPr>
        <w:pStyle w:val="130"/>
      </w:pPr>
      <w:bookmarkStart w:id="87" w:name="_Toc167094554"/>
      <w:r>
        <w:rPr>
          <w:rFonts w:hint="eastAsia"/>
        </w:rPr>
        <w:t>北欧市场高强度涤纶线销量及增长率（2019-2030）&amp;（</w:t>
      </w:r>
      <w:r>
        <w:t>吨</w:t>
      </w:r>
      <w:r>
        <w:rPr>
          <w:rFonts w:hint="eastAsia"/>
        </w:rPr>
        <w:t>）</w:t>
      </w:r>
      <w:bookmarkEnd w:id="87"/>
    </w:p>
    <w:p w14:paraId="5AC285E4">
      <w:r>
        <w:drawing>
          <wp:inline distT="0" distB="0" distL="0" distR="0">
            <wp:extent cx="6192520" cy="2814955"/>
            <wp:effectExtent l="0" t="0" r="0" b="4445"/>
            <wp:docPr id="44523238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37EB5900">
      <w:pPr>
        <w:pStyle w:val="126"/>
      </w:pPr>
      <w:r>
        <w:rPr>
          <w:rFonts w:hint="eastAsia"/>
        </w:rPr>
        <w:t>资料来源：第三方资料、新闻报道、业内专家采访及QYResearch整理研究，2024年</w:t>
      </w:r>
    </w:p>
    <w:p w14:paraId="2D42280B">
      <w:pPr>
        <w:pStyle w:val="128"/>
        <w:ind w:firstLine="420"/>
        <w:rPr>
          <w:lang w:eastAsia="zh-CN"/>
        </w:rPr>
      </w:pPr>
    </w:p>
    <w:p w14:paraId="171577A2">
      <w:pPr>
        <w:pStyle w:val="128"/>
        <w:ind w:firstLine="420"/>
        <w:rPr>
          <w:lang w:eastAsia="zh-CN"/>
        </w:rPr>
      </w:pPr>
    </w:p>
    <w:p w14:paraId="1713E481">
      <w:pPr>
        <w:pStyle w:val="2"/>
        <w:rPr>
          <w:lang w:eastAsia="zh-CN"/>
        </w:rPr>
      </w:pPr>
      <w:bookmarkStart w:id="88" w:name="_Toc166761984"/>
      <w:bookmarkStart w:id="89" w:name="_Toc167094626"/>
      <w:r>
        <w:rPr>
          <w:rFonts w:hint="eastAsia"/>
          <w:lang w:eastAsia="zh-CN"/>
        </w:rPr>
        <w:t>欧洲国家营商环境分析</w:t>
      </w:r>
      <w:bookmarkEnd w:id="88"/>
      <w:bookmarkEnd w:id="89"/>
    </w:p>
    <w:p w14:paraId="7131D7B1">
      <w:pPr>
        <w:pStyle w:val="3"/>
      </w:pPr>
      <w:bookmarkStart w:id="90" w:name="_Toc167094627"/>
      <w:r>
        <w:rPr>
          <w:rFonts w:hint="eastAsia"/>
        </w:rPr>
        <w:t>欧洲整体情况</w:t>
      </w:r>
      <w:bookmarkEnd w:id="90"/>
    </w:p>
    <w:p w14:paraId="5444F70A">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1DE91115">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74C60DCD">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D1C09D9">
      <w:pPr>
        <w:pStyle w:val="128"/>
        <w:ind w:firstLine="420"/>
        <w:rPr>
          <w:lang w:eastAsia="zh-CN"/>
        </w:rPr>
      </w:pPr>
    </w:p>
    <w:p w14:paraId="4F3C9153">
      <w:pPr>
        <w:pStyle w:val="3"/>
      </w:pPr>
      <w:bookmarkStart w:id="91" w:name="_Toc167094628"/>
      <w:r>
        <w:rPr>
          <w:rFonts w:hint="eastAsia"/>
        </w:rPr>
        <w:t>德国</w:t>
      </w:r>
      <w:bookmarkEnd w:id="91"/>
    </w:p>
    <w:p w14:paraId="02D8A9E2">
      <w:pPr>
        <w:pStyle w:val="128"/>
        <w:ind w:firstLine="420"/>
        <w:rPr>
          <w:lang w:eastAsia="zh-CN"/>
        </w:rPr>
      </w:pPr>
      <w:r>
        <w:rPr>
          <w:rFonts w:hint="eastAsia"/>
          <w:lang w:eastAsia="zh-CN"/>
        </w:rPr>
        <w:t>根据德国联邦统计局数据，该国2023年国内生产总值（GDP）较2022年下降了0.3%，经日历调整后，萎缩幅度为0.1%。德国位于欧洲中部，2022年人口8410万，人均GDP约4.9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pPr>
        <w:pStyle w:val="132"/>
        <w:ind w:left="252"/>
        <w:rPr>
          <w:lang w:eastAsia="zh-CN"/>
        </w:rPr>
      </w:pPr>
      <w:bookmarkStart w:id="92" w:name="_Toc167094563"/>
      <w:r>
        <w:rPr>
          <w:rFonts w:hint="eastAsia"/>
          <w:lang w:eastAsia="zh-CN"/>
        </w:rPr>
        <w:t>德国</w:t>
      </w:r>
      <w:r>
        <w:rPr>
          <w:rFonts w:hint="eastAsia"/>
        </w:rPr>
        <w:t>主要产业情况</w:t>
      </w:r>
      <w:bookmarkEnd w:id="92"/>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0129ED4F">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57EC54F4">
            <w:pPr>
              <w:spacing w:line="259" w:lineRule="auto"/>
              <w:rPr>
                <w:b/>
                <w:bCs/>
              </w:rPr>
            </w:pPr>
            <w:r>
              <w:rPr>
                <w:rFonts w:hint="eastAsia"/>
                <w:b/>
                <w:bCs/>
              </w:rPr>
              <w:t>项目</w:t>
            </w:r>
          </w:p>
        </w:tc>
        <w:tc>
          <w:tcPr>
            <w:tcW w:w="8676" w:type="dxa"/>
            <w:vAlign w:val="center"/>
          </w:tcPr>
          <w:p w14:paraId="2083F3BA">
            <w:pPr>
              <w:spacing w:line="259" w:lineRule="auto"/>
              <w:rPr>
                <w:b/>
                <w:bCs/>
              </w:rPr>
            </w:pPr>
            <w:r>
              <w:rPr>
                <w:rFonts w:hint="eastAsia"/>
                <w:b/>
                <w:bCs/>
              </w:rPr>
              <w:t>描述</w:t>
            </w:r>
          </w:p>
        </w:tc>
      </w:tr>
      <w:tr w14:paraId="25D86D69">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40818ECB">
            <w:pPr>
              <w:spacing w:line="259" w:lineRule="auto"/>
              <w:rPr>
                <w:b/>
                <w:bCs/>
              </w:rPr>
            </w:pPr>
            <w:r>
              <w:rPr>
                <w:rFonts w:hint="eastAsia"/>
                <w:b/>
                <w:bCs/>
              </w:rPr>
              <w:t>支柱产业</w:t>
            </w:r>
          </w:p>
        </w:tc>
        <w:tc>
          <w:tcPr>
            <w:tcW w:w="8676" w:type="dxa"/>
            <w:shd w:val="clear" w:color="auto" w:fill="E3EEF7" w:themeFill="accent2" w:themeFillTint="33"/>
            <w:vAlign w:val="center"/>
          </w:tcPr>
          <w:p w14:paraId="0968047B">
            <w:pPr>
              <w:spacing w:line="259" w:lineRule="auto"/>
            </w:pPr>
            <w:r>
              <w:rPr>
                <w:rFonts w:hint="eastAsia"/>
              </w:rPr>
              <w:t>汽车、机械设备制造、电子电气、化工制药业等</w:t>
            </w:r>
          </w:p>
          <w:p w14:paraId="454FEA33">
            <w:pPr>
              <w:spacing w:line="259" w:lineRule="auto"/>
            </w:pPr>
            <w:r>
              <w:drawing>
                <wp:inline distT="0" distB="0" distL="0" distR="0">
                  <wp:extent cx="5367655" cy="1210945"/>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图片 1"/>
                          <pic:cNvPicPr>
                            <a:picLocks noChangeAspect="1"/>
                          </pic:cNvPicPr>
                        </pic:nvPicPr>
                        <pic:blipFill>
                          <a:blip r:embed="rId32"/>
                          <a:stretch>
                            <a:fillRect/>
                          </a:stretch>
                        </pic:blipFill>
                        <pic:spPr>
                          <a:xfrm>
                            <a:off x="0" y="0"/>
                            <a:ext cx="5372758" cy="1212617"/>
                          </a:xfrm>
                          <a:prstGeom prst="rect">
                            <a:avLst/>
                          </a:prstGeom>
                        </pic:spPr>
                      </pic:pic>
                    </a:graphicData>
                  </a:graphic>
                </wp:inline>
              </w:drawing>
            </w:r>
          </w:p>
        </w:tc>
      </w:tr>
      <w:tr w14:paraId="2ABFEA23">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AEA2889">
            <w:pPr>
              <w:spacing w:line="259" w:lineRule="auto"/>
              <w:rPr>
                <w:b/>
                <w:bCs/>
              </w:rPr>
            </w:pPr>
            <w:r>
              <w:rPr>
                <w:rFonts w:hint="eastAsia"/>
                <w:b/>
                <w:bCs/>
              </w:rPr>
              <w:t>近年来重点支持或优先发展产业</w:t>
            </w:r>
          </w:p>
        </w:tc>
        <w:tc>
          <w:tcPr>
            <w:tcW w:w="8676" w:type="dxa"/>
            <w:vAlign w:val="center"/>
          </w:tcPr>
          <w:p w14:paraId="12EB8BAA">
            <w:pPr>
              <w:spacing w:line="259" w:lineRule="auto"/>
            </w:pPr>
            <w:r>
              <w:rPr>
                <w:rFonts w:hint="eastAsia"/>
              </w:rPr>
              <w:t>芯片、氢能、光伏、电池等：</w:t>
            </w:r>
          </w:p>
          <w:p w14:paraId="04221658">
            <w:pPr>
              <w:spacing w:line="259" w:lineRule="auto"/>
            </w:pPr>
            <w:r>
              <w:rPr>
                <w:rFonts w:hint="eastAsia"/>
              </w:rPr>
              <w:t>近年来，德国在欧盟框架内大力推进气候保护、可再生能源及数字化转型。欧盟2019年出台《欧洲绿色协定》，要求到2050年实现碳中和，到2030年将可再生电力在耗电量中的占比提高至80%，并具体提出了风能、太阳能等各类可再生能源扩建目标。2022年，德国可再生电力占比达48.3%。2018年以来，德国政府相继发布《高科技战略2025》《人工智能战略》《国家工业战略2030》《光伏战略》，要求加大科技创新投入，推进工业数字化转型。在欧盟重大共同利益项目（IPCEI）和复兴基金框架内，向微电子、氢能、电池、光伏等项目投入大量资金。</w:t>
            </w:r>
          </w:p>
        </w:tc>
      </w:tr>
    </w:tbl>
    <w:p w14:paraId="372273A1">
      <w:pPr>
        <w:pStyle w:val="126"/>
      </w:pPr>
      <w:r>
        <w:rPr>
          <w:rFonts w:hint="eastAsia"/>
        </w:rPr>
        <w:t>资料来源：德国贸易指南（2023年）</w:t>
      </w:r>
    </w:p>
    <w:p w14:paraId="3D293EB6">
      <w:pPr>
        <w:pStyle w:val="128"/>
        <w:ind w:firstLine="420"/>
        <w:rPr>
          <w:lang w:eastAsia="zh-CN"/>
        </w:rPr>
      </w:pPr>
    </w:p>
    <w:p w14:paraId="35415D6E">
      <w:pPr>
        <w:pStyle w:val="130"/>
      </w:pPr>
      <w:bookmarkStart w:id="93" w:name="_Toc167094555"/>
      <w:r>
        <w:rPr>
          <w:rFonts w:hint="eastAsia"/>
        </w:rPr>
        <w:t>德国 50 年经济全景回顾</w:t>
      </w:r>
      <w:bookmarkEnd w:id="93"/>
    </w:p>
    <w:p w14:paraId="1BD070A0">
      <w:r>
        <w:drawing>
          <wp:inline distT="0" distB="0" distL="0" distR="0">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图片 1"/>
                    <pic:cNvPicPr>
                      <a:picLocks noChangeAspect="1"/>
                    </pic:cNvPicPr>
                  </pic:nvPicPr>
                  <pic:blipFill>
                    <a:blip r:embed="rId33"/>
                    <a:stretch>
                      <a:fillRect/>
                    </a:stretch>
                  </pic:blipFill>
                  <pic:spPr>
                    <a:xfrm>
                      <a:off x="0" y="0"/>
                      <a:ext cx="6192520" cy="4203065"/>
                    </a:xfrm>
                    <a:prstGeom prst="rect">
                      <a:avLst/>
                    </a:prstGeom>
                  </pic:spPr>
                </pic:pic>
              </a:graphicData>
            </a:graphic>
          </wp:inline>
        </w:drawing>
      </w:r>
    </w:p>
    <w:p w14:paraId="78781D3B">
      <w:pPr>
        <w:pStyle w:val="126"/>
      </w:pPr>
      <w:r>
        <w:rPr>
          <w:rFonts w:hint="eastAsia"/>
        </w:rPr>
        <w:t>资料来源：wind，世界银行</w:t>
      </w:r>
    </w:p>
    <w:p w14:paraId="4CB24EAC">
      <w:pPr>
        <w:pStyle w:val="128"/>
        <w:ind w:firstLine="420"/>
        <w:rPr>
          <w:lang w:eastAsia="zh-CN"/>
        </w:rPr>
      </w:pPr>
    </w:p>
    <w:p w14:paraId="33E6DE53">
      <w:pPr>
        <w:pStyle w:val="128"/>
        <w:ind w:firstLine="420"/>
        <w:rPr>
          <w:lang w:eastAsia="zh-CN"/>
        </w:rPr>
      </w:pPr>
    </w:p>
    <w:p w14:paraId="44ABAD4D">
      <w:pPr>
        <w:pStyle w:val="128"/>
        <w:ind w:firstLine="420"/>
        <w:rPr>
          <w:lang w:eastAsia="zh-CN"/>
        </w:rPr>
      </w:pPr>
    </w:p>
    <w:p w14:paraId="7E4FE9EE">
      <w:pPr>
        <w:pStyle w:val="3"/>
      </w:pPr>
      <w:bookmarkStart w:id="94" w:name="_Toc167094629"/>
      <w:r>
        <w:rPr>
          <w:rFonts w:hint="eastAsia"/>
        </w:rPr>
        <w:t>法国</w:t>
      </w:r>
      <w:bookmarkEnd w:id="94"/>
    </w:p>
    <w:p w14:paraId="2622D41F">
      <w:pPr>
        <w:pStyle w:val="128"/>
        <w:ind w:firstLine="420"/>
        <w:rPr>
          <w:lang w:eastAsia="zh-CN"/>
        </w:rPr>
      </w:pPr>
      <w:r>
        <w:rPr>
          <w:rFonts w:hint="eastAsia"/>
          <w:lang w:eastAsia="zh-CN"/>
        </w:rPr>
        <w:t>法国是中国在欧盟第三大贸易伙伴和第三大实际投资来源国。中国是法国在亚洲第一大贸易伙伴。法国位于欧洲西部，2022年人口约6793.6万，人均GDP约4.1万美元。按照世界银行标准划分，属于高收入国家。法国是最发达的工业国家之一，在核电、航空航天和铁路方面居世界领先地位。</w:t>
      </w:r>
    </w:p>
    <w:p w14:paraId="5345BA06">
      <w:pPr>
        <w:pStyle w:val="132"/>
        <w:ind w:left="252"/>
        <w:rPr>
          <w:lang w:eastAsia="zh-CN"/>
        </w:rPr>
      </w:pPr>
      <w:bookmarkStart w:id="95" w:name="_Toc167094564"/>
      <w:r>
        <w:rPr>
          <w:rFonts w:hint="eastAsia"/>
          <w:lang w:eastAsia="zh-CN"/>
        </w:rPr>
        <w:t>法国</w:t>
      </w:r>
      <w:r>
        <w:rPr>
          <w:rFonts w:hint="eastAsia"/>
        </w:rPr>
        <w:t>主要产业情况</w:t>
      </w:r>
      <w:bookmarkEnd w:id="95"/>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1C0DAF6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34FE5D42">
            <w:pPr>
              <w:spacing w:line="259" w:lineRule="auto"/>
              <w:rPr>
                <w:b/>
                <w:bCs/>
              </w:rPr>
            </w:pPr>
            <w:r>
              <w:rPr>
                <w:rFonts w:hint="eastAsia"/>
                <w:b/>
                <w:bCs/>
              </w:rPr>
              <w:t>项目</w:t>
            </w:r>
          </w:p>
        </w:tc>
        <w:tc>
          <w:tcPr>
            <w:tcW w:w="8676" w:type="dxa"/>
            <w:vAlign w:val="center"/>
          </w:tcPr>
          <w:p w14:paraId="1D4C8818">
            <w:pPr>
              <w:spacing w:line="259" w:lineRule="auto"/>
              <w:rPr>
                <w:b/>
                <w:bCs/>
              </w:rPr>
            </w:pPr>
            <w:r>
              <w:rPr>
                <w:rFonts w:hint="eastAsia"/>
                <w:b/>
                <w:bCs/>
              </w:rPr>
              <w:t>描述</w:t>
            </w:r>
          </w:p>
        </w:tc>
      </w:tr>
      <w:tr w14:paraId="320EB1E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540EBC1D">
            <w:pPr>
              <w:spacing w:line="259" w:lineRule="auto"/>
              <w:rPr>
                <w:b/>
                <w:bCs/>
              </w:rPr>
            </w:pPr>
            <w:r>
              <w:rPr>
                <w:rFonts w:hint="eastAsia"/>
                <w:b/>
                <w:bCs/>
              </w:rPr>
              <w:t>支柱产业</w:t>
            </w:r>
          </w:p>
        </w:tc>
        <w:tc>
          <w:tcPr>
            <w:tcW w:w="8676" w:type="dxa"/>
            <w:shd w:val="clear" w:color="auto" w:fill="E3EEF7" w:themeFill="accent2" w:themeFillTint="33"/>
            <w:vAlign w:val="center"/>
          </w:tcPr>
          <w:p w14:paraId="5C7410F9">
            <w:pPr>
              <w:spacing w:line="259" w:lineRule="auto"/>
            </w:pPr>
            <w:r>
              <w:rPr>
                <w:rFonts w:hint="eastAsia"/>
              </w:rPr>
              <w:t>农食、化工、汽车、航空等</w:t>
            </w:r>
          </w:p>
          <w:p w14:paraId="215AC39A">
            <w:pPr>
              <w:spacing w:line="259" w:lineRule="auto"/>
            </w:pPr>
            <w:r>
              <w:drawing>
                <wp:inline distT="0" distB="0" distL="0" distR="0">
                  <wp:extent cx="5322570" cy="1313180"/>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图片 1"/>
                          <pic:cNvPicPr>
                            <a:picLocks noChangeAspect="1"/>
                          </pic:cNvPicPr>
                        </pic:nvPicPr>
                        <pic:blipFill>
                          <a:blip r:embed="rId34"/>
                          <a:stretch>
                            <a:fillRect/>
                          </a:stretch>
                        </pic:blipFill>
                        <pic:spPr>
                          <a:xfrm>
                            <a:off x="0" y="0"/>
                            <a:ext cx="5338628" cy="1317139"/>
                          </a:xfrm>
                          <a:prstGeom prst="rect">
                            <a:avLst/>
                          </a:prstGeom>
                        </pic:spPr>
                      </pic:pic>
                    </a:graphicData>
                  </a:graphic>
                </wp:inline>
              </w:drawing>
            </w:r>
          </w:p>
        </w:tc>
      </w:tr>
      <w:tr w14:paraId="3EDEB4AE">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8CBC547">
            <w:pPr>
              <w:spacing w:line="259" w:lineRule="auto"/>
              <w:rPr>
                <w:b/>
                <w:bCs/>
              </w:rPr>
            </w:pPr>
            <w:r>
              <w:rPr>
                <w:rFonts w:hint="eastAsia"/>
                <w:b/>
                <w:bCs/>
              </w:rPr>
              <w:t>近年来重点支持或优先发展产业</w:t>
            </w:r>
          </w:p>
        </w:tc>
        <w:tc>
          <w:tcPr>
            <w:tcW w:w="8676" w:type="dxa"/>
            <w:vAlign w:val="center"/>
          </w:tcPr>
          <w:p w14:paraId="2F7145AE">
            <w:pPr>
              <w:spacing w:line="259" w:lineRule="auto"/>
            </w:pPr>
            <w:r>
              <w:rPr>
                <w:rFonts w:hint="eastAsia"/>
              </w:rPr>
              <w:t>新能源、电动汽车、航空航天等</w:t>
            </w:r>
          </w:p>
          <w:p w14:paraId="38C02881">
            <w:pPr>
              <w:spacing w:line="259" w:lineRule="auto"/>
            </w:pPr>
            <w:r>
              <w:rPr>
                <w:rFonts w:hint="eastAsia"/>
              </w:rPr>
              <w:t>近年来，法国大力推动实现生态能源转型和再工业化。2021年10月，法国政府出台“法国2030”计划，计划投资540亿欧元振兴法国经济，具体目标包括生产200万辆电动或混动汽车、生产第一辆低碳飞机、成为绿氢产业领先国家、开展新一轮太空探索等。</w:t>
            </w:r>
          </w:p>
        </w:tc>
      </w:tr>
    </w:tbl>
    <w:p w14:paraId="00C64C8F">
      <w:pPr>
        <w:pStyle w:val="126"/>
      </w:pPr>
      <w:r>
        <w:rPr>
          <w:rFonts w:hint="eastAsia"/>
        </w:rPr>
        <w:t>资料来源：法国贸易指南（2023年）</w:t>
      </w:r>
    </w:p>
    <w:p w14:paraId="2803774D">
      <w:pPr>
        <w:pStyle w:val="128"/>
        <w:ind w:firstLine="420"/>
        <w:rPr>
          <w:lang w:eastAsia="zh-CN"/>
        </w:rPr>
      </w:pPr>
    </w:p>
    <w:p w14:paraId="669B421D">
      <w:pPr>
        <w:pStyle w:val="3"/>
      </w:pPr>
      <w:bookmarkStart w:id="96" w:name="_Toc167094630"/>
      <w:r>
        <w:rPr>
          <w:rFonts w:hint="eastAsia"/>
        </w:rPr>
        <w:t>意大利</w:t>
      </w:r>
      <w:bookmarkEnd w:id="96"/>
    </w:p>
    <w:p w14:paraId="6AD50A9D">
      <w:pPr>
        <w:pStyle w:val="128"/>
        <w:ind w:firstLine="420"/>
      </w:pPr>
    </w:p>
    <w:p w14:paraId="01319053">
      <w:pPr>
        <w:pStyle w:val="128"/>
        <w:ind w:firstLine="420"/>
      </w:pPr>
    </w:p>
    <w:p w14:paraId="02E8298D">
      <w:pPr>
        <w:pStyle w:val="3"/>
      </w:pPr>
      <w:bookmarkStart w:id="97" w:name="_Toc167094631"/>
      <w:r>
        <w:rPr>
          <w:rFonts w:hint="eastAsia"/>
        </w:rPr>
        <w:t>英国</w:t>
      </w:r>
      <w:bookmarkEnd w:id="97"/>
    </w:p>
    <w:p w14:paraId="73BA8337">
      <w:pPr>
        <w:pStyle w:val="128"/>
        <w:ind w:firstLine="420"/>
      </w:pPr>
    </w:p>
    <w:p w14:paraId="648F102F">
      <w:pPr>
        <w:pStyle w:val="128"/>
        <w:ind w:firstLine="420"/>
      </w:pPr>
    </w:p>
    <w:p w14:paraId="2D611D22">
      <w:pPr>
        <w:pStyle w:val="3"/>
      </w:pPr>
      <w:bookmarkStart w:id="98" w:name="_Toc167094632"/>
      <w:r>
        <w:rPr>
          <w:rFonts w:hint="eastAsia"/>
        </w:rPr>
        <w:t>西班牙</w:t>
      </w:r>
      <w:bookmarkEnd w:id="98"/>
    </w:p>
    <w:p w14:paraId="2952E9C7">
      <w:pPr>
        <w:pStyle w:val="128"/>
        <w:ind w:firstLine="420"/>
      </w:pPr>
    </w:p>
    <w:p w14:paraId="4AC8BE99">
      <w:pPr>
        <w:pStyle w:val="128"/>
        <w:ind w:firstLine="420"/>
      </w:pPr>
    </w:p>
    <w:p w14:paraId="19C4711E">
      <w:pPr>
        <w:pStyle w:val="3"/>
      </w:pPr>
      <w:bookmarkStart w:id="99" w:name="_Toc167094633"/>
      <w:r>
        <w:rPr>
          <w:rFonts w:hint="eastAsia"/>
        </w:rPr>
        <w:t>俄罗斯</w:t>
      </w:r>
      <w:bookmarkEnd w:id="99"/>
    </w:p>
    <w:p w14:paraId="644BBA23">
      <w:pPr>
        <w:pStyle w:val="128"/>
        <w:ind w:firstLine="420"/>
      </w:pPr>
    </w:p>
    <w:p w14:paraId="121C6C72">
      <w:pPr>
        <w:pStyle w:val="128"/>
        <w:ind w:firstLine="420"/>
      </w:pPr>
    </w:p>
    <w:p w14:paraId="26CFA554">
      <w:pPr>
        <w:pStyle w:val="3"/>
      </w:pPr>
      <w:bookmarkStart w:id="100" w:name="_Toc167094634"/>
      <w:r>
        <w:rPr>
          <w:rFonts w:hint="eastAsia"/>
        </w:rPr>
        <w:t>中东欧国家</w:t>
      </w:r>
      <w:bookmarkEnd w:id="100"/>
    </w:p>
    <w:p w14:paraId="75879C59">
      <w:pPr>
        <w:pStyle w:val="128"/>
        <w:ind w:firstLine="420"/>
        <w:rPr>
          <w:lang w:eastAsia="zh-CN"/>
        </w:rPr>
      </w:pPr>
      <w:r>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2012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pPr>
        <w:pStyle w:val="128"/>
        <w:ind w:firstLine="420"/>
        <w:rPr>
          <w:lang w:eastAsia="zh-CN"/>
        </w:rPr>
      </w:pPr>
    </w:p>
    <w:p w14:paraId="5A1CBE24">
      <w:pPr>
        <w:pStyle w:val="128"/>
        <w:ind w:firstLine="420"/>
        <w:rPr>
          <w:lang w:eastAsia="zh-CN"/>
        </w:rPr>
      </w:pPr>
    </w:p>
    <w:p w14:paraId="22E8D874">
      <w:pPr>
        <w:pStyle w:val="128"/>
        <w:ind w:firstLine="420"/>
        <w:rPr>
          <w:lang w:eastAsia="zh-CN"/>
        </w:rPr>
      </w:pPr>
    </w:p>
    <w:p w14:paraId="51DBADB4">
      <w:pPr>
        <w:pStyle w:val="3"/>
      </w:pPr>
      <w:bookmarkStart w:id="101" w:name="_Toc167094635"/>
      <w:r>
        <w:rPr>
          <w:rFonts w:hint="eastAsia"/>
        </w:rPr>
        <w:t>北欧国家</w:t>
      </w:r>
      <w:bookmarkEnd w:id="101"/>
    </w:p>
    <w:p w14:paraId="4A0213C7">
      <w:pPr>
        <w:pStyle w:val="128"/>
        <w:ind w:firstLine="420"/>
        <w:rPr>
          <w:lang w:eastAsia="zh-CN"/>
        </w:rPr>
      </w:pPr>
    </w:p>
    <w:p w14:paraId="1DDF66C1">
      <w:pPr>
        <w:pStyle w:val="128"/>
        <w:ind w:firstLine="420"/>
        <w:rPr>
          <w:lang w:eastAsia="zh-CN"/>
        </w:rPr>
      </w:pPr>
    </w:p>
    <w:p w14:paraId="119DF669">
      <w:pPr>
        <w:pStyle w:val="2"/>
        <w:rPr>
          <w:lang w:eastAsia="zh-CN"/>
        </w:rPr>
      </w:pPr>
      <w:bookmarkStart w:id="102" w:name="_Toc167094636"/>
      <w:r>
        <w:rPr>
          <w:rFonts w:hint="eastAsia"/>
          <w:lang w:eastAsia="zh-CN"/>
        </w:rPr>
        <w:t>行业竞争格局</w:t>
      </w:r>
      <w:bookmarkEnd w:id="102"/>
    </w:p>
    <w:p w14:paraId="7402E106">
      <w:pPr>
        <w:pStyle w:val="3"/>
        <w:rPr>
          <w:lang w:val="en-IN"/>
        </w:rPr>
      </w:pPr>
      <w:bookmarkStart w:id="103" w:name="_Toc167094637"/>
      <w:r>
        <w:rPr>
          <w:rFonts w:hint="eastAsia"/>
        </w:rPr>
        <w:t>全球市场高强度涤纶线竞争格局</w:t>
      </w:r>
      <w:bookmarkEnd w:id="103"/>
    </w:p>
    <w:p w14:paraId="2D7F9CF1">
      <w:pPr>
        <w:pStyle w:val="4"/>
      </w:pPr>
      <w:bookmarkStart w:id="104" w:name="_Toc167094638"/>
      <w:r>
        <w:rPr>
          <w:rFonts w:hint="eastAsia"/>
        </w:rPr>
        <w:t>全球市场高强度涤纶线厂商份额（2023）</w:t>
      </w:r>
      <w:bookmarkEnd w:id="104"/>
    </w:p>
    <w:p w14:paraId="13B48379">
      <w:pPr>
        <w:pStyle w:val="130"/>
      </w:pPr>
      <w:bookmarkStart w:id="105" w:name="_Toc167094556"/>
      <w:r>
        <w:rPr>
          <w:rFonts w:hint="eastAsia"/>
        </w:rPr>
        <w:t>全球市场高强度涤纶线厂商份额（2023）</w:t>
      </w:r>
      <w:bookmarkEnd w:id="105"/>
    </w:p>
    <w:p w14:paraId="0F247C19">
      <w:r>
        <w:drawing>
          <wp:inline distT="0" distB="0" distL="0" distR="0">
            <wp:extent cx="3037205" cy="2879725"/>
            <wp:effectExtent l="0" t="0" r="0" b="0"/>
            <wp:docPr id="893377840" name="图表 8933778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05B974F9">
      <w:pPr>
        <w:pStyle w:val="126"/>
      </w:pPr>
      <w:r>
        <w:rPr>
          <w:rFonts w:hint="eastAsia"/>
        </w:rPr>
        <w:t>资料来源：如上企业、第三方资料、新闻报道、业内专家采访及QYResearch整理研究，2024年</w:t>
      </w:r>
    </w:p>
    <w:p w14:paraId="36C9162D">
      <w:pPr>
        <w:pStyle w:val="4"/>
      </w:pPr>
      <w:bookmarkStart w:id="106" w:name="_Toc167094639"/>
      <w:r>
        <w:rPr>
          <w:rFonts w:hint="eastAsia"/>
        </w:rPr>
        <w:t>全球市场高强度涤纶线竞争分析</w:t>
      </w:r>
      <w:bookmarkEnd w:id="106"/>
    </w:p>
    <w:p w14:paraId="5B648C25">
      <w:pPr>
        <w:pStyle w:val="128"/>
        <w:ind w:firstLine="420"/>
        <w:rPr>
          <w:lang w:eastAsia="zh-CN"/>
        </w:rPr>
      </w:pPr>
    </w:p>
    <w:p w14:paraId="3B615271">
      <w:pPr>
        <w:pStyle w:val="128"/>
        <w:ind w:firstLine="420"/>
        <w:rPr>
          <w:lang w:eastAsia="zh-CN"/>
        </w:rPr>
      </w:pPr>
    </w:p>
    <w:p w14:paraId="1FA47B37">
      <w:pPr>
        <w:pStyle w:val="128"/>
        <w:ind w:firstLine="420"/>
        <w:rPr>
          <w:lang w:eastAsia="zh-CN"/>
        </w:rPr>
      </w:pPr>
    </w:p>
    <w:p w14:paraId="0417AF5F">
      <w:pPr>
        <w:pStyle w:val="4"/>
      </w:pPr>
      <w:bookmarkStart w:id="107" w:name="_Toc24028312"/>
      <w:bookmarkStart w:id="108" w:name="_Toc24972502"/>
      <w:bookmarkStart w:id="109" w:name="_Toc167094640"/>
      <w:bookmarkStart w:id="110" w:name="_Toc121583901"/>
      <w:bookmarkStart w:id="111" w:name="_Toc121583895"/>
      <w:bookmarkStart w:id="112" w:name="_Toc24028304"/>
      <w:bookmarkStart w:id="113" w:name="_Toc24972494"/>
      <w:r>
        <w:rPr>
          <w:rFonts w:hint="eastAsia"/>
        </w:rPr>
        <w:t>主要厂商</w:t>
      </w:r>
      <w:r>
        <w:t>高强度涤纶线</w:t>
      </w:r>
      <w:r>
        <w:rPr>
          <w:rFonts w:hint="eastAsia"/>
        </w:rPr>
        <w:t>总部及产地分布</w:t>
      </w:r>
      <w:bookmarkEnd w:id="107"/>
      <w:bookmarkEnd w:id="108"/>
      <w:bookmarkEnd w:id="109"/>
      <w:bookmarkEnd w:id="110"/>
    </w:p>
    <w:p w14:paraId="1BAF8071">
      <w:pPr>
        <w:pStyle w:val="132"/>
        <w:ind w:left="252" w:right="-105"/>
      </w:pPr>
      <w:bookmarkStart w:id="114" w:name="_Toc24028926"/>
      <w:bookmarkStart w:id="115" w:name="_Toc26780078"/>
      <w:bookmarkStart w:id="116" w:name="_Toc121583633"/>
      <w:bookmarkStart w:id="117" w:name="_Toc167094565"/>
      <w:r>
        <w:rPr>
          <w:rFonts w:hint="eastAsia"/>
        </w:rPr>
        <w:t>主要厂商高强度涤纶线</w:t>
      </w:r>
      <w:bookmarkEnd w:id="114"/>
      <w:bookmarkEnd w:id="115"/>
      <w:r>
        <w:rPr>
          <w:rFonts w:hint="eastAsia"/>
        </w:rPr>
        <w:t>总部及产地分布</w:t>
      </w:r>
      <w:bookmarkEnd w:id="116"/>
      <w:bookmarkEnd w:id="1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0D156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36DF39FB">
            <w:pPr>
              <w:rPr>
                <w:rFonts w:cs="Times New Roman"/>
                <w:b/>
                <w:bCs/>
                <w:color w:val="FFFFFF"/>
                <w:kern w:val="0"/>
                <w:sz w:val="20"/>
                <w:szCs w:val="20"/>
              </w:rPr>
            </w:pPr>
            <w:bookmarkStart w:id="118" w:name="_Hlk535523575"/>
            <w:r>
              <w:rPr>
                <w:rFonts w:hint="eastAsia" w:cs="Times New Roman"/>
                <w:b/>
                <w:bCs/>
                <w:color w:val="FFFFFF"/>
                <w:kern w:val="0"/>
                <w:sz w:val="20"/>
                <w:szCs w:val="20"/>
              </w:rPr>
              <w:t>公司名称</w:t>
            </w:r>
          </w:p>
        </w:tc>
        <w:tc>
          <w:tcPr>
            <w:tcW w:w="1226" w:type="pct"/>
            <w:shd w:val="solid" w:color="000080" w:fill="FFFFFF"/>
            <w:noWrap/>
            <w:vAlign w:val="center"/>
          </w:tcPr>
          <w:p w14:paraId="2CC01E3D">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6154CBA5">
            <w:pPr>
              <w:rPr>
                <w:rFonts w:cs="Times New Roman"/>
                <w:b/>
                <w:bCs/>
                <w:color w:val="FFFFFF"/>
                <w:kern w:val="0"/>
                <w:sz w:val="20"/>
                <w:szCs w:val="20"/>
              </w:rPr>
            </w:pPr>
            <w:r>
              <w:rPr>
                <w:rFonts w:hint="eastAsia" w:cs="Times New Roman"/>
                <w:b/>
                <w:bCs/>
                <w:color w:val="FFFFFF"/>
                <w:kern w:val="0"/>
                <w:sz w:val="20"/>
                <w:szCs w:val="20"/>
              </w:rPr>
              <w:t>产地分布</w:t>
            </w:r>
          </w:p>
        </w:tc>
      </w:tr>
      <w:tr w14:paraId="5E901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2269">
            <w:pPr>
              <w:rPr>
                <w:rFonts w:cs="Times New Roman"/>
                <w:kern w:val="0"/>
                <w:sz w:val="20"/>
                <w:szCs w:val="20"/>
              </w:rPr>
            </w:pPr>
            <w:r>
              <w:rPr>
                <w:rFonts w:cs="Times New Roman"/>
                <w:kern w:val="0"/>
                <w:sz w:val="20"/>
                <w:szCs w:val="20"/>
              </w:rPr>
              <w:t>Coats Group</w:t>
            </w:r>
          </w:p>
        </w:tc>
        <w:tc>
          <w:tcPr>
            <w:tcW w:w="1226" w:type="pct"/>
            <w:shd w:val="clear" w:color="auto" w:fill="auto"/>
            <w:noWrap/>
            <w:vAlign w:val="center"/>
          </w:tcPr>
          <w:p w14:paraId="4B13DDB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2D07C6">
            <w:pPr>
              <w:rPr>
                <w:rFonts w:cs="Times New Roman"/>
                <w:kern w:val="0"/>
                <w:sz w:val="20"/>
                <w:szCs w:val="20"/>
              </w:rPr>
            </w:pPr>
            <w:r>
              <w:rPr>
                <w:rFonts w:hint="eastAsia" w:cs="Times New Roman"/>
                <w:kern w:val="0"/>
                <w:sz w:val="20"/>
                <w:szCs w:val="20"/>
              </w:rPr>
              <w:t>XX</w:t>
            </w:r>
          </w:p>
        </w:tc>
      </w:tr>
      <w:tr w14:paraId="61E71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55A0C">
            <w:pPr>
              <w:rPr>
                <w:rFonts w:cs="Times New Roman"/>
                <w:kern w:val="0"/>
                <w:sz w:val="20"/>
                <w:szCs w:val="20"/>
              </w:rPr>
            </w:pPr>
            <w:r>
              <w:rPr>
                <w:rFonts w:cs="Times New Roman"/>
                <w:kern w:val="0"/>
                <w:sz w:val="20"/>
                <w:szCs w:val="20"/>
              </w:rPr>
              <w:t>American &amp; Efird</w:t>
            </w:r>
          </w:p>
        </w:tc>
        <w:tc>
          <w:tcPr>
            <w:tcW w:w="1226" w:type="pct"/>
            <w:shd w:val="clear" w:color="auto" w:fill="auto"/>
            <w:noWrap/>
            <w:vAlign w:val="center"/>
          </w:tcPr>
          <w:p w14:paraId="3D5C59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DE6C22">
            <w:pPr>
              <w:rPr>
                <w:rFonts w:cs="Times New Roman"/>
                <w:kern w:val="0"/>
                <w:sz w:val="20"/>
                <w:szCs w:val="20"/>
              </w:rPr>
            </w:pPr>
            <w:r>
              <w:rPr>
                <w:rFonts w:hint="eastAsia" w:cs="Times New Roman"/>
                <w:kern w:val="0"/>
                <w:sz w:val="20"/>
                <w:szCs w:val="20"/>
              </w:rPr>
              <w:t>XX</w:t>
            </w:r>
          </w:p>
        </w:tc>
      </w:tr>
      <w:tr w14:paraId="594EF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B0CFD6">
            <w:pPr>
              <w:rPr>
                <w:rFonts w:cs="Times New Roman"/>
                <w:kern w:val="0"/>
                <w:sz w:val="20"/>
                <w:szCs w:val="20"/>
              </w:rPr>
            </w:pPr>
            <w:r>
              <w:rPr>
                <w:rFonts w:cs="Times New Roman"/>
                <w:kern w:val="0"/>
                <w:sz w:val="20"/>
                <w:szCs w:val="20"/>
              </w:rPr>
              <w:t>AMANN</w:t>
            </w:r>
          </w:p>
        </w:tc>
        <w:tc>
          <w:tcPr>
            <w:tcW w:w="1226" w:type="pct"/>
            <w:shd w:val="clear" w:color="auto" w:fill="auto"/>
            <w:noWrap/>
            <w:vAlign w:val="center"/>
          </w:tcPr>
          <w:p w14:paraId="32224B3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AD3ECC">
            <w:pPr>
              <w:rPr>
                <w:rFonts w:cs="Times New Roman"/>
                <w:kern w:val="0"/>
                <w:sz w:val="20"/>
                <w:szCs w:val="20"/>
              </w:rPr>
            </w:pPr>
            <w:r>
              <w:rPr>
                <w:rFonts w:hint="eastAsia" w:cs="Times New Roman"/>
                <w:kern w:val="0"/>
                <w:sz w:val="20"/>
                <w:szCs w:val="20"/>
              </w:rPr>
              <w:t>XX</w:t>
            </w:r>
          </w:p>
        </w:tc>
      </w:tr>
      <w:tr w14:paraId="3E1FB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7C5F40">
            <w:pPr>
              <w:rPr>
                <w:rFonts w:cs="Times New Roman"/>
                <w:kern w:val="0"/>
                <w:sz w:val="20"/>
                <w:szCs w:val="20"/>
              </w:rPr>
            </w:pPr>
            <w:r>
              <w:rPr>
                <w:rFonts w:cs="Times New Roman"/>
                <w:kern w:val="0"/>
                <w:sz w:val="20"/>
                <w:szCs w:val="20"/>
              </w:rPr>
              <w:t>Threads India</w:t>
            </w:r>
          </w:p>
        </w:tc>
        <w:tc>
          <w:tcPr>
            <w:tcW w:w="1226" w:type="pct"/>
            <w:shd w:val="clear" w:color="auto" w:fill="auto"/>
            <w:noWrap/>
            <w:vAlign w:val="center"/>
          </w:tcPr>
          <w:p w14:paraId="4F5EF17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624C8F">
            <w:pPr>
              <w:rPr>
                <w:rFonts w:cs="Times New Roman"/>
                <w:kern w:val="0"/>
                <w:sz w:val="20"/>
                <w:szCs w:val="20"/>
              </w:rPr>
            </w:pPr>
            <w:r>
              <w:rPr>
                <w:rFonts w:hint="eastAsia" w:cs="Times New Roman"/>
                <w:kern w:val="0"/>
                <w:sz w:val="20"/>
                <w:szCs w:val="20"/>
              </w:rPr>
              <w:t>XX</w:t>
            </w:r>
          </w:p>
        </w:tc>
      </w:tr>
      <w:tr w14:paraId="62884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00F3">
            <w:pPr>
              <w:rPr>
                <w:rFonts w:cs="Times New Roman"/>
                <w:kern w:val="0"/>
                <w:sz w:val="20"/>
                <w:szCs w:val="20"/>
              </w:rPr>
            </w:pPr>
            <w:r>
              <w:rPr>
                <w:rFonts w:cs="Times New Roman"/>
                <w:kern w:val="0"/>
                <w:sz w:val="20"/>
                <w:szCs w:val="20"/>
              </w:rPr>
              <w:t>FUJIX</w:t>
            </w:r>
          </w:p>
        </w:tc>
        <w:tc>
          <w:tcPr>
            <w:tcW w:w="1226" w:type="pct"/>
            <w:shd w:val="clear" w:color="auto" w:fill="auto"/>
            <w:noWrap/>
            <w:vAlign w:val="center"/>
          </w:tcPr>
          <w:p w14:paraId="6F71648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2BAC92">
            <w:pPr>
              <w:rPr>
                <w:rFonts w:cs="Times New Roman"/>
                <w:kern w:val="0"/>
                <w:sz w:val="20"/>
                <w:szCs w:val="20"/>
              </w:rPr>
            </w:pPr>
            <w:r>
              <w:rPr>
                <w:rFonts w:hint="eastAsia" w:cs="Times New Roman"/>
                <w:kern w:val="0"/>
                <w:sz w:val="20"/>
                <w:szCs w:val="20"/>
              </w:rPr>
              <w:t>XX</w:t>
            </w:r>
          </w:p>
        </w:tc>
      </w:tr>
      <w:tr w14:paraId="18D73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16B87EF">
            <w:pPr>
              <w:rPr>
                <w:rFonts w:cs="Times New Roman"/>
                <w:kern w:val="0"/>
                <w:sz w:val="20"/>
                <w:szCs w:val="20"/>
              </w:rPr>
            </w:pPr>
            <w:r>
              <w:rPr>
                <w:rFonts w:cs="Times New Roman"/>
                <w:kern w:val="0"/>
                <w:sz w:val="20"/>
                <w:szCs w:val="20"/>
              </w:rPr>
              <w:t>恒新线业</w:t>
            </w:r>
          </w:p>
        </w:tc>
        <w:tc>
          <w:tcPr>
            <w:tcW w:w="1226" w:type="pct"/>
            <w:shd w:val="clear" w:color="auto" w:fill="auto"/>
            <w:noWrap/>
            <w:vAlign w:val="center"/>
          </w:tcPr>
          <w:p w14:paraId="354A8DB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2BF15D">
            <w:pPr>
              <w:rPr>
                <w:rFonts w:cs="Times New Roman"/>
                <w:kern w:val="0"/>
                <w:sz w:val="20"/>
                <w:szCs w:val="20"/>
              </w:rPr>
            </w:pPr>
            <w:r>
              <w:rPr>
                <w:rFonts w:hint="eastAsia" w:cs="Times New Roman"/>
                <w:kern w:val="0"/>
                <w:sz w:val="20"/>
                <w:szCs w:val="20"/>
              </w:rPr>
              <w:t>XX</w:t>
            </w:r>
          </w:p>
        </w:tc>
      </w:tr>
      <w:tr w14:paraId="2AD6D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3CA9BD9">
            <w:pPr>
              <w:rPr>
                <w:rFonts w:cs="Times New Roman"/>
                <w:kern w:val="0"/>
                <w:sz w:val="20"/>
                <w:szCs w:val="20"/>
              </w:rPr>
            </w:pPr>
            <w:r>
              <w:rPr>
                <w:rFonts w:cs="Times New Roman"/>
                <w:kern w:val="0"/>
                <w:sz w:val="20"/>
                <w:szCs w:val="20"/>
              </w:rPr>
              <w:t>飞轮线业</w:t>
            </w:r>
          </w:p>
        </w:tc>
        <w:tc>
          <w:tcPr>
            <w:tcW w:w="1226" w:type="pct"/>
            <w:shd w:val="clear" w:color="auto" w:fill="auto"/>
            <w:noWrap/>
            <w:vAlign w:val="center"/>
          </w:tcPr>
          <w:p w14:paraId="5EC99CD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91AE40">
            <w:pPr>
              <w:rPr>
                <w:rFonts w:cs="Times New Roman"/>
                <w:kern w:val="0"/>
                <w:sz w:val="20"/>
                <w:szCs w:val="20"/>
              </w:rPr>
            </w:pPr>
            <w:r>
              <w:rPr>
                <w:rFonts w:hint="eastAsia" w:cs="Times New Roman"/>
                <w:kern w:val="0"/>
                <w:sz w:val="20"/>
                <w:szCs w:val="20"/>
              </w:rPr>
              <w:t>XX</w:t>
            </w:r>
          </w:p>
        </w:tc>
      </w:tr>
      <w:tr w14:paraId="67BFD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E7D8257">
            <w:pPr>
              <w:rPr>
                <w:rFonts w:cs="Times New Roman"/>
                <w:kern w:val="0"/>
                <w:sz w:val="20"/>
                <w:szCs w:val="20"/>
              </w:rPr>
            </w:pPr>
            <w:r>
              <w:rPr>
                <w:rFonts w:cs="Times New Roman"/>
                <w:kern w:val="0"/>
                <w:sz w:val="20"/>
                <w:szCs w:val="20"/>
              </w:rPr>
              <w:t>沪江集团</w:t>
            </w:r>
          </w:p>
        </w:tc>
        <w:tc>
          <w:tcPr>
            <w:tcW w:w="1226" w:type="pct"/>
            <w:shd w:val="clear" w:color="auto" w:fill="auto"/>
            <w:noWrap/>
            <w:vAlign w:val="center"/>
          </w:tcPr>
          <w:p w14:paraId="7FFE021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EA33F4A">
            <w:pPr>
              <w:rPr>
                <w:rFonts w:cs="Times New Roman"/>
                <w:kern w:val="0"/>
                <w:sz w:val="20"/>
                <w:szCs w:val="20"/>
              </w:rPr>
            </w:pPr>
            <w:r>
              <w:rPr>
                <w:rFonts w:hint="eastAsia" w:cs="Times New Roman"/>
                <w:kern w:val="0"/>
                <w:sz w:val="20"/>
                <w:szCs w:val="20"/>
              </w:rPr>
              <w:t>XX</w:t>
            </w:r>
          </w:p>
        </w:tc>
      </w:tr>
      <w:tr w14:paraId="51D56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64F64B0">
            <w:pPr>
              <w:rPr>
                <w:rFonts w:cs="Times New Roman"/>
                <w:kern w:val="0"/>
                <w:sz w:val="20"/>
                <w:szCs w:val="20"/>
              </w:rPr>
            </w:pPr>
            <w:r>
              <w:rPr>
                <w:rFonts w:cs="Times New Roman"/>
                <w:kern w:val="0"/>
                <w:sz w:val="20"/>
                <w:szCs w:val="20"/>
              </w:rPr>
              <w:t>Xinglun</w:t>
            </w:r>
          </w:p>
        </w:tc>
        <w:tc>
          <w:tcPr>
            <w:tcW w:w="1226" w:type="pct"/>
            <w:shd w:val="clear" w:color="auto" w:fill="auto"/>
            <w:noWrap/>
            <w:vAlign w:val="center"/>
          </w:tcPr>
          <w:p w14:paraId="6ED68EF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837DAE5">
            <w:pPr>
              <w:rPr>
                <w:rFonts w:cs="Times New Roman"/>
                <w:kern w:val="0"/>
                <w:sz w:val="20"/>
                <w:szCs w:val="20"/>
              </w:rPr>
            </w:pPr>
            <w:r>
              <w:rPr>
                <w:rFonts w:hint="eastAsia" w:cs="Times New Roman"/>
                <w:kern w:val="0"/>
                <w:sz w:val="20"/>
                <w:szCs w:val="20"/>
              </w:rPr>
              <w:t>XX</w:t>
            </w:r>
          </w:p>
        </w:tc>
      </w:tr>
      <w:tr w14:paraId="4CE9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F13B7A">
            <w:pPr>
              <w:rPr>
                <w:rFonts w:cs="Times New Roman"/>
                <w:kern w:val="0"/>
                <w:sz w:val="20"/>
                <w:szCs w:val="20"/>
              </w:rPr>
            </w:pPr>
            <w:r>
              <w:rPr>
                <w:rFonts w:cs="Times New Roman"/>
                <w:kern w:val="0"/>
                <w:sz w:val="20"/>
                <w:szCs w:val="20"/>
              </w:rPr>
              <w:t>Huaxin</w:t>
            </w:r>
          </w:p>
        </w:tc>
        <w:tc>
          <w:tcPr>
            <w:tcW w:w="1226" w:type="pct"/>
            <w:shd w:val="clear" w:color="auto" w:fill="auto"/>
            <w:noWrap/>
            <w:vAlign w:val="center"/>
          </w:tcPr>
          <w:p w14:paraId="7B8368D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5A2925">
            <w:pPr>
              <w:rPr>
                <w:rFonts w:cs="Times New Roman"/>
                <w:kern w:val="0"/>
                <w:sz w:val="20"/>
                <w:szCs w:val="20"/>
              </w:rPr>
            </w:pPr>
            <w:r>
              <w:rPr>
                <w:rFonts w:hint="eastAsia" w:cs="Times New Roman"/>
                <w:kern w:val="0"/>
                <w:sz w:val="20"/>
                <w:szCs w:val="20"/>
              </w:rPr>
              <w:t>XX</w:t>
            </w:r>
          </w:p>
        </w:tc>
      </w:tr>
      <w:tr w14:paraId="0B1E20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F06E48E">
            <w:pPr>
              <w:rPr>
                <w:rFonts w:cs="Times New Roman"/>
                <w:kern w:val="0"/>
                <w:sz w:val="20"/>
                <w:szCs w:val="20"/>
              </w:rPr>
            </w:pPr>
            <w:r>
              <w:rPr>
                <w:rFonts w:cs="Times New Roman"/>
                <w:kern w:val="0"/>
                <w:sz w:val="20"/>
                <w:szCs w:val="20"/>
              </w:rPr>
              <w:t>宁波圣德隆进出口</w:t>
            </w:r>
          </w:p>
        </w:tc>
        <w:tc>
          <w:tcPr>
            <w:tcW w:w="1226" w:type="pct"/>
            <w:shd w:val="clear" w:color="auto" w:fill="auto"/>
            <w:noWrap/>
            <w:vAlign w:val="center"/>
          </w:tcPr>
          <w:p w14:paraId="367AF9D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6CFC0A4">
            <w:pPr>
              <w:rPr>
                <w:rFonts w:cs="Times New Roman"/>
                <w:kern w:val="0"/>
                <w:sz w:val="20"/>
                <w:szCs w:val="20"/>
              </w:rPr>
            </w:pPr>
            <w:r>
              <w:rPr>
                <w:rFonts w:hint="eastAsia" w:cs="Times New Roman"/>
                <w:kern w:val="0"/>
                <w:sz w:val="20"/>
                <w:szCs w:val="20"/>
              </w:rPr>
              <w:t>XX</w:t>
            </w:r>
          </w:p>
        </w:tc>
      </w:tr>
      <w:tr w14:paraId="20A6D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DBEAAB2">
            <w:pPr>
              <w:rPr>
                <w:rFonts w:cs="Times New Roman"/>
                <w:kern w:val="0"/>
                <w:sz w:val="20"/>
                <w:szCs w:val="20"/>
              </w:rPr>
            </w:pPr>
            <w:r>
              <w:rPr>
                <w:rFonts w:cs="Times New Roman"/>
                <w:kern w:val="0"/>
                <w:sz w:val="20"/>
                <w:szCs w:val="20"/>
              </w:rPr>
              <w:t>浙江东一线业</w:t>
            </w:r>
          </w:p>
        </w:tc>
        <w:tc>
          <w:tcPr>
            <w:tcW w:w="1226" w:type="pct"/>
            <w:shd w:val="clear" w:color="auto" w:fill="auto"/>
            <w:noWrap/>
            <w:vAlign w:val="center"/>
          </w:tcPr>
          <w:p w14:paraId="36A72A7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614A265">
            <w:pPr>
              <w:rPr>
                <w:rFonts w:cs="Times New Roman"/>
                <w:kern w:val="0"/>
                <w:sz w:val="20"/>
                <w:szCs w:val="20"/>
              </w:rPr>
            </w:pPr>
            <w:r>
              <w:rPr>
                <w:rFonts w:hint="eastAsia" w:cs="Times New Roman"/>
                <w:kern w:val="0"/>
                <w:sz w:val="20"/>
                <w:szCs w:val="20"/>
              </w:rPr>
              <w:t>XX</w:t>
            </w:r>
          </w:p>
        </w:tc>
      </w:tr>
      <w:tr w14:paraId="1895EE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3BDFCCD0">
            <w:pPr>
              <w:rPr>
                <w:rFonts w:cs="Times New Roman"/>
                <w:kern w:val="0"/>
                <w:sz w:val="20"/>
                <w:szCs w:val="20"/>
              </w:rPr>
            </w:pPr>
            <w:r>
              <w:rPr>
                <w:rFonts w:cs="Times New Roman"/>
                <w:kern w:val="0"/>
                <w:sz w:val="20"/>
                <w:szCs w:val="20"/>
              </w:rPr>
              <w:t>HongRen Thread</w:t>
            </w:r>
          </w:p>
        </w:tc>
        <w:tc>
          <w:tcPr>
            <w:tcW w:w="1226" w:type="pct"/>
            <w:shd w:val="clear" w:color="auto" w:fill="auto"/>
            <w:noWrap/>
            <w:vAlign w:val="center"/>
          </w:tcPr>
          <w:p w14:paraId="13C10C0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FF802F2">
            <w:pPr>
              <w:rPr>
                <w:rFonts w:cs="Times New Roman"/>
                <w:kern w:val="0"/>
                <w:sz w:val="20"/>
                <w:szCs w:val="20"/>
              </w:rPr>
            </w:pPr>
            <w:r>
              <w:rPr>
                <w:rFonts w:hint="eastAsia" w:cs="Times New Roman"/>
                <w:kern w:val="0"/>
                <w:sz w:val="20"/>
                <w:szCs w:val="20"/>
              </w:rPr>
              <w:t>XX</w:t>
            </w:r>
          </w:p>
        </w:tc>
      </w:tr>
      <w:bookmarkEnd w:id="118"/>
    </w:tbl>
    <w:p w14:paraId="44D612D8">
      <w:pPr>
        <w:pStyle w:val="126"/>
      </w:pPr>
      <w:r>
        <w:rPr>
          <w:rFonts w:hint="eastAsia"/>
        </w:rPr>
        <w:t>资料来源：上述企业，第三方资料、新闻报道、业内专家采访及QYResearch整理研究，2024年</w:t>
      </w:r>
    </w:p>
    <w:p w14:paraId="639DB365">
      <w:pPr>
        <w:pStyle w:val="4"/>
      </w:pPr>
      <w:bookmarkStart w:id="119" w:name="_Toc121583903"/>
      <w:bookmarkStart w:id="120" w:name="_Toc167094641"/>
      <w:r>
        <w:rPr>
          <w:rFonts w:hint="eastAsia"/>
        </w:rPr>
        <w:t>主要厂商</w:t>
      </w:r>
      <w:r>
        <w:t>高强度涤纶线</w:t>
      </w:r>
      <w:r>
        <w:rPr>
          <w:rFonts w:hint="eastAsia"/>
        </w:rPr>
        <w:t>产品类型及应用</w:t>
      </w:r>
      <w:bookmarkEnd w:id="119"/>
      <w:bookmarkEnd w:id="120"/>
    </w:p>
    <w:p w14:paraId="33F81C1C">
      <w:pPr>
        <w:pStyle w:val="132"/>
        <w:ind w:left="252" w:right="-105"/>
      </w:pPr>
      <w:bookmarkStart w:id="121" w:name="_Toc167094566"/>
      <w:bookmarkStart w:id="122" w:name="_Toc121583635"/>
      <w:r>
        <w:rPr>
          <w:rFonts w:hint="eastAsia"/>
        </w:rPr>
        <w:t>主要厂商高强度涤纶线产品类型及应用</w:t>
      </w:r>
      <w:bookmarkEnd w:id="121"/>
      <w:bookmarkEnd w:id="1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A4ED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05B1FA9">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2DA66CB">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FA64FC4">
            <w:pPr>
              <w:rPr>
                <w:rFonts w:cs="Times New Roman"/>
                <w:b/>
                <w:bCs/>
                <w:color w:val="FFFFFF"/>
                <w:kern w:val="0"/>
                <w:sz w:val="20"/>
                <w:szCs w:val="20"/>
              </w:rPr>
            </w:pPr>
            <w:r>
              <w:rPr>
                <w:rFonts w:hint="eastAsia" w:cs="Times New Roman"/>
                <w:b/>
                <w:bCs/>
                <w:color w:val="FFFFFF"/>
                <w:kern w:val="0"/>
                <w:sz w:val="20"/>
                <w:szCs w:val="20"/>
              </w:rPr>
              <w:t>应用</w:t>
            </w:r>
          </w:p>
        </w:tc>
      </w:tr>
      <w:tr w14:paraId="494E2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04D339">
            <w:pPr>
              <w:rPr>
                <w:rFonts w:cs="Times New Roman"/>
                <w:kern w:val="0"/>
                <w:sz w:val="20"/>
                <w:szCs w:val="20"/>
              </w:rPr>
            </w:pPr>
            <w:r>
              <w:rPr>
                <w:rFonts w:cs="Times New Roman"/>
                <w:kern w:val="0"/>
                <w:sz w:val="20"/>
                <w:szCs w:val="20"/>
              </w:rPr>
              <w:t>Coats Group</w:t>
            </w:r>
          </w:p>
        </w:tc>
        <w:tc>
          <w:tcPr>
            <w:tcW w:w="1226" w:type="pct"/>
            <w:shd w:val="clear" w:color="auto" w:fill="auto"/>
            <w:noWrap/>
            <w:vAlign w:val="center"/>
          </w:tcPr>
          <w:p w14:paraId="2A2813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74FE57">
            <w:pPr>
              <w:rPr>
                <w:rFonts w:cs="Times New Roman"/>
                <w:kern w:val="0"/>
                <w:sz w:val="20"/>
                <w:szCs w:val="20"/>
              </w:rPr>
            </w:pPr>
            <w:r>
              <w:rPr>
                <w:rFonts w:hint="eastAsia" w:cs="Times New Roman"/>
                <w:kern w:val="0"/>
                <w:sz w:val="20"/>
                <w:szCs w:val="20"/>
              </w:rPr>
              <w:t>XX</w:t>
            </w:r>
          </w:p>
        </w:tc>
      </w:tr>
      <w:tr w14:paraId="6D1E7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6CA04">
            <w:pPr>
              <w:rPr>
                <w:rFonts w:cs="Times New Roman"/>
                <w:kern w:val="0"/>
                <w:sz w:val="20"/>
                <w:szCs w:val="20"/>
              </w:rPr>
            </w:pPr>
            <w:r>
              <w:rPr>
                <w:rFonts w:cs="Times New Roman"/>
                <w:kern w:val="0"/>
                <w:sz w:val="20"/>
                <w:szCs w:val="20"/>
              </w:rPr>
              <w:t>American &amp; Efird</w:t>
            </w:r>
          </w:p>
        </w:tc>
        <w:tc>
          <w:tcPr>
            <w:tcW w:w="1226" w:type="pct"/>
            <w:shd w:val="clear" w:color="auto" w:fill="auto"/>
            <w:noWrap/>
            <w:vAlign w:val="center"/>
          </w:tcPr>
          <w:p w14:paraId="2340DFA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D01E13">
            <w:pPr>
              <w:rPr>
                <w:rFonts w:cs="Times New Roman"/>
                <w:kern w:val="0"/>
                <w:sz w:val="20"/>
                <w:szCs w:val="20"/>
              </w:rPr>
            </w:pPr>
            <w:r>
              <w:rPr>
                <w:rFonts w:hint="eastAsia" w:cs="Times New Roman"/>
                <w:kern w:val="0"/>
                <w:sz w:val="20"/>
                <w:szCs w:val="20"/>
              </w:rPr>
              <w:t>XX</w:t>
            </w:r>
          </w:p>
        </w:tc>
      </w:tr>
      <w:tr w14:paraId="14283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83A0C">
            <w:pPr>
              <w:rPr>
                <w:rFonts w:cs="Times New Roman"/>
                <w:kern w:val="0"/>
                <w:sz w:val="20"/>
                <w:szCs w:val="20"/>
              </w:rPr>
            </w:pPr>
            <w:r>
              <w:rPr>
                <w:rFonts w:cs="Times New Roman"/>
                <w:kern w:val="0"/>
                <w:sz w:val="20"/>
                <w:szCs w:val="20"/>
              </w:rPr>
              <w:t>AMANN</w:t>
            </w:r>
          </w:p>
        </w:tc>
        <w:tc>
          <w:tcPr>
            <w:tcW w:w="1226" w:type="pct"/>
            <w:shd w:val="clear" w:color="auto" w:fill="auto"/>
            <w:noWrap/>
            <w:vAlign w:val="center"/>
          </w:tcPr>
          <w:p w14:paraId="67A7B6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8245045">
            <w:pPr>
              <w:rPr>
                <w:rFonts w:cs="Times New Roman"/>
                <w:kern w:val="0"/>
                <w:sz w:val="20"/>
                <w:szCs w:val="20"/>
              </w:rPr>
            </w:pPr>
            <w:r>
              <w:rPr>
                <w:rFonts w:hint="eastAsia" w:cs="Times New Roman"/>
                <w:kern w:val="0"/>
                <w:sz w:val="20"/>
                <w:szCs w:val="20"/>
              </w:rPr>
              <w:t>XX</w:t>
            </w:r>
          </w:p>
        </w:tc>
      </w:tr>
      <w:tr w14:paraId="3610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FA95A">
            <w:pPr>
              <w:rPr>
                <w:rFonts w:cs="Times New Roman"/>
                <w:kern w:val="0"/>
                <w:sz w:val="20"/>
                <w:szCs w:val="20"/>
              </w:rPr>
            </w:pPr>
            <w:r>
              <w:rPr>
                <w:rFonts w:cs="Times New Roman"/>
                <w:kern w:val="0"/>
                <w:sz w:val="20"/>
                <w:szCs w:val="20"/>
              </w:rPr>
              <w:t>Threads India</w:t>
            </w:r>
          </w:p>
        </w:tc>
        <w:tc>
          <w:tcPr>
            <w:tcW w:w="1226" w:type="pct"/>
            <w:shd w:val="clear" w:color="auto" w:fill="auto"/>
            <w:noWrap/>
            <w:vAlign w:val="center"/>
          </w:tcPr>
          <w:p w14:paraId="3930BF6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2CC1B8">
            <w:pPr>
              <w:rPr>
                <w:rFonts w:cs="Times New Roman"/>
                <w:kern w:val="0"/>
                <w:sz w:val="20"/>
                <w:szCs w:val="20"/>
              </w:rPr>
            </w:pPr>
            <w:r>
              <w:rPr>
                <w:rFonts w:hint="eastAsia" w:cs="Times New Roman"/>
                <w:kern w:val="0"/>
                <w:sz w:val="20"/>
                <w:szCs w:val="20"/>
              </w:rPr>
              <w:t>XX</w:t>
            </w:r>
          </w:p>
        </w:tc>
      </w:tr>
      <w:tr w14:paraId="7458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0F37D2">
            <w:pPr>
              <w:rPr>
                <w:rFonts w:cs="Times New Roman"/>
                <w:kern w:val="0"/>
                <w:sz w:val="20"/>
                <w:szCs w:val="20"/>
              </w:rPr>
            </w:pPr>
            <w:r>
              <w:rPr>
                <w:rFonts w:cs="Times New Roman"/>
                <w:kern w:val="0"/>
                <w:sz w:val="20"/>
                <w:szCs w:val="20"/>
              </w:rPr>
              <w:t>FUJIX</w:t>
            </w:r>
          </w:p>
        </w:tc>
        <w:tc>
          <w:tcPr>
            <w:tcW w:w="1226" w:type="pct"/>
            <w:shd w:val="clear" w:color="auto" w:fill="auto"/>
            <w:noWrap/>
            <w:vAlign w:val="center"/>
          </w:tcPr>
          <w:p w14:paraId="52DD47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15C5FA">
            <w:pPr>
              <w:rPr>
                <w:rFonts w:cs="Times New Roman"/>
                <w:kern w:val="0"/>
                <w:sz w:val="20"/>
                <w:szCs w:val="20"/>
              </w:rPr>
            </w:pPr>
            <w:r>
              <w:rPr>
                <w:rFonts w:hint="eastAsia" w:cs="Times New Roman"/>
                <w:kern w:val="0"/>
                <w:sz w:val="20"/>
                <w:szCs w:val="20"/>
              </w:rPr>
              <w:t>XX</w:t>
            </w:r>
          </w:p>
        </w:tc>
      </w:tr>
      <w:tr w14:paraId="52695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7DF6A6">
            <w:pPr>
              <w:rPr>
                <w:rFonts w:cs="Times New Roman"/>
                <w:kern w:val="0"/>
                <w:sz w:val="20"/>
                <w:szCs w:val="20"/>
              </w:rPr>
            </w:pPr>
            <w:r>
              <w:rPr>
                <w:rFonts w:cs="Times New Roman"/>
                <w:kern w:val="0"/>
                <w:sz w:val="20"/>
                <w:szCs w:val="20"/>
              </w:rPr>
              <w:t>恒新线业</w:t>
            </w:r>
          </w:p>
        </w:tc>
        <w:tc>
          <w:tcPr>
            <w:tcW w:w="1226" w:type="pct"/>
            <w:shd w:val="clear" w:color="auto" w:fill="auto"/>
            <w:noWrap/>
            <w:vAlign w:val="center"/>
          </w:tcPr>
          <w:p w14:paraId="406BFB1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8BC74C">
            <w:pPr>
              <w:rPr>
                <w:rFonts w:cs="Times New Roman"/>
                <w:kern w:val="0"/>
                <w:sz w:val="20"/>
                <w:szCs w:val="20"/>
              </w:rPr>
            </w:pPr>
            <w:r>
              <w:rPr>
                <w:rFonts w:hint="eastAsia" w:cs="Times New Roman"/>
                <w:kern w:val="0"/>
                <w:sz w:val="20"/>
                <w:szCs w:val="20"/>
              </w:rPr>
              <w:t>XX</w:t>
            </w:r>
          </w:p>
        </w:tc>
      </w:tr>
      <w:tr w14:paraId="45C53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FC0DA7">
            <w:pPr>
              <w:rPr>
                <w:rFonts w:cs="Times New Roman"/>
                <w:kern w:val="0"/>
                <w:sz w:val="20"/>
                <w:szCs w:val="20"/>
              </w:rPr>
            </w:pPr>
            <w:r>
              <w:rPr>
                <w:rFonts w:cs="Times New Roman"/>
                <w:kern w:val="0"/>
                <w:sz w:val="20"/>
                <w:szCs w:val="20"/>
              </w:rPr>
              <w:t>飞轮线业</w:t>
            </w:r>
          </w:p>
        </w:tc>
        <w:tc>
          <w:tcPr>
            <w:tcW w:w="1226" w:type="pct"/>
            <w:shd w:val="clear" w:color="auto" w:fill="auto"/>
            <w:noWrap/>
            <w:vAlign w:val="center"/>
          </w:tcPr>
          <w:p w14:paraId="39A47C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52138E">
            <w:pPr>
              <w:rPr>
                <w:rFonts w:cs="Times New Roman"/>
                <w:kern w:val="0"/>
                <w:sz w:val="20"/>
                <w:szCs w:val="20"/>
              </w:rPr>
            </w:pPr>
            <w:r>
              <w:rPr>
                <w:rFonts w:hint="eastAsia" w:cs="Times New Roman"/>
                <w:kern w:val="0"/>
                <w:sz w:val="20"/>
                <w:szCs w:val="20"/>
              </w:rPr>
              <w:t>XX</w:t>
            </w:r>
          </w:p>
        </w:tc>
      </w:tr>
      <w:tr w14:paraId="4655B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9FF7D5A">
            <w:pPr>
              <w:rPr>
                <w:rFonts w:cs="Times New Roman"/>
                <w:kern w:val="0"/>
                <w:sz w:val="20"/>
                <w:szCs w:val="20"/>
              </w:rPr>
            </w:pPr>
            <w:r>
              <w:rPr>
                <w:rFonts w:cs="Times New Roman"/>
                <w:kern w:val="0"/>
                <w:sz w:val="20"/>
                <w:szCs w:val="20"/>
              </w:rPr>
              <w:t>沪江集团</w:t>
            </w:r>
          </w:p>
        </w:tc>
        <w:tc>
          <w:tcPr>
            <w:tcW w:w="1226" w:type="pct"/>
            <w:shd w:val="clear" w:color="auto" w:fill="auto"/>
            <w:noWrap/>
            <w:vAlign w:val="center"/>
          </w:tcPr>
          <w:p w14:paraId="1978C20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8B7982C">
            <w:pPr>
              <w:rPr>
                <w:rFonts w:cs="Times New Roman"/>
                <w:kern w:val="0"/>
                <w:sz w:val="20"/>
                <w:szCs w:val="20"/>
              </w:rPr>
            </w:pPr>
            <w:r>
              <w:rPr>
                <w:rFonts w:hint="eastAsia" w:cs="Times New Roman"/>
                <w:kern w:val="0"/>
                <w:sz w:val="20"/>
                <w:szCs w:val="20"/>
              </w:rPr>
              <w:t>XX</w:t>
            </w:r>
          </w:p>
        </w:tc>
      </w:tr>
      <w:tr w14:paraId="5016D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ED57F7">
            <w:pPr>
              <w:rPr>
                <w:rFonts w:cs="Times New Roman"/>
                <w:kern w:val="0"/>
                <w:sz w:val="20"/>
                <w:szCs w:val="20"/>
              </w:rPr>
            </w:pPr>
            <w:r>
              <w:rPr>
                <w:rFonts w:cs="Times New Roman"/>
                <w:kern w:val="0"/>
                <w:sz w:val="20"/>
                <w:szCs w:val="20"/>
              </w:rPr>
              <w:t>Xinglun</w:t>
            </w:r>
          </w:p>
        </w:tc>
        <w:tc>
          <w:tcPr>
            <w:tcW w:w="1226" w:type="pct"/>
            <w:shd w:val="clear" w:color="auto" w:fill="auto"/>
            <w:noWrap/>
            <w:vAlign w:val="center"/>
          </w:tcPr>
          <w:p w14:paraId="69548FB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1A82BF">
            <w:pPr>
              <w:rPr>
                <w:rFonts w:cs="Times New Roman"/>
                <w:kern w:val="0"/>
                <w:sz w:val="20"/>
                <w:szCs w:val="20"/>
              </w:rPr>
            </w:pPr>
            <w:r>
              <w:rPr>
                <w:rFonts w:hint="eastAsia" w:cs="Times New Roman"/>
                <w:kern w:val="0"/>
                <w:sz w:val="20"/>
                <w:szCs w:val="20"/>
              </w:rPr>
              <w:t>XX</w:t>
            </w:r>
          </w:p>
        </w:tc>
      </w:tr>
      <w:tr w14:paraId="2987FE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6787542">
            <w:pPr>
              <w:rPr>
                <w:rFonts w:cs="Times New Roman"/>
                <w:kern w:val="0"/>
                <w:sz w:val="20"/>
                <w:szCs w:val="20"/>
              </w:rPr>
            </w:pPr>
            <w:r>
              <w:rPr>
                <w:rFonts w:cs="Times New Roman"/>
                <w:kern w:val="0"/>
                <w:sz w:val="20"/>
                <w:szCs w:val="20"/>
              </w:rPr>
              <w:t>Huaxin</w:t>
            </w:r>
          </w:p>
        </w:tc>
        <w:tc>
          <w:tcPr>
            <w:tcW w:w="1226" w:type="pct"/>
            <w:shd w:val="clear" w:color="auto" w:fill="auto"/>
            <w:noWrap/>
            <w:vAlign w:val="center"/>
          </w:tcPr>
          <w:p w14:paraId="263730A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E52620B">
            <w:pPr>
              <w:rPr>
                <w:rFonts w:cs="Times New Roman"/>
                <w:kern w:val="0"/>
                <w:sz w:val="20"/>
                <w:szCs w:val="20"/>
              </w:rPr>
            </w:pPr>
            <w:r>
              <w:rPr>
                <w:rFonts w:hint="eastAsia" w:cs="Times New Roman"/>
                <w:kern w:val="0"/>
                <w:sz w:val="20"/>
                <w:szCs w:val="20"/>
              </w:rPr>
              <w:t>XX</w:t>
            </w:r>
          </w:p>
        </w:tc>
      </w:tr>
      <w:tr w14:paraId="1A851D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875C">
            <w:pPr>
              <w:rPr>
                <w:rFonts w:cs="Times New Roman"/>
                <w:kern w:val="0"/>
                <w:sz w:val="20"/>
                <w:szCs w:val="20"/>
              </w:rPr>
            </w:pPr>
            <w:r>
              <w:rPr>
                <w:rFonts w:cs="Times New Roman"/>
                <w:kern w:val="0"/>
                <w:sz w:val="20"/>
                <w:szCs w:val="20"/>
              </w:rPr>
              <w:t>宁波圣德隆进出口</w:t>
            </w:r>
          </w:p>
        </w:tc>
        <w:tc>
          <w:tcPr>
            <w:tcW w:w="1226" w:type="pct"/>
            <w:shd w:val="clear" w:color="auto" w:fill="auto"/>
            <w:noWrap/>
            <w:vAlign w:val="center"/>
          </w:tcPr>
          <w:p w14:paraId="0395AD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031332E">
            <w:pPr>
              <w:rPr>
                <w:rFonts w:cs="Times New Roman"/>
                <w:kern w:val="0"/>
                <w:sz w:val="20"/>
                <w:szCs w:val="20"/>
              </w:rPr>
            </w:pPr>
            <w:r>
              <w:rPr>
                <w:rFonts w:hint="eastAsia" w:cs="Times New Roman"/>
                <w:kern w:val="0"/>
                <w:sz w:val="20"/>
                <w:szCs w:val="20"/>
              </w:rPr>
              <w:t>XX</w:t>
            </w:r>
          </w:p>
        </w:tc>
      </w:tr>
      <w:tr w14:paraId="3C217B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FC82915">
            <w:pPr>
              <w:rPr>
                <w:rFonts w:cs="Times New Roman"/>
                <w:kern w:val="0"/>
                <w:sz w:val="20"/>
                <w:szCs w:val="20"/>
              </w:rPr>
            </w:pPr>
            <w:r>
              <w:rPr>
                <w:rFonts w:cs="Times New Roman"/>
                <w:kern w:val="0"/>
                <w:sz w:val="20"/>
                <w:szCs w:val="20"/>
              </w:rPr>
              <w:t>浙江东一线业</w:t>
            </w:r>
          </w:p>
        </w:tc>
        <w:tc>
          <w:tcPr>
            <w:tcW w:w="1226" w:type="pct"/>
            <w:shd w:val="clear" w:color="auto" w:fill="auto"/>
            <w:noWrap/>
            <w:vAlign w:val="center"/>
          </w:tcPr>
          <w:p w14:paraId="3CDCF61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3D92307">
            <w:pPr>
              <w:rPr>
                <w:rFonts w:cs="Times New Roman"/>
                <w:kern w:val="0"/>
                <w:sz w:val="20"/>
                <w:szCs w:val="20"/>
              </w:rPr>
            </w:pPr>
            <w:r>
              <w:rPr>
                <w:rFonts w:hint="eastAsia" w:cs="Times New Roman"/>
                <w:kern w:val="0"/>
                <w:sz w:val="20"/>
                <w:szCs w:val="20"/>
              </w:rPr>
              <w:t>XX</w:t>
            </w:r>
          </w:p>
        </w:tc>
      </w:tr>
      <w:tr w14:paraId="7637C2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6B7DE55F">
            <w:pPr>
              <w:rPr>
                <w:rFonts w:cs="Times New Roman"/>
                <w:kern w:val="0"/>
                <w:sz w:val="20"/>
                <w:szCs w:val="20"/>
              </w:rPr>
            </w:pPr>
            <w:r>
              <w:rPr>
                <w:rFonts w:cs="Times New Roman"/>
                <w:kern w:val="0"/>
                <w:sz w:val="20"/>
                <w:szCs w:val="20"/>
              </w:rPr>
              <w:t>HongRen Thread</w:t>
            </w:r>
          </w:p>
        </w:tc>
        <w:tc>
          <w:tcPr>
            <w:tcW w:w="1226" w:type="pct"/>
            <w:shd w:val="clear" w:color="auto" w:fill="auto"/>
            <w:noWrap/>
            <w:vAlign w:val="center"/>
          </w:tcPr>
          <w:p w14:paraId="57D570C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254B1DA">
            <w:pPr>
              <w:rPr>
                <w:rFonts w:cs="Times New Roman"/>
                <w:kern w:val="0"/>
                <w:sz w:val="20"/>
                <w:szCs w:val="20"/>
              </w:rPr>
            </w:pPr>
            <w:r>
              <w:rPr>
                <w:rFonts w:hint="eastAsia" w:cs="Times New Roman"/>
                <w:kern w:val="0"/>
                <w:sz w:val="20"/>
                <w:szCs w:val="20"/>
              </w:rPr>
              <w:t>XX</w:t>
            </w:r>
          </w:p>
        </w:tc>
      </w:tr>
    </w:tbl>
    <w:p w14:paraId="1CC037AC">
      <w:pPr>
        <w:pStyle w:val="126"/>
      </w:pPr>
      <w:r>
        <w:rPr>
          <w:rFonts w:hint="eastAsia"/>
        </w:rPr>
        <w:t>资料来源：上述企业，第三方资料、新闻报道、业内专家采访及QYResearch整理研究，2024年</w:t>
      </w:r>
    </w:p>
    <w:p w14:paraId="152483A6">
      <w:pPr>
        <w:pStyle w:val="3"/>
      </w:pPr>
      <w:bookmarkStart w:id="123" w:name="_Toc167094642"/>
      <w:r>
        <w:rPr>
          <w:rFonts w:hint="eastAsia"/>
        </w:rPr>
        <w:t>欧洲市场高强度涤纶线竞争格局</w:t>
      </w:r>
      <w:bookmarkEnd w:id="123"/>
    </w:p>
    <w:bookmarkEnd w:id="111"/>
    <w:bookmarkEnd w:id="112"/>
    <w:bookmarkEnd w:id="113"/>
    <w:p w14:paraId="34DB39B1">
      <w:pPr>
        <w:pStyle w:val="4"/>
      </w:pPr>
      <w:bookmarkStart w:id="124" w:name="_Toc167094643"/>
      <w:r>
        <w:rPr>
          <w:rFonts w:hint="eastAsia"/>
        </w:rPr>
        <w:t>欧洲市场主要厂商</w:t>
      </w:r>
      <w:r>
        <w:t>高强度涤纶线</w:t>
      </w:r>
      <w:r>
        <w:rPr>
          <w:rFonts w:hint="eastAsia"/>
        </w:rPr>
        <w:t>销量（2019-2024）</w:t>
      </w:r>
      <w:bookmarkEnd w:id="124"/>
    </w:p>
    <w:p w14:paraId="59411297">
      <w:pPr>
        <w:pStyle w:val="132"/>
        <w:ind w:left="252" w:right="-105"/>
      </w:pPr>
      <w:bookmarkStart w:id="125" w:name="_Toc24028913"/>
      <w:bookmarkStart w:id="126" w:name="_Toc26780069"/>
      <w:bookmarkStart w:id="127" w:name="_Toc167094567"/>
      <w:bookmarkStart w:id="128" w:name="_Toc121583627"/>
      <w:r>
        <w:rPr>
          <w:rFonts w:hint="eastAsia"/>
        </w:rPr>
        <w:t>欧洲市场主要厂商</w:t>
      </w:r>
      <w:r>
        <w:t>高强度涤纶线</w:t>
      </w:r>
      <w:r>
        <w:rPr>
          <w:rFonts w:hint="eastAsia"/>
        </w:rPr>
        <w:t>销量</w:t>
      </w:r>
      <w:bookmarkEnd w:id="125"/>
      <w:bookmarkEnd w:id="126"/>
      <w:r>
        <w:rPr>
          <w:rFonts w:hint="eastAsia"/>
        </w:rPr>
        <w:t>（2019-2024）&amp;（吨）</w:t>
      </w:r>
      <w:bookmarkEnd w:id="127"/>
      <w:bookmarkEnd w:id="128"/>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2FCE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0731C26">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B0BA9DB">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19801E69">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31B72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F06148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174DD383">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FB80DF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B3A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CDDF16">
            <w:pPr>
              <w:pStyle w:val="149"/>
              <w:widowControl w:val="0"/>
              <w:jc w:val="both"/>
              <w:rPr>
                <w:rFonts w:cs="Times New Roman"/>
                <w:sz w:val="20"/>
              </w:rPr>
            </w:pPr>
            <w:r>
              <w:rPr>
                <w:rFonts w:cs="Times New Roman"/>
                <w:sz w:val="20"/>
              </w:rPr>
              <w:t>Coats Group</w:t>
            </w:r>
          </w:p>
        </w:tc>
        <w:tc>
          <w:tcPr>
            <w:tcW w:w="606" w:type="pct"/>
            <w:shd w:val="clear" w:color="auto" w:fill="auto"/>
            <w:vAlign w:val="center"/>
          </w:tcPr>
          <w:p w14:paraId="53F450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EBD00D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623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1344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33FDAA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3042B">
            <w:pPr>
              <w:pStyle w:val="149"/>
              <w:widowControl w:val="0"/>
              <w:jc w:val="right"/>
              <w:rPr>
                <w:rFonts w:cs="Times New Roman"/>
                <w:sz w:val="20"/>
              </w:rPr>
            </w:pPr>
            <w:r>
              <w:rPr>
                <w:rFonts w:hint="eastAsia" w:cs="Times New Roman"/>
                <w:sz w:val="20"/>
              </w:rPr>
              <w:t>XX</w:t>
            </w:r>
          </w:p>
        </w:tc>
      </w:tr>
      <w:tr w14:paraId="0E962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7AA96E">
            <w:pPr>
              <w:pStyle w:val="149"/>
              <w:widowControl w:val="0"/>
              <w:jc w:val="both"/>
              <w:rPr>
                <w:rFonts w:cs="Times New Roman"/>
                <w:sz w:val="20"/>
              </w:rPr>
            </w:pPr>
            <w:r>
              <w:rPr>
                <w:rFonts w:cs="Times New Roman"/>
                <w:sz w:val="20"/>
              </w:rPr>
              <w:t>American &amp; Efird</w:t>
            </w:r>
          </w:p>
        </w:tc>
        <w:tc>
          <w:tcPr>
            <w:tcW w:w="606" w:type="pct"/>
            <w:shd w:val="clear" w:color="auto" w:fill="auto"/>
            <w:vAlign w:val="center"/>
          </w:tcPr>
          <w:p w14:paraId="44C2CC8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E5D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C598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8849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77EBBE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FA90EA">
            <w:pPr>
              <w:pStyle w:val="149"/>
              <w:widowControl w:val="0"/>
              <w:jc w:val="right"/>
              <w:rPr>
                <w:rFonts w:cs="Times New Roman"/>
                <w:sz w:val="20"/>
              </w:rPr>
            </w:pPr>
            <w:r>
              <w:rPr>
                <w:rFonts w:hint="eastAsia" w:cs="Times New Roman"/>
                <w:sz w:val="20"/>
              </w:rPr>
              <w:t>XX</w:t>
            </w:r>
          </w:p>
        </w:tc>
      </w:tr>
      <w:tr w14:paraId="0C958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2F13E">
            <w:pPr>
              <w:pStyle w:val="149"/>
              <w:widowControl w:val="0"/>
              <w:jc w:val="both"/>
              <w:rPr>
                <w:rFonts w:cs="Times New Roman"/>
                <w:sz w:val="20"/>
              </w:rPr>
            </w:pPr>
            <w:r>
              <w:rPr>
                <w:rFonts w:cs="Times New Roman"/>
                <w:sz w:val="20"/>
              </w:rPr>
              <w:t>AMANN</w:t>
            </w:r>
          </w:p>
        </w:tc>
        <w:tc>
          <w:tcPr>
            <w:tcW w:w="606" w:type="pct"/>
            <w:shd w:val="clear" w:color="auto" w:fill="auto"/>
            <w:vAlign w:val="center"/>
          </w:tcPr>
          <w:p w14:paraId="277DAA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0A39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5EA7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51785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83A6D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9A5114D">
            <w:pPr>
              <w:pStyle w:val="149"/>
              <w:widowControl w:val="0"/>
              <w:jc w:val="right"/>
              <w:rPr>
                <w:rFonts w:cs="Times New Roman"/>
                <w:sz w:val="20"/>
              </w:rPr>
            </w:pPr>
            <w:r>
              <w:rPr>
                <w:rFonts w:hint="eastAsia" w:cs="Times New Roman"/>
                <w:sz w:val="20"/>
              </w:rPr>
              <w:t>XX</w:t>
            </w:r>
          </w:p>
        </w:tc>
      </w:tr>
      <w:tr w14:paraId="73F8E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549F14">
            <w:pPr>
              <w:pStyle w:val="149"/>
              <w:widowControl w:val="0"/>
              <w:jc w:val="both"/>
              <w:rPr>
                <w:rFonts w:cs="Times New Roman"/>
                <w:sz w:val="20"/>
              </w:rPr>
            </w:pPr>
            <w:r>
              <w:rPr>
                <w:rFonts w:cs="Times New Roman"/>
                <w:sz w:val="20"/>
              </w:rPr>
              <w:t>Threads India</w:t>
            </w:r>
          </w:p>
        </w:tc>
        <w:tc>
          <w:tcPr>
            <w:tcW w:w="606" w:type="pct"/>
            <w:shd w:val="clear" w:color="auto" w:fill="auto"/>
            <w:vAlign w:val="center"/>
          </w:tcPr>
          <w:p w14:paraId="4C67BB4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2885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F1F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6BB4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F797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B721E15">
            <w:pPr>
              <w:pStyle w:val="149"/>
              <w:widowControl w:val="0"/>
              <w:jc w:val="right"/>
              <w:rPr>
                <w:rFonts w:cs="Times New Roman"/>
                <w:sz w:val="20"/>
              </w:rPr>
            </w:pPr>
            <w:r>
              <w:rPr>
                <w:rFonts w:hint="eastAsia" w:cs="Times New Roman"/>
                <w:sz w:val="20"/>
              </w:rPr>
              <w:t>XX</w:t>
            </w:r>
          </w:p>
        </w:tc>
      </w:tr>
      <w:tr w14:paraId="3B0EF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064D11">
            <w:pPr>
              <w:pStyle w:val="149"/>
              <w:widowControl w:val="0"/>
              <w:jc w:val="both"/>
              <w:rPr>
                <w:rFonts w:cs="Times New Roman"/>
                <w:sz w:val="20"/>
              </w:rPr>
            </w:pPr>
            <w:r>
              <w:rPr>
                <w:rFonts w:cs="Times New Roman"/>
                <w:sz w:val="20"/>
              </w:rPr>
              <w:t>FUJIX</w:t>
            </w:r>
          </w:p>
        </w:tc>
        <w:tc>
          <w:tcPr>
            <w:tcW w:w="606" w:type="pct"/>
            <w:shd w:val="clear" w:color="auto" w:fill="auto"/>
            <w:vAlign w:val="center"/>
          </w:tcPr>
          <w:p w14:paraId="7CC75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001C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B13B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4F57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5E070C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E548213">
            <w:pPr>
              <w:pStyle w:val="149"/>
              <w:widowControl w:val="0"/>
              <w:jc w:val="right"/>
              <w:rPr>
                <w:rFonts w:cs="Times New Roman"/>
                <w:sz w:val="20"/>
              </w:rPr>
            </w:pPr>
            <w:r>
              <w:rPr>
                <w:rFonts w:hint="eastAsia" w:cs="Times New Roman"/>
                <w:sz w:val="20"/>
              </w:rPr>
              <w:t>XX</w:t>
            </w:r>
          </w:p>
        </w:tc>
      </w:tr>
      <w:tr w14:paraId="373B9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B3AEB7">
            <w:pPr>
              <w:pStyle w:val="149"/>
              <w:widowControl w:val="0"/>
              <w:jc w:val="both"/>
              <w:rPr>
                <w:rFonts w:cs="Times New Roman"/>
                <w:sz w:val="20"/>
              </w:rPr>
            </w:pPr>
            <w:r>
              <w:rPr>
                <w:rFonts w:cs="Times New Roman"/>
                <w:sz w:val="20"/>
              </w:rPr>
              <w:t>恒新线业</w:t>
            </w:r>
          </w:p>
        </w:tc>
        <w:tc>
          <w:tcPr>
            <w:tcW w:w="606" w:type="pct"/>
            <w:shd w:val="clear" w:color="auto" w:fill="auto"/>
            <w:vAlign w:val="center"/>
          </w:tcPr>
          <w:p w14:paraId="3042839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BEFA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CD2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1A1CD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D27D7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231724">
            <w:pPr>
              <w:pStyle w:val="149"/>
              <w:widowControl w:val="0"/>
              <w:jc w:val="right"/>
              <w:rPr>
                <w:rFonts w:cs="Times New Roman"/>
                <w:sz w:val="20"/>
              </w:rPr>
            </w:pPr>
            <w:r>
              <w:rPr>
                <w:rFonts w:hint="eastAsia" w:cs="Times New Roman"/>
                <w:sz w:val="20"/>
              </w:rPr>
              <w:t>XX</w:t>
            </w:r>
          </w:p>
        </w:tc>
      </w:tr>
      <w:tr w14:paraId="14813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3661ED">
            <w:pPr>
              <w:pStyle w:val="149"/>
              <w:widowControl w:val="0"/>
              <w:jc w:val="both"/>
              <w:rPr>
                <w:rFonts w:cs="Times New Roman"/>
                <w:sz w:val="20"/>
              </w:rPr>
            </w:pPr>
            <w:r>
              <w:rPr>
                <w:rFonts w:cs="Times New Roman"/>
                <w:sz w:val="20"/>
              </w:rPr>
              <w:t>飞轮线业</w:t>
            </w:r>
          </w:p>
        </w:tc>
        <w:tc>
          <w:tcPr>
            <w:tcW w:w="606" w:type="pct"/>
            <w:shd w:val="clear" w:color="auto" w:fill="auto"/>
            <w:vAlign w:val="center"/>
          </w:tcPr>
          <w:p w14:paraId="35577CA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8566F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F147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50307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C5F5B6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14378E3">
            <w:pPr>
              <w:pStyle w:val="149"/>
              <w:widowControl w:val="0"/>
              <w:jc w:val="right"/>
              <w:rPr>
                <w:rFonts w:cs="Times New Roman"/>
                <w:sz w:val="20"/>
              </w:rPr>
            </w:pPr>
            <w:r>
              <w:rPr>
                <w:rFonts w:hint="eastAsia" w:cs="Times New Roman"/>
                <w:sz w:val="20"/>
              </w:rPr>
              <w:t>XX</w:t>
            </w:r>
          </w:p>
        </w:tc>
      </w:tr>
      <w:tr w14:paraId="1B4CF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CD3E588">
            <w:pPr>
              <w:pStyle w:val="149"/>
              <w:widowControl w:val="0"/>
              <w:jc w:val="both"/>
              <w:rPr>
                <w:rFonts w:cs="Times New Roman"/>
                <w:sz w:val="20"/>
              </w:rPr>
            </w:pPr>
            <w:r>
              <w:rPr>
                <w:rFonts w:cs="Times New Roman"/>
                <w:sz w:val="20"/>
              </w:rPr>
              <w:t>沪江集团</w:t>
            </w:r>
          </w:p>
        </w:tc>
        <w:tc>
          <w:tcPr>
            <w:tcW w:w="606" w:type="pct"/>
            <w:shd w:val="clear" w:color="auto" w:fill="auto"/>
            <w:vAlign w:val="center"/>
          </w:tcPr>
          <w:p w14:paraId="28195D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022C80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61EC0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A77BE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49978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A46DB04">
            <w:pPr>
              <w:pStyle w:val="149"/>
              <w:widowControl w:val="0"/>
              <w:jc w:val="right"/>
              <w:rPr>
                <w:rFonts w:cs="Times New Roman"/>
                <w:sz w:val="20"/>
              </w:rPr>
            </w:pPr>
            <w:r>
              <w:rPr>
                <w:rFonts w:hint="eastAsia" w:cs="Times New Roman"/>
                <w:sz w:val="20"/>
              </w:rPr>
              <w:t>XX</w:t>
            </w:r>
          </w:p>
        </w:tc>
      </w:tr>
      <w:tr w14:paraId="6B8EC6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2A5FCB4">
            <w:pPr>
              <w:pStyle w:val="149"/>
              <w:widowControl w:val="0"/>
              <w:jc w:val="both"/>
              <w:rPr>
                <w:rFonts w:cs="Times New Roman"/>
                <w:sz w:val="20"/>
              </w:rPr>
            </w:pPr>
            <w:r>
              <w:rPr>
                <w:rFonts w:cs="Times New Roman"/>
                <w:sz w:val="20"/>
              </w:rPr>
              <w:t>Xinglun</w:t>
            </w:r>
          </w:p>
        </w:tc>
        <w:tc>
          <w:tcPr>
            <w:tcW w:w="606" w:type="pct"/>
            <w:shd w:val="clear" w:color="auto" w:fill="auto"/>
            <w:vAlign w:val="center"/>
          </w:tcPr>
          <w:p w14:paraId="64DC6F7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7ADF00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DEA37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322BE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DCB19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A4FD1C">
            <w:pPr>
              <w:pStyle w:val="149"/>
              <w:widowControl w:val="0"/>
              <w:jc w:val="right"/>
              <w:rPr>
                <w:rFonts w:cs="Times New Roman"/>
                <w:sz w:val="20"/>
              </w:rPr>
            </w:pPr>
            <w:r>
              <w:rPr>
                <w:rFonts w:hint="eastAsia" w:cs="Times New Roman"/>
                <w:sz w:val="20"/>
              </w:rPr>
              <w:t>XX</w:t>
            </w:r>
          </w:p>
        </w:tc>
      </w:tr>
      <w:tr w14:paraId="30A11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72754C">
            <w:pPr>
              <w:pStyle w:val="149"/>
              <w:widowControl w:val="0"/>
              <w:jc w:val="both"/>
              <w:rPr>
                <w:rFonts w:cs="Times New Roman"/>
                <w:sz w:val="20"/>
              </w:rPr>
            </w:pPr>
            <w:r>
              <w:rPr>
                <w:rFonts w:cs="Times New Roman"/>
                <w:sz w:val="20"/>
              </w:rPr>
              <w:t>Huaxin</w:t>
            </w:r>
          </w:p>
        </w:tc>
        <w:tc>
          <w:tcPr>
            <w:tcW w:w="606" w:type="pct"/>
            <w:shd w:val="clear" w:color="auto" w:fill="auto"/>
            <w:vAlign w:val="center"/>
          </w:tcPr>
          <w:p w14:paraId="450AC0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8898FD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5F91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4E918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A319DE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C840ADA">
            <w:pPr>
              <w:pStyle w:val="149"/>
              <w:widowControl w:val="0"/>
              <w:jc w:val="right"/>
              <w:rPr>
                <w:rFonts w:cs="Times New Roman"/>
                <w:sz w:val="20"/>
              </w:rPr>
            </w:pPr>
            <w:r>
              <w:rPr>
                <w:rFonts w:hint="eastAsia" w:cs="Times New Roman"/>
                <w:sz w:val="20"/>
              </w:rPr>
              <w:t>XX</w:t>
            </w:r>
          </w:p>
        </w:tc>
      </w:tr>
      <w:tr w14:paraId="41FE7F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ECE33B0">
            <w:pPr>
              <w:pStyle w:val="149"/>
              <w:widowControl w:val="0"/>
              <w:jc w:val="both"/>
              <w:rPr>
                <w:rFonts w:cs="Times New Roman"/>
                <w:sz w:val="20"/>
              </w:rPr>
            </w:pPr>
            <w:r>
              <w:rPr>
                <w:rFonts w:cs="Times New Roman"/>
                <w:sz w:val="20"/>
              </w:rPr>
              <w:t>宁波圣德隆进出口</w:t>
            </w:r>
          </w:p>
        </w:tc>
        <w:tc>
          <w:tcPr>
            <w:tcW w:w="606" w:type="pct"/>
            <w:shd w:val="clear" w:color="auto" w:fill="auto"/>
            <w:vAlign w:val="center"/>
          </w:tcPr>
          <w:p w14:paraId="37A1B5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1ACF82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B84D2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597D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4F84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79ECBD6">
            <w:pPr>
              <w:pStyle w:val="149"/>
              <w:widowControl w:val="0"/>
              <w:jc w:val="right"/>
              <w:rPr>
                <w:rFonts w:cs="Times New Roman"/>
                <w:sz w:val="20"/>
              </w:rPr>
            </w:pPr>
            <w:r>
              <w:rPr>
                <w:rFonts w:hint="eastAsia" w:cs="Times New Roman"/>
                <w:sz w:val="20"/>
              </w:rPr>
              <w:t>XX</w:t>
            </w:r>
          </w:p>
        </w:tc>
      </w:tr>
      <w:tr w14:paraId="608E9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B5CD2F0">
            <w:pPr>
              <w:pStyle w:val="149"/>
              <w:widowControl w:val="0"/>
              <w:jc w:val="both"/>
              <w:rPr>
                <w:rFonts w:cs="Times New Roman"/>
                <w:sz w:val="20"/>
              </w:rPr>
            </w:pPr>
            <w:r>
              <w:rPr>
                <w:rFonts w:cs="Times New Roman"/>
                <w:sz w:val="20"/>
              </w:rPr>
              <w:t>浙江东一线业</w:t>
            </w:r>
          </w:p>
        </w:tc>
        <w:tc>
          <w:tcPr>
            <w:tcW w:w="606" w:type="pct"/>
            <w:shd w:val="clear" w:color="auto" w:fill="auto"/>
            <w:vAlign w:val="center"/>
          </w:tcPr>
          <w:p w14:paraId="13152A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E07F2B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F6BB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95744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D9BA71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764C963">
            <w:pPr>
              <w:pStyle w:val="149"/>
              <w:widowControl w:val="0"/>
              <w:jc w:val="right"/>
              <w:rPr>
                <w:rFonts w:cs="Times New Roman"/>
                <w:sz w:val="20"/>
              </w:rPr>
            </w:pPr>
            <w:r>
              <w:rPr>
                <w:rFonts w:hint="eastAsia" w:cs="Times New Roman"/>
                <w:sz w:val="20"/>
              </w:rPr>
              <w:t>XX</w:t>
            </w:r>
          </w:p>
        </w:tc>
      </w:tr>
      <w:tr w14:paraId="6C8F44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58C76D8A">
            <w:pPr>
              <w:pStyle w:val="149"/>
              <w:widowControl w:val="0"/>
              <w:jc w:val="both"/>
              <w:rPr>
                <w:rFonts w:cs="Times New Roman"/>
                <w:sz w:val="20"/>
              </w:rPr>
            </w:pPr>
            <w:r>
              <w:rPr>
                <w:rFonts w:cs="Times New Roman"/>
                <w:sz w:val="20"/>
              </w:rPr>
              <w:t>HongRen Thread</w:t>
            </w:r>
          </w:p>
        </w:tc>
        <w:tc>
          <w:tcPr>
            <w:tcW w:w="606" w:type="pct"/>
            <w:shd w:val="clear" w:color="auto" w:fill="auto"/>
            <w:vAlign w:val="center"/>
          </w:tcPr>
          <w:p w14:paraId="75C22ED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58B8A3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41CB3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1E3D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B37762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9BC016B">
            <w:pPr>
              <w:pStyle w:val="149"/>
              <w:widowControl w:val="0"/>
              <w:jc w:val="right"/>
              <w:rPr>
                <w:rFonts w:cs="Times New Roman"/>
                <w:sz w:val="20"/>
              </w:rPr>
            </w:pPr>
            <w:r>
              <w:rPr>
                <w:rFonts w:hint="eastAsia" w:cs="Times New Roman"/>
                <w:sz w:val="20"/>
              </w:rPr>
              <w:t>XX</w:t>
            </w:r>
          </w:p>
        </w:tc>
      </w:tr>
      <w:tr w14:paraId="1291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66F1BC">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D549B3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D3E9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AE96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D2492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34E5F2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0A41A4D">
            <w:pPr>
              <w:pStyle w:val="149"/>
              <w:widowControl w:val="0"/>
              <w:jc w:val="right"/>
              <w:rPr>
                <w:rFonts w:cs="Times New Roman"/>
                <w:sz w:val="20"/>
              </w:rPr>
            </w:pPr>
            <w:r>
              <w:rPr>
                <w:rFonts w:hint="eastAsia" w:cs="Times New Roman"/>
                <w:sz w:val="20"/>
              </w:rPr>
              <w:t>XX</w:t>
            </w:r>
          </w:p>
        </w:tc>
      </w:tr>
      <w:tr w14:paraId="6BE9C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64FFFA">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7BCC7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42381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6F80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226D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88F4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067601">
            <w:pPr>
              <w:pStyle w:val="149"/>
              <w:widowControl w:val="0"/>
              <w:jc w:val="right"/>
              <w:rPr>
                <w:rFonts w:cs="Times New Roman"/>
                <w:sz w:val="20"/>
              </w:rPr>
            </w:pPr>
            <w:r>
              <w:rPr>
                <w:rFonts w:hint="eastAsia" w:cs="Times New Roman"/>
                <w:sz w:val="20"/>
              </w:rPr>
              <w:t>XX</w:t>
            </w:r>
          </w:p>
        </w:tc>
      </w:tr>
    </w:tbl>
    <w:p w14:paraId="0271EB6F">
      <w:pPr>
        <w:pStyle w:val="126"/>
      </w:pPr>
      <w:r>
        <w:rPr>
          <w:rFonts w:hint="eastAsia"/>
        </w:rPr>
        <w:t>资料来源：上述企业，第三方资料、新闻报道、业内专家采访及QYResearch整理研究，2024年</w:t>
      </w:r>
    </w:p>
    <w:p w14:paraId="6761B266">
      <w:pPr>
        <w:pStyle w:val="4"/>
      </w:pPr>
      <w:bookmarkStart w:id="129" w:name="_Toc167094644"/>
      <w:r>
        <w:rPr>
          <w:rFonts w:hint="eastAsia"/>
        </w:rPr>
        <w:t>欧洲市场主要厂商</w:t>
      </w:r>
      <w:r>
        <w:t>高强度涤纶线</w:t>
      </w:r>
      <w:r>
        <w:rPr>
          <w:rFonts w:hint="eastAsia"/>
        </w:rPr>
        <w:t>销量市场份额（2019-2024）</w:t>
      </w:r>
      <w:bookmarkEnd w:id="129"/>
    </w:p>
    <w:p w14:paraId="2A05F249">
      <w:pPr>
        <w:pStyle w:val="132"/>
        <w:ind w:left="252" w:right="-105"/>
      </w:pPr>
      <w:bookmarkStart w:id="130" w:name="_Toc26780070"/>
      <w:bookmarkStart w:id="131" w:name="_Toc24028914"/>
      <w:bookmarkStart w:id="132" w:name="_Toc121583628"/>
      <w:bookmarkStart w:id="133" w:name="_Toc167094568"/>
      <w:r>
        <w:rPr>
          <w:rFonts w:hint="eastAsia"/>
        </w:rPr>
        <w:t>欧洲市场主要厂商</w:t>
      </w:r>
      <w:r>
        <w:t>高强度涤纶线</w:t>
      </w:r>
      <w:r>
        <w:rPr>
          <w:rFonts w:hint="eastAsia"/>
        </w:rPr>
        <w:t>销量市场份额</w:t>
      </w:r>
      <w:bookmarkEnd w:id="130"/>
      <w:bookmarkEnd w:id="131"/>
      <w:r>
        <w:rPr>
          <w:rFonts w:hint="eastAsia"/>
        </w:rPr>
        <w:t>（2019-2024）</w:t>
      </w:r>
      <w:bookmarkEnd w:id="132"/>
      <w:bookmarkEnd w:id="133"/>
    </w:p>
    <w:tbl>
      <w:tblPr>
        <w:tblStyle w:val="40"/>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3"/>
        <w:gridCol w:w="1200"/>
        <w:gridCol w:w="1201"/>
        <w:gridCol w:w="1205"/>
        <w:gridCol w:w="1205"/>
        <w:gridCol w:w="1205"/>
        <w:gridCol w:w="1201"/>
      </w:tblGrid>
      <w:tr w14:paraId="489D3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412CB555">
            <w:pPr>
              <w:pStyle w:val="149"/>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6B355D69">
            <w:pPr>
              <w:pStyle w:val="149"/>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794D75AF">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BA8B42F">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215416D">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47B979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147431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FD8A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E8F729">
            <w:pPr>
              <w:pStyle w:val="149"/>
              <w:widowControl w:val="0"/>
              <w:jc w:val="both"/>
              <w:rPr>
                <w:rFonts w:cs="Times New Roman"/>
                <w:sz w:val="20"/>
              </w:rPr>
            </w:pPr>
            <w:r>
              <w:rPr>
                <w:rFonts w:cs="Times New Roman"/>
                <w:sz w:val="20"/>
              </w:rPr>
              <w:t>Coats Group</w:t>
            </w:r>
          </w:p>
        </w:tc>
        <w:tc>
          <w:tcPr>
            <w:tcW w:w="602" w:type="pct"/>
            <w:shd w:val="clear" w:color="auto" w:fill="auto"/>
            <w:vAlign w:val="center"/>
          </w:tcPr>
          <w:p w14:paraId="4E5EB63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81190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DAABC9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1302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5D0AD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75AF73">
            <w:pPr>
              <w:pStyle w:val="149"/>
              <w:widowControl w:val="0"/>
              <w:jc w:val="right"/>
              <w:rPr>
                <w:rFonts w:cs="Times New Roman"/>
                <w:sz w:val="20"/>
              </w:rPr>
            </w:pPr>
            <w:r>
              <w:rPr>
                <w:rFonts w:hint="eastAsia" w:cs="Times New Roman"/>
                <w:sz w:val="20"/>
              </w:rPr>
              <w:t>XX</w:t>
            </w:r>
            <w:r>
              <w:rPr>
                <w:rFonts w:cs="Times New Roman"/>
                <w:sz w:val="20"/>
              </w:rPr>
              <w:t>%</w:t>
            </w:r>
          </w:p>
        </w:tc>
      </w:tr>
      <w:tr w14:paraId="6B876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525AE71">
            <w:pPr>
              <w:pStyle w:val="149"/>
              <w:widowControl w:val="0"/>
              <w:jc w:val="both"/>
              <w:rPr>
                <w:rFonts w:cs="Times New Roman"/>
                <w:sz w:val="20"/>
              </w:rPr>
            </w:pPr>
            <w:r>
              <w:rPr>
                <w:rFonts w:cs="Times New Roman"/>
                <w:sz w:val="20"/>
              </w:rPr>
              <w:t>American &amp; Efird</w:t>
            </w:r>
          </w:p>
        </w:tc>
        <w:tc>
          <w:tcPr>
            <w:tcW w:w="602" w:type="pct"/>
            <w:shd w:val="clear" w:color="auto" w:fill="auto"/>
            <w:vAlign w:val="center"/>
          </w:tcPr>
          <w:p w14:paraId="01A2033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62FB0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3FF8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AF8D4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CBBA7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BCD014">
            <w:pPr>
              <w:pStyle w:val="149"/>
              <w:widowControl w:val="0"/>
              <w:jc w:val="right"/>
              <w:rPr>
                <w:rFonts w:cs="Times New Roman"/>
                <w:sz w:val="20"/>
              </w:rPr>
            </w:pPr>
            <w:r>
              <w:rPr>
                <w:rFonts w:hint="eastAsia" w:cs="Times New Roman"/>
                <w:sz w:val="20"/>
              </w:rPr>
              <w:t>XX</w:t>
            </w:r>
            <w:r>
              <w:rPr>
                <w:rFonts w:cs="Times New Roman"/>
                <w:sz w:val="20"/>
              </w:rPr>
              <w:t>%</w:t>
            </w:r>
          </w:p>
        </w:tc>
      </w:tr>
      <w:tr w14:paraId="69C40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41D2AE3">
            <w:pPr>
              <w:pStyle w:val="149"/>
              <w:widowControl w:val="0"/>
              <w:jc w:val="both"/>
              <w:rPr>
                <w:rFonts w:cs="Times New Roman"/>
                <w:sz w:val="20"/>
              </w:rPr>
            </w:pPr>
            <w:r>
              <w:rPr>
                <w:rFonts w:cs="Times New Roman"/>
                <w:sz w:val="20"/>
              </w:rPr>
              <w:t>AMANN</w:t>
            </w:r>
          </w:p>
        </w:tc>
        <w:tc>
          <w:tcPr>
            <w:tcW w:w="602" w:type="pct"/>
            <w:shd w:val="clear" w:color="auto" w:fill="auto"/>
            <w:vAlign w:val="center"/>
          </w:tcPr>
          <w:p w14:paraId="2E031F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D2E3D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D7AB5A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976A4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D5493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667C87">
            <w:pPr>
              <w:pStyle w:val="149"/>
              <w:widowControl w:val="0"/>
              <w:jc w:val="right"/>
              <w:rPr>
                <w:rFonts w:cs="Times New Roman"/>
                <w:sz w:val="20"/>
              </w:rPr>
            </w:pPr>
            <w:r>
              <w:rPr>
                <w:rFonts w:hint="eastAsia" w:cs="Times New Roman"/>
                <w:sz w:val="20"/>
              </w:rPr>
              <w:t>XX</w:t>
            </w:r>
            <w:r>
              <w:rPr>
                <w:rFonts w:cs="Times New Roman"/>
                <w:sz w:val="20"/>
              </w:rPr>
              <w:t>%</w:t>
            </w:r>
          </w:p>
        </w:tc>
      </w:tr>
      <w:tr w14:paraId="3A5B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14E70E2">
            <w:pPr>
              <w:pStyle w:val="149"/>
              <w:widowControl w:val="0"/>
              <w:jc w:val="both"/>
              <w:rPr>
                <w:rFonts w:cs="Times New Roman"/>
                <w:sz w:val="20"/>
              </w:rPr>
            </w:pPr>
            <w:r>
              <w:rPr>
                <w:rFonts w:cs="Times New Roman"/>
                <w:sz w:val="20"/>
              </w:rPr>
              <w:t>Threads India</w:t>
            </w:r>
          </w:p>
        </w:tc>
        <w:tc>
          <w:tcPr>
            <w:tcW w:w="602" w:type="pct"/>
            <w:shd w:val="clear" w:color="auto" w:fill="auto"/>
            <w:vAlign w:val="center"/>
          </w:tcPr>
          <w:p w14:paraId="594D544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A83C1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16B6B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56D762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B6E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857160">
            <w:pPr>
              <w:pStyle w:val="149"/>
              <w:widowControl w:val="0"/>
              <w:jc w:val="right"/>
              <w:rPr>
                <w:rFonts w:cs="Times New Roman"/>
                <w:sz w:val="20"/>
              </w:rPr>
            </w:pPr>
            <w:r>
              <w:rPr>
                <w:rFonts w:hint="eastAsia" w:cs="Times New Roman"/>
                <w:sz w:val="20"/>
              </w:rPr>
              <w:t>XX</w:t>
            </w:r>
            <w:r>
              <w:rPr>
                <w:rFonts w:cs="Times New Roman"/>
                <w:sz w:val="20"/>
              </w:rPr>
              <w:t>%</w:t>
            </w:r>
          </w:p>
        </w:tc>
      </w:tr>
      <w:tr w14:paraId="78DC8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6707978">
            <w:pPr>
              <w:pStyle w:val="149"/>
              <w:widowControl w:val="0"/>
              <w:jc w:val="both"/>
              <w:rPr>
                <w:rFonts w:cs="Times New Roman"/>
                <w:sz w:val="20"/>
              </w:rPr>
            </w:pPr>
            <w:r>
              <w:rPr>
                <w:rFonts w:cs="Times New Roman"/>
                <w:sz w:val="20"/>
              </w:rPr>
              <w:t>FUJIX</w:t>
            </w:r>
          </w:p>
        </w:tc>
        <w:tc>
          <w:tcPr>
            <w:tcW w:w="602" w:type="pct"/>
            <w:shd w:val="clear" w:color="auto" w:fill="auto"/>
            <w:vAlign w:val="center"/>
          </w:tcPr>
          <w:p w14:paraId="33F0CE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2E0F0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02C71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79DD2B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A9AA3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F4FEB7">
            <w:pPr>
              <w:pStyle w:val="149"/>
              <w:widowControl w:val="0"/>
              <w:jc w:val="right"/>
              <w:rPr>
                <w:rFonts w:cs="Times New Roman"/>
                <w:sz w:val="20"/>
              </w:rPr>
            </w:pPr>
            <w:r>
              <w:rPr>
                <w:rFonts w:hint="eastAsia" w:cs="Times New Roman"/>
                <w:sz w:val="20"/>
              </w:rPr>
              <w:t>XX</w:t>
            </w:r>
            <w:r>
              <w:rPr>
                <w:rFonts w:cs="Times New Roman"/>
                <w:sz w:val="20"/>
              </w:rPr>
              <w:t>%</w:t>
            </w:r>
          </w:p>
        </w:tc>
      </w:tr>
      <w:tr w14:paraId="726FF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1" w:type="pct"/>
            <w:shd w:val="clear" w:color="auto" w:fill="auto"/>
            <w:noWrap/>
            <w:vAlign w:val="center"/>
          </w:tcPr>
          <w:p w14:paraId="3EF7835C">
            <w:pPr>
              <w:pStyle w:val="149"/>
              <w:widowControl w:val="0"/>
              <w:jc w:val="both"/>
              <w:rPr>
                <w:rFonts w:cs="Times New Roman"/>
                <w:sz w:val="20"/>
              </w:rPr>
            </w:pPr>
            <w:r>
              <w:rPr>
                <w:rFonts w:cs="Times New Roman"/>
                <w:sz w:val="20"/>
              </w:rPr>
              <w:t>恒新线业</w:t>
            </w:r>
          </w:p>
        </w:tc>
        <w:tc>
          <w:tcPr>
            <w:tcW w:w="602" w:type="pct"/>
            <w:shd w:val="clear" w:color="auto" w:fill="auto"/>
            <w:vAlign w:val="center"/>
          </w:tcPr>
          <w:p w14:paraId="3877357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04AF64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6D7497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C2AA9E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C5FCC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57F5F18">
            <w:pPr>
              <w:pStyle w:val="149"/>
              <w:widowControl w:val="0"/>
              <w:jc w:val="right"/>
              <w:rPr>
                <w:rFonts w:cs="Times New Roman"/>
                <w:sz w:val="20"/>
              </w:rPr>
            </w:pPr>
            <w:r>
              <w:rPr>
                <w:rFonts w:hint="eastAsia" w:cs="Times New Roman"/>
                <w:sz w:val="20"/>
              </w:rPr>
              <w:t>XX</w:t>
            </w:r>
            <w:r>
              <w:rPr>
                <w:rFonts w:cs="Times New Roman"/>
                <w:sz w:val="20"/>
              </w:rPr>
              <w:t>%</w:t>
            </w:r>
          </w:p>
        </w:tc>
      </w:tr>
      <w:tr w14:paraId="3D130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D8DD0B7">
            <w:pPr>
              <w:pStyle w:val="149"/>
              <w:widowControl w:val="0"/>
              <w:jc w:val="both"/>
              <w:rPr>
                <w:rFonts w:cs="Times New Roman"/>
                <w:sz w:val="20"/>
              </w:rPr>
            </w:pPr>
            <w:r>
              <w:rPr>
                <w:rFonts w:cs="Times New Roman"/>
                <w:sz w:val="20"/>
              </w:rPr>
              <w:t>飞轮线业</w:t>
            </w:r>
          </w:p>
        </w:tc>
        <w:tc>
          <w:tcPr>
            <w:tcW w:w="602" w:type="pct"/>
            <w:shd w:val="clear" w:color="auto" w:fill="auto"/>
            <w:vAlign w:val="center"/>
          </w:tcPr>
          <w:p w14:paraId="548CCDC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BF283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87635B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F7C41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12A5D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154CB95">
            <w:pPr>
              <w:pStyle w:val="149"/>
              <w:widowControl w:val="0"/>
              <w:jc w:val="right"/>
              <w:rPr>
                <w:rFonts w:cs="Times New Roman"/>
                <w:sz w:val="20"/>
              </w:rPr>
            </w:pPr>
            <w:r>
              <w:rPr>
                <w:rFonts w:hint="eastAsia" w:cs="Times New Roman"/>
                <w:sz w:val="20"/>
              </w:rPr>
              <w:t>XX</w:t>
            </w:r>
            <w:r>
              <w:rPr>
                <w:rFonts w:cs="Times New Roman"/>
                <w:sz w:val="20"/>
              </w:rPr>
              <w:t>%</w:t>
            </w:r>
          </w:p>
        </w:tc>
      </w:tr>
      <w:tr w14:paraId="28250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61A5D">
            <w:pPr>
              <w:pStyle w:val="149"/>
              <w:widowControl w:val="0"/>
              <w:jc w:val="both"/>
              <w:rPr>
                <w:rFonts w:cs="Times New Roman"/>
                <w:sz w:val="20"/>
              </w:rPr>
            </w:pPr>
            <w:r>
              <w:rPr>
                <w:rFonts w:cs="Times New Roman"/>
                <w:sz w:val="20"/>
              </w:rPr>
              <w:t>沪江集团</w:t>
            </w:r>
          </w:p>
        </w:tc>
        <w:tc>
          <w:tcPr>
            <w:tcW w:w="602" w:type="pct"/>
            <w:shd w:val="clear" w:color="auto" w:fill="auto"/>
            <w:vAlign w:val="center"/>
          </w:tcPr>
          <w:p w14:paraId="084E35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5DE5C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C4554C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D2C47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C8D9F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E5E7116">
            <w:pPr>
              <w:pStyle w:val="149"/>
              <w:widowControl w:val="0"/>
              <w:jc w:val="right"/>
              <w:rPr>
                <w:rFonts w:cs="Times New Roman"/>
                <w:sz w:val="20"/>
              </w:rPr>
            </w:pPr>
            <w:r>
              <w:rPr>
                <w:rFonts w:hint="eastAsia" w:cs="Times New Roman"/>
                <w:sz w:val="20"/>
              </w:rPr>
              <w:t>XX</w:t>
            </w:r>
            <w:r>
              <w:rPr>
                <w:rFonts w:cs="Times New Roman"/>
                <w:sz w:val="20"/>
              </w:rPr>
              <w:t>%</w:t>
            </w:r>
          </w:p>
        </w:tc>
      </w:tr>
      <w:tr w14:paraId="041D0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08FE6F0">
            <w:pPr>
              <w:pStyle w:val="149"/>
              <w:widowControl w:val="0"/>
              <w:jc w:val="both"/>
              <w:rPr>
                <w:rFonts w:cs="Times New Roman"/>
                <w:sz w:val="20"/>
              </w:rPr>
            </w:pPr>
            <w:r>
              <w:rPr>
                <w:rFonts w:cs="Times New Roman"/>
                <w:sz w:val="20"/>
              </w:rPr>
              <w:t>Xinglun</w:t>
            </w:r>
          </w:p>
        </w:tc>
        <w:tc>
          <w:tcPr>
            <w:tcW w:w="602" w:type="pct"/>
            <w:shd w:val="clear" w:color="auto" w:fill="auto"/>
            <w:vAlign w:val="center"/>
          </w:tcPr>
          <w:p w14:paraId="1B9B612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2E9DD9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0E6E94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591546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6042B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EED63DD">
            <w:pPr>
              <w:pStyle w:val="149"/>
              <w:widowControl w:val="0"/>
              <w:jc w:val="right"/>
              <w:rPr>
                <w:rFonts w:cs="Times New Roman"/>
                <w:sz w:val="20"/>
              </w:rPr>
            </w:pPr>
            <w:r>
              <w:rPr>
                <w:rFonts w:hint="eastAsia" w:cs="Times New Roman"/>
                <w:sz w:val="20"/>
              </w:rPr>
              <w:t>XX</w:t>
            </w:r>
            <w:r>
              <w:rPr>
                <w:rFonts w:cs="Times New Roman"/>
                <w:sz w:val="20"/>
              </w:rPr>
              <w:t>%</w:t>
            </w:r>
          </w:p>
        </w:tc>
      </w:tr>
      <w:tr w14:paraId="53BBE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83ECB91">
            <w:pPr>
              <w:pStyle w:val="149"/>
              <w:widowControl w:val="0"/>
              <w:jc w:val="both"/>
              <w:rPr>
                <w:rFonts w:cs="Times New Roman"/>
                <w:sz w:val="20"/>
              </w:rPr>
            </w:pPr>
            <w:r>
              <w:rPr>
                <w:rFonts w:cs="Times New Roman"/>
                <w:sz w:val="20"/>
              </w:rPr>
              <w:t>Huaxin</w:t>
            </w:r>
          </w:p>
        </w:tc>
        <w:tc>
          <w:tcPr>
            <w:tcW w:w="602" w:type="pct"/>
            <w:shd w:val="clear" w:color="auto" w:fill="auto"/>
            <w:vAlign w:val="center"/>
          </w:tcPr>
          <w:p w14:paraId="4C1465F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97E0D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E98549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F30F0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B958E6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38440F0">
            <w:pPr>
              <w:pStyle w:val="149"/>
              <w:widowControl w:val="0"/>
              <w:jc w:val="right"/>
              <w:rPr>
                <w:rFonts w:cs="Times New Roman"/>
                <w:sz w:val="20"/>
              </w:rPr>
            </w:pPr>
            <w:r>
              <w:rPr>
                <w:rFonts w:hint="eastAsia" w:cs="Times New Roman"/>
                <w:sz w:val="20"/>
              </w:rPr>
              <w:t>XX</w:t>
            </w:r>
            <w:r>
              <w:rPr>
                <w:rFonts w:cs="Times New Roman"/>
                <w:sz w:val="20"/>
              </w:rPr>
              <w:t>%</w:t>
            </w:r>
          </w:p>
        </w:tc>
      </w:tr>
      <w:tr w14:paraId="135E7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B098EB8">
            <w:pPr>
              <w:pStyle w:val="149"/>
              <w:widowControl w:val="0"/>
              <w:jc w:val="both"/>
              <w:rPr>
                <w:rFonts w:cs="Times New Roman"/>
                <w:sz w:val="20"/>
              </w:rPr>
            </w:pPr>
            <w:r>
              <w:rPr>
                <w:rFonts w:cs="Times New Roman"/>
                <w:sz w:val="20"/>
              </w:rPr>
              <w:t>宁波圣德隆进出口</w:t>
            </w:r>
          </w:p>
        </w:tc>
        <w:tc>
          <w:tcPr>
            <w:tcW w:w="602" w:type="pct"/>
            <w:shd w:val="clear" w:color="auto" w:fill="auto"/>
            <w:vAlign w:val="center"/>
          </w:tcPr>
          <w:p w14:paraId="68B52B7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9507EF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023BF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67CD93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EA5E1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CCBD95C">
            <w:pPr>
              <w:pStyle w:val="149"/>
              <w:widowControl w:val="0"/>
              <w:jc w:val="right"/>
              <w:rPr>
                <w:rFonts w:cs="Times New Roman"/>
                <w:sz w:val="20"/>
              </w:rPr>
            </w:pPr>
            <w:r>
              <w:rPr>
                <w:rFonts w:hint="eastAsia" w:cs="Times New Roman"/>
                <w:sz w:val="20"/>
              </w:rPr>
              <w:t>XX</w:t>
            </w:r>
            <w:r>
              <w:rPr>
                <w:rFonts w:cs="Times New Roman"/>
                <w:sz w:val="20"/>
              </w:rPr>
              <w:t>%</w:t>
            </w:r>
          </w:p>
        </w:tc>
      </w:tr>
      <w:tr w14:paraId="3462E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ACDED4A">
            <w:pPr>
              <w:pStyle w:val="149"/>
              <w:widowControl w:val="0"/>
              <w:jc w:val="both"/>
              <w:rPr>
                <w:rFonts w:cs="Times New Roman"/>
                <w:sz w:val="20"/>
              </w:rPr>
            </w:pPr>
            <w:r>
              <w:rPr>
                <w:rFonts w:cs="Times New Roman"/>
                <w:sz w:val="20"/>
              </w:rPr>
              <w:t>浙江东一线业</w:t>
            </w:r>
          </w:p>
        </w:tc>
        <w:tc>
          <w:tcPr>
            <w:tcW w:w="602" w:type="pct"/>
            <w:shd w:val="clear" w:color="auto" w:fill="auto"/>
            <w:vAlign w:val="center"/>
          </w:tcPr>
          <w:p w14:paraId="3914F2C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3B3377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D63319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72163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0CC1EB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1C241CC">
            <w:pPr>
              <w:pStyle w:val="149"/>
              <w:widowControl w:val="0"/>
              <w:jc w:val="right"/>
              <w:rPr>
                <w:rFonts w:cs="Times New Roman"/>
                <w:sz w:val="20"/>
              </w:rPr>
            </w:pPr>
            <w:r>
              <w:rPr>
                <w:rFonts w:hint="eastAsia" w:cs="Times New Roman"/>
                <w:sz w:val="20"/>
              </w:rPr>
              <w:t>XX</w:t>
            </w:r>
            <w:r>
              <w:rPr>
                <w:rFonts w:cs="Times New Roman"/>
                <w:sz w:val="20"/>
              </w:rPr>
              <w:t>%</w:t>
            </w:r>
          </w:p>
        </w:tc>
      </w:tr>
      <w:tr w14:paraId="065FA0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520E357B">
            <w:pPr>
              <w:pStyle w:val="149"/>
              <w:widowControl w:val="0"/>
              <w:jc w:val="both"/>
              <w:rPr>
                <w:rFonts w:cs="Times New Roman"/>
                <w:sz w:val="20"/>
              </w:rPr>
            </w:pPr>
            <w:r>
              <w:rPr>
                <w:rFonts w:cs="Times New Roman"/>
                <w:sz w:val="20"/>
              </w:rPr>
              <w:t>HongRen Thread</w:t>
            </w:r>
          </w:p>
        </w:tc>
        <w:tc>
          <w:tcPr>
            <w:tcW w:w="602" w:type="pct"/>
            <w:shd w:val="clear" w:color="auto" w:fill="auto"/>
            <w:vAlign w:val="center"/>
          </w:tcPr>
          <w:p w14:paraId="06268E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03742B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3062BC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EC998C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6F7DCD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DDF30CA">
            <w:pPr>
              <w:pStyle w:val="149"/>
              <w:widowControl w:val="0"/>
              <w:jc w:val="right"/>
              <w:rPr>
                <w:rFonts w:cs="Times New Roman"/>
                <w:sz w:val="20"/>
              </w:rPr>
            </w:pPr>
            <w:r>
              <w:rPr>
                <w:rFonts w:hint="eastAsia" w:cs="Times New Roman"/>
                <w:sz w:val="20"/>
              </w:rPr>
              <w:t>XX</w:t>
            </w:r>
            <w:r>
              <w:rPr>
                <w:rFonts w:cs="Times New Roman"/>
                <w:sz w:val="20"/>
              </w:rPr>
              <w:t>%</w:t>
            </w:r>
          </w:p>
        </w:tc>
      </w:tr>
      <w:tr w14:paraId="335A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3878DA0">
            <w:pPr>
              <w:pStyle w:val="149"/>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425112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37483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2DA740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A2B2D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9B300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28E807">
            <w:pPr>
              <w:pStyle w:val="149"/>
              <w:widowControl w:val="0"/>
              <w:jc w:val="right"/>
              <w:rPr>
                <w:rFonts w:cs="Times New Roman"/>
                <w:sz w:val="20"/>
              </w:rPr>
            </w:pPr>
            <w:r>
              <w:rPr>
                <w:rFonts w:hint="eastAsia" w:cs="Times New Roman"/>
                <w:sz w:val="20"/>
              </w:rPr>
              <w:t>XX</w:t>
            </w:r>
            <w:r>
              <w:rPr>
                <w:rFonts w:cs="Times New Roman"/>
                <w:sz w:val="20"/>
              </w:rPr>
              <w:t>%</w:t>
            </w:r>
          </w:p>
        </w:tc>
      </w:tr>
    </w:tbl>
    <w:p w14:paraId="29724C15">
      <w:pPr>
        <w:pStyle w:val="126"/>
      </w:pPr>
      <w:r>
        <w:rPr>
          <w:rFonts w:hint="eastAsia"/>
        </w:rPr>
        <w:t>资料来源：上述企业，第三方资料、新闻报道、业内专家采访及QYResearch整理研究，2024年</w:t>
      </w:r>
    </w:p>
    <w:p w14:paraId="20DD794E">
      <w:pPr>
        <w:pStyle w:val="130"/>
      </w:pPr>
      <w:bookmarkStart w:id="134" w:name="_Toc26780013"/>
      <w:bookmarkStart w:id="135" w:name="_Toc121583609"/>
      <w:bookmarkStart w:id="136" w:name="_Toc167094557"/>
      <w:bookmarkStart w:id="137" w:name="_Toc24028915"/>
      <w:r>
        <w:rPr>
          <w:rFonts w:hint="eastAsia"/>
        </w:rPr>
        <w:t>2023年欧洲市场主要厂商</w:t>
      </w:r>
      <w:r>
        <w:t>高强度涤纶线</w:t>
      </w:r>
      <w:r>
        <w:rPr>
          <w:rFonts w:hint="eastAsia"/>
        </w:rPr>
        <w:t>销量市场份额</w:t>
      </w:r>
      <w:bookmarkEnd w:id="134"/>
      <w:bookmarkEnd w:id="135"/>
      <w:bookmarkEnd w:id="136"/>
      <w:bookmarkEnd w:id="137"/>
    </w:p>
    <w:p w14:paraId="6B83573C"/>
    <w:p w14:paraId="28B697F4">
      <w:pPr>
        <w:pStyle w:val="126"/>
      </w:pPr>
      <w:r>
        <w:rPr>
          <w:rFonts w:hint="eastAsia"/>
        </w:rPr>
        <w:t>资料来源：上述企业，第三方资料、新闻报道、业内专家采访及QYResearch整理研究，2024年</w:t>
      </w:r>
    </w:p>
    <w:p w14:paraId="7FF0288E">
      <w:pPr>
        <w:pStyle w:val="3"/>
      </w:pPr>
      <w:bookmarkStart w:id="138" w:name="_Toc24028307"/>
      <w:bookmarkStart w:id="139" w:name="_Toc24972497"/>
      <w:bookmarkStart w:id="140" w:name="_Toc167094645"/>
      <w:bookmarkStart w:id="141" w:name="_Toc121583898"/>
      <w:r>
        <w:rPr>
          <w:rFonts w:hint="eastAsia"/>
        </w:rPr>
        <w:t>欧洲市场主要厂商</w:t>
      </w:r>
      <w:r>
        <w:t>高强度涤纶线收入</w:t>
      </w:r>
      <w:bookmarkEnd w:id="138"/>
      <w:bookmarkEnd w:id="139"/>
      <w:r>
        <w:rPr>
          <w:rFonts w:hint="eastAsia"/>
        </w:rPr>
        <w:t>及市场占有率</w:t>
      </w:r>
      <w:bookmarkEnd w:id="140"/>
      <w:bookmarkEnd w:id="141"/>
    </w:p>
    <w:p w14:paraId="3B50C347">
      <w:pPr>
        <w:pStyle w:val="4"/>
      </w:pPr>
      <w:bookmarkStart w:id="142" w:name="_Toc167094646"/>
      <w:r>
        <w:rPr>
          <w:rFonts w:hint="eastAsia"/>
        </w:rPr>
        <w:t>欧洲市场主要厂商</w:t>
      </w:r>
      <w:r>
        <w:t>高强度涤纶线收入</w:t>
      </w:r>
      <w:r>
        <w:rPr>
          <w:rFonts w:hint="eastAsia"/>
        </w:rPr>
        <w:t>（2019-2024）</w:t>
      </w:r>
      <w:bookmarkEnd w:id="142"/>
    </w:p>
    <w:p w14:paraId="24603FA7">
      <w:pPr>
        <w:pStyle w:val="132"/>
        <w:ind w:left="252" w:right="-105"/>
      </w:pPr>
      <w:bookmarkStart w:id="143" w:name="_Toc24028916"/>
      <w:bookmarkStart w:id="144" w:name="_Toc26780071"/>
      <w:bookmarkStart w:id="145" w:name="_Toc167094569"/>
      <w:bookmarkStart w:id="146" w:name="_Toc121583629"/>
      <w:r>
        <w:rPr>
          <w:rFonts w:hint="eastAsia"/>
        </w:rPr>
        <w:t>欧洲市场主要厂商</w:t>
      </w:r>
      <w:r>
        <w:t>高强度涤纶线收入</w:t>
      </w:r>
      <w:bookmarkEnd w:id="143"/>
      <w:bookmarkEnd w:id="144"/>
      <w:r>
        <w:rPr>
          <w:rFonts w:hint="eastAsia"/>
        </w:rPr>
        <w:t>（2019-2024）&amp;（万元）</w:t>
      </w:r>
      <w:bookmarkEnd w:id="145"/>
      <w:bookmarkEnd w:id="146"/>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ABF5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B76C0BD">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5CCC8AF">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C3BB9FE">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A5B05A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0F4192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6F76C0D1">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9CFFA3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3EB7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7632AA">
            <w:pPr>
              <w:pStyle w:val="149"/>
              <w:widowControl w:val="0"/>
              <w:jc w:val="both"/>
              <w:rPr>
                <w:rFonts w:cs="Times New Roman"/>
                <w:sz w:val="20"/>
              </w:rPr>
            </w:pPr>
            <w:r>
              <w:rPr>
                <w:rFonts w:cs="Times New Roman"/>
                <w:sz w:val="20"/>
              </w:rPr>
              <w:t>Coats Group</w:t>
            </w:r>
          </w:p>
        </w:tc>
        <w:tc>
          <w:tcPr>
            <w:tcW w:w="606" w:type="pct"/>
            <w:shd w:val="clear" w:color="auto" w:fill="auto"/>
            <w:vAlign w:val="center"/>
          </w:tcPr>
          <w:p w14:paraId="66826D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B7C3A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A6E3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1CC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D30D6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AB52F7C">
            <w:pPr>
              <w:pStyle w:val="149"/>
              <w:widowControl w:val="0"/>
              <w:jc w:val="right"/>
              <w:rPr>
                <w:rFonts w:cs="Times New Roman"/>
                <w:sz w:val="20"/>
              </w:rPr>
            </w:pPr>
            <w:r>
              <w:rPr>
                <w:rFonts w:hint="eastAsia" w:cs="Times New Roman"/>
                <w:sz w:val="20"/>
              </w:rPr>
              <w:t>XX</w:t>
            </w:r>
          </w:p>
        </w:tc>
      </w:tr>
      <w:tr w14:paraId="0074C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clear" w:color="auto" w:fill="auto"/>
            <w:noWrap/>
            <w:vAlign w:val="center"/>
          </w:tcPr>
          <w:p w14:paraId="2BEB7E43">
            <w:pPr>
              <w:pStyle w:val="149"/>
              <w:widowControl w:val="0"/>
              <w:jc w:val="both"/>
              <w:rPr>
                <w:rFonts w:cs="Times New Roman"/>
                <w:sz w:val="20"/>
              </w:rPr>
            </w:pPr>
            <w:r>
              <w:rPr>
                <w:rFonts w:cs="Times New Roman"/>
                <w:sz w:val="20"/>
              </w:rPr>
              <w:t>American &amp; Efird</w:t>
            </w:r>
          </w:p>
        </w:tc>
        <w:tc>
          <w:tcPr>
            <w:tcW w:w="606" w:type="pct"/>
            <w:shd w:val="clear" w:color="auto" w:fill="auto"/>
            <w:vAlign w:val="center"/>
          </w:tcPr>
          <w:p w14:paraId="04578C8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B62B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B3544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B56E3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519A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E92CAA4">
            <w:pPr>
              <w:pStyle w:val="149"/>
              <w:widowControl w:val="0"/>
              <w:jc w:val="right"/>
              <w:rPr>
                <w:rFonts w:cs="Times New Roman"/>
                <w:sz w:val="20"/>
              </w:rPr>
            </w:pPr>
            <w:r>
              <w:rPr>
                <w:rFonts w:hint="eastAsia" w:cs="Times New Roman"/>
                <w:sz w:val="20"/>
              </w:rPr>
              <w:t>XX</w:t>
            </w:r>
          </w:p>
        </w:tc>
      </w:tr>
      <w:tr w14:paraId="54BB0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65D7A2">
            <w:pPr>
              <w:pStyle w:val="149"/>
              <w:widowControl w:val="0"/>
              <w:jc w:val="both"/>
              <w:rPr>
                <w:rFonts w:cs="Times New Roman"/>
                <w:sz w:val="20"/>
              </w:rPr>
            </w:pPr>
            <w:r>
              <w:rPr>
                <w:rFonts w:cs="Times New Roman"/>
                <w:sz w:val="20"/>
              </w:rPr>
              <w:t>AMANN</w:t>
            </w:r>
          </w:p>
        </w:tc>
        <w:tc>
          <w:tcPr>
            <w:tcW w:w="606" w:type="pct"/>
            <w:shd w:val="clear" w:color="auto" w:fill="auto"/>
            <w:vAlign w:val="center"/>
          </w:tcPr>
          <w:p w14:paraId="2D0E236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717C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BD4F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9CAA9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048C4C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2B1A95C">
            <w:pPr>
              <w:pStyle w:val="149"/>
              <w:widowControl w:val="0"/>
              <w:jc w:val="right"/>
              <w:rPr>
                <w:rFonts w:cs="Times New Roman"/>
                <w:sz w:val="20"/>
              </w:rPr>
            </w:pPr>
            <w:r>
              <w:rPr>
                <w:rFonts w:hint="eastAsia" w:cs="Times New Roman"/>
                <w:sz w:val="20"/>
              </w:rPr>
              <w:t>XX</w:t>
            </w:r>
          </w:p>
        </w:tc>
      </w:tr>
      <w:tr w14:paraId="64621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44437F">
            <w:pPr>
              <w:pStyle w:val="149"/>
              <w:widowControl w:val="0"/>
              <w:jc w:val="both"/>
              <w:rPr>
                <w:rFonts w:cs="Times New Roman"/>
                <w:sz w:val="20"/>
              </w:rPr>
            </w:pPr>
            <w:r>
              <w:rPr>
                <w:rFonts w:cs="Times New Roman"/>
                <w:sz w:val="20"/>
              </w:rPr>
              <w:t>Threads India</w:t>
            </w:r>
          </w:p>
        </w:tc>
        <w:tc>
          <w:tcPr>
            <w:tcW w:w="606" w:type="pct"/>
            <w:shd w:val="clear" w:color="auto" w:fill="auto"/>
            <w:vAlign w:val="center"/>
          </w:tcPr>
          <w:p w14:paraId="23DE280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CB2FDB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C5F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6DA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3EF47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D933B99">
            <w:pPr>
              <w:pStyle w:val="149"/>
              <w:widowControl w:val="0"/>
              <w:jc w:val="right"/>
              <w:rPr>
                <w:rFonts w:cs="Times New Roman"/>
                <w:sz w:val="20"/>
              </w:rPr>
            </w:pPr>
            <w:r>
              <w:rPr>
                <w:rFonts w:hint="eastAsia" w:cs="Times New Roman"/>
                <w:sz w:val="20"/>
              </w:rPr>
              <w:t>XX</w:t>
            </w:r>
          </w:p>
        </w:tc>
      </w:tr>
      <w:tr w14:paraId="4B9B9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clear" w:color="auto" w:fill="auto"/>
            <w:noWrap/>
            <w:vAlign w:val="center"/>
          </w:tcPr>
          <w:p w14:paraId="21E9574B">
            <w:pPr>
              <w:pStyle w:val="149"/>
              <w:widowControl w:val="0"/>
              <w:jc w:val="both"/>
              <w:rPr>
                <w:rFonts w:cs="Times New Roman"/>
                <w:sz w:val="20"/>
              </w:rPr>
            </w:pPr>
            <w:r>
              <w:rPr>
                <w:rFonts w:cs="Times New Roman"/>
                <w:sz w:val="20"/>
              </w:rPr>
              <w:t>FUJIX</w:t>
            </w:r>
          </w:p>
        </w:tc>
        <w:tc>
          <w:tcPr>
            <w:tcW w:w="606" w:type="pct"/>
            <w:shd w:val="clear" w:color="auto" w:fill="auto"/>
            <w:vAlign w:val="center"/>
          </w:tcPr>
          <w:p w14:paraId="0FC6AB5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A813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F963F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7DB3C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66D59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01D3589">
            <w:pPr>
              <w:pStyle w:val="149"/>
              <w:widowControl w:val="0"/>
              <w:jc w:val="right"/>
              <w:rPr>
                <w:rFonts w:cs="Times New Roman"/>
                <w:sz w:val="20"/>
              </w:rPr>
            </w:pPr>
            <w:r>
              <w:rPr>
                <w:rFonts w:hint="eastAsia" w:cs="Times New Roman"/>
                <w:sz w:val="20"/>
              </w:rPr>
              <w:t>XX</w:t>
            </w:r>
          </w:p>
        </w:tc>
      </w:tr>
      <w:tr w14:paraId="2D461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A4D2848">
            <w:pPr>
              <w:pStyle w:val="149"/>
              <w:widowControl w:val="0"/>
              <w:jc w:val="both"/>
              <w:rPr>
                <w:rFonts w:cs="Times New Roman"/>
                <w:sz w:val="20"/>
              </w:rPr>
            </w:pPr>
            <w:r>
              <w:rPr>
                <w:rFonts w:cs="Times New Roman"/>
                <w:sz w:val="20"/>
              </w:rPr>
              <w:t>恒新线业</w:t>
            </w:r>
          </w:p>
        </w:tc>
        <w:tc>
          <w:tcPr>
            <w:tcW w:w="606" w:type="pct"/>
            <w:shd w:val="clear" w:color="auto" w:fill="auto"/>
            <w:vAlign w:val="center"/>
          </w:tcPr>
          <w:p w14:paraId="6D0F0CF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5719C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9B1C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9B9BB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B167F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7EF2AB3">
            <w:pPr>
              <w:pStyle w:val="149"/>
              <w:widowControl w:val="0"/>
              <w:jc w:val="right"/>
              <w:rPr>
                <w:rFonts w:cs="Times New Roman"/>
                <w:sz w:val="20"/>
              </w:rPr>
            </w:pPr>
            <w:r>
              <w:rPr>
                <w:rFonts w:hint="eastAsia" w:cs="Times New Roman"/>
                <w:sz w:val="20"/>
              </w:rPr>
              <w:t>XX</w:t>
            </w:r>
          </w:p>
        </w:tc>
      </w:tr>
      <w:tr w14:paraId="66F99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8C8B79">
            <w:pPr>
              <w:pStyle w:val="149"/>
              <w:widowControl w:val="0"/>
              <w:jc w:val="both"/>
              <w:rPr>
                <w:rFonts w:cs="Times New Roman"/>
                <w:sz w:val="20"/>
              </w:rPr>
            </w:pPr>
            <w:r>
              <w:rPr>
                <w:rFonts w:cs="Times New Roman"/>
                <w:sz w:val="20"/>
              </w:rPr>
              <w:t>飞轮线业</w:t>
            </w:r>
          </w:p>
        </w:tc>
        <w:tc>
          <w:tcPr>
            <w:tcW w:w="606" w:type="pct"/>
            <w:shd w:val="clear" w:color="auto" w:fill="auto"/>
            <w:vAlign w:val="center"/>
          </w:tcPr>
          <w:p w14:paraId="4ECF842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A0E059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FA47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912A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28CC5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E351F2B">
            <w:pPr>
              <w:pStyle w:val="149"/>
              <w:widowControl w:val="0"/>
              <w:jc w:val="right"/>
              <w:rPr>
                <w:rFonts w:cs="Times New Roman"/>
                <w:sz w:val="20"/>
              </w:rPr>
            </w:pPr>
            <w:r>
              <w:rPr>
                <w:rFonts w:hint="eastAsia" w:cs="Times New Roman"/>
                <w:sz w:val="20"/>
              </w:rPr>
              <w:t>XX</w:t>
            </w:r>
          </w:p>
        </w:tc>
      </w:tr>
      <w:tr w14:paraId="13015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081A388">
            <w:pPr>
              <w:pStyle w:val="149"/>
              <w:widowControl w:val="0"/>
              <w:jc w:val="both"/>
              <w:rPr>
                <w:rFonts w:cs="Times New Roman"/>
                <w:sz w:val="20"/>
              </w:rPr>
            </w:pPr>
            <w:r>
              <w:rPr>
                <w:rFonts w:cs="Times New Roman"/>
                <w:sz w:val="20"/>
              </w:rPr>
              <w:t>沪江集团</w:t>
            </w:r>
          </w:p>
        </w:tc>
        <w:tc>
          <w:tcPr>
            <w:tcW w:w="606" w:type="pct"/>
            <w:shd w:val="clear" w:color="auto" w:fill="auto"/>
            <w:vAlign w:val="center"/>
          </w:tcPr>
          <w:p w14:paraId="586B53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86D41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7EC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EFEB7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2A287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5FA9CA">
            <w:pPr>
              <w:pStyle w:val="149"/>
              <w:widowControl w:val="0"/>
              <w:jc w:val="right"/>
              <w:rPr>
                <w:rFonts w:cs="Times New Roman"/>
                <w:sz w:val="20"/>
              </w:rPr>
            </w:pPr>
            <w:r>
              <w:rPr>
                <w:rFonts w:hint="eastAsia" w:cs="Times New Roman"/>
                <w:sz w:val="20"/>
              </w:rPr>
              <w:t>XX</w:t>
            </w:r>
          </w:p>
        </w:tc>
      </w:tr>
      <w:tr w14:paraId="6814C4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5C85A9D">
            <w:pPr>
              <w:pStyle w:val="149"/>
              <w:widowControl w:val="0"/>
              <w:jc w:val="both"/>
              <w:rPr>
                <w:rFonts w:cs="Times New Roman"/>
                <w:sz w:val="20"/>
              </w:rPr>
            </w:pPr>
            <w:r>
              <w:rPr>
                <w:rFonts w:cs="Times New Roman"/>
                <w:sz w:val="20"/>
              </w:rPr>
              <w:t>Xinglun</w:t>
            </w:r>
          </w:p>
        </w:tc>
        <w:tc>
          <w:tcPr>
            <w:tcW w:w="606" w:type="pct"/>
            <w:shd w:val="clear" w:color="auto" w:fill="auto"/>
            <w:vAlign w:val="center"/>
          </w:tcPr>
          <w:p w14:paraId="624905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660845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C14A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55135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77D692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137E338">
            <w:pPr>
              <w:pStyle w:val="149"/>
              <w:widowControl w:val="0"/>
              <w:jc w:val="right"/>
              <w:rPr>
                <w:rFonts w:cs="Times New Roman"/>
                <w:sz w:val="20"/>
              </w:rPr>
            </w:pPr>
            <w:r>
              <w:rPr>
                <w:rFonts w:hint="eastAsia" w:cs="Times New Roman"/>
                <w:sz w:val="20"/>
              </w:rPr>
              <w:t>XX</w:t>
            </w:r>
          </w:p>
        </w:tc>
      </w:tr>
      <w:tr w14:paraId="129BC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FBC439E">
            <w:pPr>
              <w:pStyle w:val="149"/>
              <w:widowControl w:val="0"/>
              <w:jc w:val="both"/>
              <w:rPr>
                <w:rFonts w:cs="Times New Roman"/>
                <w:sz w:val="20"/>
              </w:rPr>
            </w:pPr>
            <w:r>
              <w:rPr>
                <w:rFonts w:cs="Times New Roman"/>
                <w:sz w:val="20"/>
              </w:rPr>
              <w:t>Huaxin</w:t>
            </w:r>
          </w:p>
        </w:tc>
        <w:tc>
          <w:tcPr>
            <w:tcW w:w="606" w:type="pct"/>
            <w:shd w:val="clear" w:color="auto" w:fill="auto"/>
            <w:vAlign w:val="center"/>
          </w:tcPr>
          <w:p w14:paraId="747B0FB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15C68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E6EF38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24A6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E6C43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A58254D">
            <w:pPr>
              <w:pStyle w:val="149"/>
              <w:widowControl w:val="0"/>
              <w:jc w:val="right"/>
              <w:rPr>
                <w:rFonts w:cs="Times New Roman"/>
                <w:sz w:val="20"/>
              </w:rPr>
            </w:pPr>
            <w:r>
              <w:rPr>
                <w:rFonts w:hint="eastAsia" w:cs="Times New Roman"/>
                <w:sz w:val="20"/>
              </w:rPr>
              <w:t>XX</w:t>
            </w:r>
          </w:p>
        </w:tc>
      </w:tr>
      <w:tr w14:paraId="69ACD4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DFE0FB7">
            <w:pPr>
              <w:pStyle w:val="149"/>
              <w:widowControl w:val="0"/>
              <w:jc w:val="both"/>
              <w:rPr>
                <w:rFonts w:cs="Times New Roman"/>
                <w:sz w:val="20"/>
              </w:rPr>
            </w:pPr>
            <w:r>
              <w:rPr>
                <w:rFonts w:cs="Times New Roman"/>
                <w:sz w:val="20"/>
              </w:rPr>
              <w:t>宁波圣德隆进出口</w:t>
            </w:r>
          </w:p>
        </w:tc>
        <w:tc>
          <w:tcPr>
            <w:tcW w:w="606" w:type="pct"/>
            <w:shd w:val="clear" w:color="auto" w:fill="auto"/>
            <w:vAlign w:val="center"/>
          </w:tcPr>
          <w:p w14:paraId="16ADE06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787CD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FD163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D1DDF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43C0F7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A0273">
            <w:pPr>
              <w:pStyle w:val="149"/>
              <w:widowControl w:val="0"/>
              <w:jc w:val="right"/>
              <w:rPr>
                <w:rFonts w:cs="Times New Roman"/>
                <w:sz w:val="20"/>
              </w:rPr>
            </w:pPr>
            <w:r>
              <w:rPr>
                <w:rFonts w:hint="eastAsia" w:cs="Times New Roman"/>
                <w:sz w:val="20"/>
              </w:rPr>
              <w:t>XX</w:t>
            </w:r>
          </w:p>
        </w:tc>
      </w:tr>
      <w:tr w14:paraId="13DE96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6C0926">
            <w:pPr>
              <w:pStyle w:val="149"/>
              <w:widowControl w:val="0"/>
              <w:jc w:val="both"/>
              <w:rPr>
                <w:rFonts w:cs="Times New Roman"/>
                <w:sz w:val="20"/>
              </w:rPr>
            </w:pPr>
            <w:r>
              <w:rPr>
                <w:rFonts w:cs="Times New Roman"/>
                <w:sz w:val="20"/>
              </w:rPr>
              <w:t>浙江东一线业</w:t>
            </w:r>
          </w:p>
        </w:tc>
        <w:tc>
          <w:tcPr>
            <w:tcW w:w="606" w:type="pct"/>
            <w:shd w:val="clear" w:color="auto" w:fill="auto"/>
            <w:vAlign w:val="center"/>
          </w:tcPr>
          <w:p w14:paraId="19A7C0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8C57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0C6D2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C43AD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11795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1689310">
            <w:pPr>
              <w:pStyle w:val="149"/>
              <w:widowControl w:val="0"/>
              <w:jc w:val="right"/>
              <w:rPr>
                <w:rFonts w:cs="Times New Roman"/>
                <w:sz w:val="20"/>
              </w:rPr>
            </w:pPr>
            <w:r>
              <w:rPr>
                <w:rFonts w:hint="eastAsia" w:cs="Times New Roman"/>
                <w:sz w:val="20"/>
              </w:rPr>
              <w:t>XX</w:t>
            </w:r>
          </w:p>
        </w:tc>
      </w:tr>
      <w:tr w14:paraId="5E2C1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5D4DA1A0">
            <w:pPr>
              <w:pStyle w:val="149"/>
              <w:widowControl w:val="0"/>
              <w:jc w:val="both"/>
              <w:rPr>
                <w:rFonts w:cs="Times New Roman"/>
                <w:sz w:val="20"/>
              </w:rPr>
            </w:pPr>
            <w:r>
              <w:rPr>
                <w:rFonts w:cs="Times New Roman"/>
                <w:sz w:val="20"/>
              </w:rPr>
              <w:t>HongRen Thread</w:t>
            </w:r>
          </w:p>
        </w:tc>
        <w:tc>
          <w:tcPr>
            <w:tcW w:w="606" w:type="pct"/>
            <w:shd w:val="clear" w:color="auto" w:fill="auto"/>
            <w:vAlign w:val="center"/>
          </w:tcPr>
          <w:p w14:paraId="063E6A1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377DA1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F60B2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17BC5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A19D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535DB54">
            <w:pPr>
              <w:pStyle w:val="149"/>
              <w:widowControl w:val="0"/>
              <w:jc w:val="right"/>
              <w:rPr>
                <w:rFonts w:cs="Times New Roman"/>
                <w:sz w:val="20"/>
              </w:rPr>
            </w:pPr>
            <w:r>
              <w:rPr>
                <w:rFonts w:hint="eastAsia" w:cs="Times New Roman"/>
                <w:sz w:val="20"/>
              </w:rPr>
              <w:t>XX</w:t>
            </w:r>
          </w:p>
        </w:tc>
      </w:tr>
      <w:tr w14:paraId="1B0A3E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203CD">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C7898A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986107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31B8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917D3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D7DD4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F5FD8B9">
            <w:pPr>
              <w:pStyle w:val="149"/>
              <w:widowControl w:val="0"/>
              <w:jc w:val="right"/>
              <w:rPr>
                <w:rFonts w:cs="Times New Roman"/>
                <w:sz w:val="20"/>
              </w:rPr>
            </w:pPr>
            <w:r>
              <w:rPr>
                <w:rFonts w:hint="eastAsia" w:cs="Times New Roman"/>
                <w:sz w:val="20"/>
              </w:rPr>
              <w:t>XX</w:t>
            </w:r>
          </w:p>
        </w:tc>
      </w:tr>
      <w:tr w14:paraId="3EC14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1EA368">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96FBB8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79EF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E5E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4FD0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A0F11C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8E40A">
            <w:pPr>
              <w:pStyle w:val="149"/>
              <w:widowControl w:val="0"/>
              <w:jc w:val="right"/>
              <w:rPr>
                <w:rFonts w:cs="Times New Roman"/>
                <w:sz w:val="20"/>
              </w:rPr>
            </w:pPr>
            <w:r>
              <w:rPr>
                <w:rFonts w:hint="eastAsia" w:cs="Times New Roman"/>
                <w:sz w:val="20"/>
              </w:rPr>
              <w:t>XX</w:t>
            </w:r>
          </w:p>
        </w:tc>
      </w:tr>
    </w:tbl>
    <w:p w14:paraId="17A92236">
      <w:pPr>
        <w:pStyle w:val="126"/>
      </w:pPr>
      <w:r>
        <w:rPr>
          <w:rFonts w:hint="eastAsia"/>
        </w:rPr>
        <w:t>资料来源：上述企业，第三方资料、新闻报道、业内专家采访及QYResearch整理研究，2024年</w:t>
      </w:r>
    </w:p>
    <w:p w14:paraId="4E924204">
      <w:pPr>
        <w:pStyle w:val="4"/>
      </w:pPr>
      <w:bookmarkStart w:id="147" w:name="_Toc167094647"/>
      <w:r>
        <w:rPr>
          <w:rFonts w:hint="eastAsia"/>
        </w:rPr>
        <w:t>欧洲市场主要厂商</w:t>
      </w:r>
      <w:r>
        <w:t>高强度涤纶线收入</w:t>
      </w:r>
      <w:r>
        <w:rPr>
          <w:rFonts w:hint="eastAsia"/>
        </w:rPr>
        <w:t>市场份额（2019-2024）</w:t>
      </w:r>
      <w:bookmarkEnd w:id="147"/>
    </w:p>
    <w:p w14:paraId="5BFB6978">
      <w:pPr>
        <w:pStyle w:val="132"/>
        <w:ind w:left="252" w:right="-105"/>
      </w:pPr>
      <w:bookmarkStart w:id="148" w:name="_Toc24028917"/>
      <w:bookmarkStart w:id="149" w:name="_Toc26780072"/>
      <w:bookmarkStart w:id="150" w:name="_Toc167094570"/>
      <w:bookmarkStart w:id="151" w:name="_Toc121583630"/>
      <w:r>
        <w:rPr>
          <w:rFonts w:hint="eastAsia"/>
        </w:rPr>
        <w:t>欧洲市场主要厂商</w:t>
      </w:r>
      <w:r>
        <w:t>高强度涤纶线</w:t>
      </w:r>
      <w:r>
        <w:rPr>
          <w:rFonts w:hint="eastAsia"/>
        </w:rPr>
        <w:t>收入份额</w:t>
      </w:r>
      <w:bookmarkEnd w:id="148"/>
      <w:bookmarkEnd w:id="149"/>
      <w:r>
        <w:rPr>
          <w:rFonts w:hint="eastAsia"/>
        </w:rPr>
        <w:t>（2019-2024）</w:t>
      </w:r>
      <w:bookmarkEnd w:id="150"/>
      <w:bookmarkEnd w:id="151"/>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0B024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70A0E83">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7DBA356">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015FBBA">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666CE1C">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0FDE337">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7026A5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2B5FEF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306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A62D3">
            <w:pPr>
              <w:pStyle w:val="149"/>
              <w:widowControl w:val="0"/>
              <w:jc w:val="both"/>
              <w:rPr>
                <w:rFonts w:cs="Times New Roman"/>
                <w:sz w:val="20"/>
              </w:rPr>
            </w:pPr>
            <w:r>
              <w:rPr>
                <w:rFonts w:cs="Times New Roman"/>
                <w:sz w:val="20"/>
              </w:rPr>
              <w:t>Coats Group</w:t>
            </w:r>
          </w:p>
        </w:tc>
        <w:tc>
          <w:tcPr>
            <w:tcW w:w="606" w:type="pct"/>
            <w:shd w:val="clear" w:color="auto" w:fill="auto"/>
            <w:vAlign w:val="center"/>
          </w:tcPr>
          <w:p w14:paraId="166E1B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91B6E4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61C6C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1369E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9D1AF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3F49FB">
            <w:pPr>
              <w:pStyle w:val="149"/>
              <w:widowControl w:val="0"/>
              <w:jc w:val="right"/>
              <w:rPr>
                <w:rFonts w:cs="Times New Roman"/>
                <w:sz w:val="20"/>
              </w:rPr>
            </w:pPr>
            <w:r>
              <w:rPr>
                <w:rFonts w:hint="eastAsia" w:cs="Times New Roman"/>
                <w:sz w:val="20"/>
              </w:rPr>
              <w:t>XX</w:t>
            </w:r>
          </w:p>
        </w:tc>
      </w:tr>
      <w:tr w14:paraId="6D60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B08D3">
            <w:pPr>
              <w:pStyle w:val="149"/>
              <w:widowControl w:val="0"/>
              <w:jc w:val="both"/>
              <w:rPr>
                <w:rFonts w:cs="Times New Roman"/>
                <w:sz w:val="20"/>
              </w:rPr>
            </w:pPr>
            <w:r>
              <w:rPr>
                <w:rFonts w:cs="Times New Roman"/>
                <w:sz w:val="20"/>
              </w:rPr>
              <w:t>American &amp; Efird</w:t>
            </w:r>
          </w:p>
        </w:tc>
        <w:tc>
          <w:tcPr>
            <w:tcW w:w="606" w:type="pct"/>
            <w:shd w:val="clear" w:color="auto" w:fill="auto"/>
            <w:vAlign w:val="center"/>
          </w:tcPr>
          <w:p w14:paraId="1E8E4EB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6F521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AD4D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B4E0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3C651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FFE0D4">
            <w:pPr>
              <w:pStyle w:val="149"/>
              <w:widowControl w:val="0"/>
              <w:jc w:val="right"/>
              <w:rPr>
                <w:rFonts w:cs="Times New Roman"/>
                <w:sz w:val="20"/>
              </w:rPr>
            </w:pPr>
            <w:r>
              <w:rPr>
                <w:rFonts w:hint="eastAsia" w:cs="Times New Roman"/>
                <w:sz w:val="20"/>
              </w:rPr>
              <w:t>XX</w:t>
            </w:r>
          </w:p>
        </w:tc>
      </w:tr>
      <w:tr w14:paraId="69C1C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E1E2F8">
            <w:pPr>
              <w:pStyle w:val="149"/>
              <w:widowControl w:val="0"/>
              <w:jc w:val="both"/>
              <w:rPr>
                <w:rFonts w:cs="Times New Roman"/>
                <w:sz w:val="20"/>
              </w:rPr>
            </w:pPr>
            <w:r>
              <w:rPr>
                <w:rFonts w:cs="Times New Roman"/>
                <w:sz w:val="20"/>
              </w:rPr>
              <w:t>AMANN</w:t>
            </w:r>
          </w:p>
        </w:tc>
        <w:tc>
          <w:tcPr>
            <w:tcW w:w="606" w:type="pct"/>
            <w:shd w:val="clear" w:color="auto" w:fill="auto"/>
            <w:vAlign w:val="center"/>
          </w:tcPr>
          <w:p w14:paraId="06CD05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5ED56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D7BF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F9079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EA46B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4B39E04">
            <w:pPr>
              <w:pStyle w:val="149"/>
              <w:widowControl w:val="0"/>
              <w:jc w:val="right"/>
              <w:rPr>
                <w:rFonts w:cs="Times New Roman"/>
                <w:sz w:val="20"/>
              </w:rPr>
            </w:pPr>
            <w:r>
              <w:rPr>
                <w:rFonts w:hint="eastAsia" w:cs="Times New Roman"/>
                <w:sz w:val="20"/>
              </w:rPr>
              <w:t>XX</w:t>
            </w:r>
          </w:p>
        </w:tc>
      </w:tr>
      <w:tr w14:paraId="4B0EF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AF97818">
            <w:pPr>
              <w:pStyle w:val="149"/>
              <w:widowControl w:val="0"/>
              <w:jc w:val="both"/>
              <w:rPr>
                <w:rFonts w:cs="Times New Roman"/>
                <w:sz w:val="20"/>
              </w:rPr>
            </w:pPr>
            <w:r>
              <w:rPr>
                <w:rFonts w:cs="Times New Roman"/>
                <w:sz w:val="20"/>
              </w:rPr>
              <w:t>Threads India</w:t>
            </w:r>
          </w:p>
        </w:tc>
        <w:tc>
          <w:tcPr>
            <w:tcW w:w="606" w:type="pct"/>
            <w:shd w:val="clear" w:color="auto" w:fill="auto"/>
            <w:vAlign w:val="center"/>
          </w:tcPr>
          <w:p w14:paraId="5F8100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30932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E0A45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0E6E1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7A2F8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21E2F72">
            <w:pPr>
              <w:pStyle w:val="149"/>
              <w:widowControl w:val="0"/>
              <w:jc w:val="right"/>
              <w:rPr>
                <w:rFonts w:cs="Times New Roman"/>
                <w:sz w:val="20"/>
              </w:rPr>
            </w:pPr>
            <w:r>
              <w:rPr>
                <w:rFonts w:hint="eastAsia" w:cs="Times New Roman"/>
                <w:sz w:val="20"/>
              </w:rPr>
              <w:t>XX</w:t>
            </w:r>
          </w:p>
        </w:tc>
      </w:tr>
      <w:tr w14:paraId="6F501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8F33381">
            <w:pPr>
              <w:pStyle w:val="149"/>
              <w:widowControl w:val="0"/>
              <w:jc w:val="both"/>
              <w:rPr>
                <w:rFonts w:cs="Times New Roman"/>
                <w:sz w:val="20"/>
              </w:rPr>
            </w:pPr>
            <w:r>
              <w:rPr>
                <w:rFonts w:cs="Times New Roman"/>
                <w:sz w:val="20"/>
              </w:rPr>
              <w:t>FUJIX</w:t>
            </w:r>
          </w:p>
        </w:tc>
        <w:tc>
          <w:tcPr>
            <w:tcW w:w="606" w:type="pct"/>
            <w:shd w:val="clear" w:color="auto" w:fill="auto"/>
            <w:vAlign w:val="center"/>
          </w:tcPr>
          <w:p w14:paraId="450BA1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A414E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7AD69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8219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E7CC46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870ED1">
            <w:pPr>
              <w:pStyle w:val="149"/>
              <w:widowControl w:val="0"/>
              <w:jc w:val="right"/>
              <w:rPr>
                <w:rFonts w:cs="Times New Roman"/>
                <w:sz w:val="20"/>
              </w:rPr>
            </w:pPr>
            <w:r>
              <w:rPr>
                <w:rFonts w:hint="eastAsia" w:cs="Times New Roman"/>
                <w:sz w:val="20"/>
              </w:rPr>
              <w:t>XX</w:t>
            </w:r>
          </w:p>
        </w:tc>
      </w:tr>
      <w:tr w14:paraId="2AE75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F7FECDB">
            <w:pPr>
              <w:pStyle w:val="149"/>
              <w:widowControl w:val="0"/>
              <w:jc w:val="both"/>
              <w:rPr>
                <w:rFonts w:cs="Times New Roman"/>
                <w:sz w:val="20"/>
              </w:rPr>
            </w:pPr>
            <w:r>
              <w:rPr>
                <w:rFonts w:cs="Times New Roman"/>
                <w:sz w:val="20"/>
              </w:rPr>
              <w:t>恒新线业</w:t>
            </w:r>
          </w:p>
        </w:tc>
        <w:tc>
          <w:tcPr>
            <w:tcW w:w="606" w:type="pct"/>
            <w:shd w:val="clear" w:color="auto" w:fill="auto"/>
            <w:vAlign w:val="center"/>
          </w:tcPr>
          <w:p w14:paraId="19AE73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81F1A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1F70C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363A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06050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063336">
            <w:pPr>
              <w:pStyle w:val="149"/>
              <w:widowControl w:val="0"/>
              <w:jc w:val="right"/>
              <w:rPr>
                <w:rFonts w:cs="Times New Roman"/>
                <w:sz w:val="20"/>
              </w:rPr>
            </w:pPr>
            <w:r>
              <w:rPr>
                <w:rFonts w:hint="eastAsia" w:cs="Times New Roman"/>
                <w:sz w:val="20"/>
              </w:rPr>
              <w:t>XX</w:t>
            </w:r>
          </w:p>
        </w:tc>
      </w:tr>
      <w:tr w14:paraId="3B073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C95150">
            <w:pPr>
              <w:pStyle w:val="149"/>
              <w:widowControl w:val="0"/>
              <w:jc w:val="both"/>
              <w:rPr>
                <w:rFonts w:cs="Times New Roman"/>
                <w:sz w:val="20"/>
              </w:rPr>
            </w:pPr>
            <w:r>
              <w:rPr>
                <w:rFonts w:cs="Times New Roman"/>
                <w:sz w:val="20"/>
              </w:rPr>
              <w:t>飞轮线业</w:t>
            </w:r>
          </w:p>
        </w:tc>
        <w:tc>
          <w:tcPr>
            <w:tcW w:w="606" w:type="pct"/>
            <w:shd w:val="clear" w:color="auto" w:fill="auto"/>
            <w:vAlign w:val="center"/>
          </w:tcPr>
          <w:p w14:paraId="2E411C2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E1DB3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2F93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40D38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20062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3BF4000">
            <w:pPr>
              <w:pStyle w:val="149"/>
              <w:widowControl w:val="0"/>
              <w:jc w:val="right"/>
              <w:rPr>
                <w:rFonts w:cs="Times New Roman"/>
                <w:sz w:val="20"/>
              </w:rPr>
            </w:pPr>
            <w:r>
              <w:rPr>
                <w:rFonts w:hint="eastAsia" w:cs="Times New Roman"/>
                <w:sz w:val="20"/>
              </w:rPr>
              <w:t>XX</w:t>
            </w:r>
          </w:p>
        </w:tc>
      </w:tr>
      <w:tr w14:paraId="31250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FAFD9A5">
            <w:pPr>
              <w:pStyle w:val="149"/>
              <w:widowControl w:val="0"/>
              <w:jc w:val="both"/>
              <w:rPr>
                <w:rFonts w:cs="Times New Roman"/>
                <w:sz w:val="20"/>
              </w:rPr>
            </w:pPr>
            <w:r>
              <w:rPr>
                <w:rFonts w:cs="Times New Roman"/>
                <w:sz w:val="20"/>
              </w:rPr>
              <w:t>沪江集团</w:t>
            </w:r>
          </w:p>
        </w:tc>
        <w:tc>
          <w:tcPr>
            <w:tcW w:w="606" w:type="pct"/>
            <w:shd w:val="clear" w:color="auto" w:fill="auto"/>
            <w:vAlign w:val="center"/>
          </w:tcPr>
          <w:p w14:paraId="383D612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5C45F8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9149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AC92D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89827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E5FED72">
            <w:pPr>
              <w:pStyle w:val="149"/>
              <w:widowControl w:val="0"/>
              <w:jc w:val="right"/>
              <w:rPr>
                <w:rFonts w:cs="Times New Roman"/>
                <w:sz w:val="20"/>
              </w:rPr>
            </w:pPr>
            <w:r>
              <w:rPr>
                <w:rFonts w:hint="eastAsia" w:cs="Times New Roman"/>
                <w:sz w:val="20"/>
              </w:rPr>
              <w:t>XX</w:t>
            </w:r>
          </w:p>
        </w:tc>
      </w:tr>
      <w:tr w14:paraId="3DED18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A9380F">
            <w:pPr>
              <w:pStyle w:val="149"/>
              <w:widowControl w:val="0"/>
              <w:jc w:val="both"/>
              <w:rPr>
                <w:rFonts w:cs="Times New Roman"/>
                <w:sz w:val="20"/>
              </w:rPr>
            </w:pPr>
            <w:r>
              <w:rPr>
                <w:rFonts w:cs="Times New Roman"/>
                <w:sz w:val="20"/>
              </w:rPr>
              <w:t>Xinglun</w:t>
            </w:r>
          </w:p>
        </w:tc>
        <w:tc>
          <w:tcPr>
            <w:tcW w:w="606" w:type="pct"/>
            <w:shd w:val="clear" w:color="auto" w:fill="auto"/>
            <w:vAlign w:val="center"/>
          </w:tcPr>
          <w:p w14:paraId="1AD8899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24BB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00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C32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5BA84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709ABD">
            <w:pPr>
              <w:pStyle w:val="149"/>
              <w:widowControl w:val="0"/>
              <w:jc w:val="right"/>
              <w:rPr>
                <w:rFonts w:cs="Times New Roman"/>
                <w:sz w:val="20"/>
              </w:rPr>
            </w:pPr>
            <w:r>
              <w:rPr>
                <w:rFonts w:hint="eastAsia" w:cs="Times New Roman"/>
                <w:sz w:val="20"/>
              </w:rPr>
              <w:t>XX</w:t>
            </w:r>
          </w:p>
        </w:tc>
      </w:tr>
      <w:tr w14:paraId="57023D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BCF10A6">
            <w:pPr>
              <w:pStyle w:val="149"/>
              <w:widowControl w:val="0"/>
              <w:jc w:val="both"/>
              <w:rPr>
                <w:rFonts w:cs="Times New Roman"/>
                <w:sz w:val="20"/>
              </w:rPr>
            </w:pPr>
            <w:r>
              <w:rPr>
                <w:rFonts w:cs="Times New Roman"/>
                <w:sz w:val="20"/>
              </w:rPr>
              <w:t>Huaxin</w:t>
            </w:r>
          </w:p>
        </w:tc>
        <w:tc>
          <w:tcPr>
            <w:tcW w:w="606" w:type="pct"/>
            <w:shd w:val="clear" w:color="auto" w:fill="auto"/>
            <w:vAlign w:val="center"/>
          </w:tcPr>
          <w:p w14:paraId="61BE7E3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3FD73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4B905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EC061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7B2363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AD77723">
            <w:pPr>
              <w:pStyle w:val="149"/>
              <w:widowControl w:val="0"/>
              <w:jc w:val="right"/>
              <w:rPr>
                <w:rFonts w:cs="Times New Roman"/>
                <w:sz w:val="20"/>
              </w:rPr>
            </w:pPr>
            <w:r>
              <w:rPr>
                <w:rFonts w:hint="eastAsia" w:cs="Times New Roman"/>
                <w:sz w:val="20"/>
              </w:rPr>
              <w:t>XX</w:t>
            </w:r>
          </w:p>
        </w:tc>
      </w:tr>
      <w:tr w14:paraId="05E1D0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F686AC">
            <w:pPr>
              <w:pStyle w:val="149"/>
              <w:widowControl w:val="0"/>
              <w:jc w:val="both"/>
              <w:rPr>
                <w:rFonts w:cs="Times New Roman"/>
                <w:sz w:val="20"/>
              </w:rPr>
            </w:pPr>
            <w:r>
              <w:rPr>
                <w:rFonts w:cs="Times New Roman"/>
                <w:sz w:val="20"/>
              </w:rPr>
              <w:t>宁波圣德隆进出口</w:t>
            </w:r>
          </w:p>
        </w:tc>
        <w:tc>
          <w:tcPr>
            <w:tcW w:w="606" w:type="pct"/>
            <w:shd w:val="clear" w:color="auto" w:fill="auto"/>
            <w:vAlign w:val="center"/>
          </w:tcPr>
          <w:p w14:paraId="0B9923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D00C12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FECB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BFF8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A3A3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4BD1BD7">
            <w:pPr>
              <w:pStyle w:val="149"/>
              <w:widowControl w:val="0"/>
              <w:jc w:val="right"/>
              <w:rPr>
                <w:rFonts w:cs="Times New Roman"/>
                <w:sz w:val="20"/>
              </w:rPr>
            </w:pPr>
            <w:r>
              <w:rPr>
                <w:rFonts w:hint="eastAsia" w:cs="Times New Roman"/>
                <w:sz w:val="20"/>
              </w:rPr>
              <w:t>XX</w:t>
            </w:r>
          </w:p>
        </w:tc>
      </w:tr>
      <w:tr w14:paraId="682FA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309F1E9">
            <w:pPr>
              <w:pStyle w:val="149"/>
              <w:widowControl w:val="0"/>
              <w:jc w:val="both"/>
              <w:rPr>
                <w:rFonts w:cs="Times New Roman"/>
                <w:sz w:val="20"/>
              </w:rPr>
            </w:pPr>
            <w:r>
              <w:rPr>
                <w:rFonts w:cs="Times New Roman"/>
                <w:sz w:val="20"/>
              </w:rPr>
              <w:t>浙江东一线业</w:t>
            </w:r>
          </w:p>
        </w:tc>
        <w:tc>
          <w:tcPr>
            <w:tcW w:w="606" w:type="pct"/>
            <w:shd w:val="clear" w:color="auto" w:fill="auto"/>
            <w:vAlign w:val="center"/>
          </w:tcPr>
          <w:p w14:paraId="6F923ED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88113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E614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AE906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EE6A7F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1C5B14E">
            <w:pPr>
              <w:pStyle w:val="149"/>
              <w:widowControl w:val="0"/>
              <w:jc w:val="right"/>
              <w:rPr>
                <w:rFonts w:cs="Times New Roman"/>
                <w:sz w:val="20"/>
              </w:rPr>
            </w:pPr>
            <w:r>
              <w:rPr>
                <w:rFonts w:hint="eastAsia" w:cs="Times New Roman"/>
                <w:sz w:val="20"/>
              </w:rPr>
              <w:t>XX</w:t>
            </w:r>
          </w:p>
        </w:tc>
      </w:tr>
      <w:tr w14:paraId="1F3D1A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083D31A3">
            <w:pPr>
              <w:pStyle w:val="149"/>
              <w:widowControl w:val="0"/>
              <w:jc w:val="both"/>
              <w:rPr>
                <w:rFonts w:cs="Times New Roman"/>
                <w:sz w:val="20"/>
              </w:rPr>
            </w:pPr>
            <w:r>
              <w:rPr>
                <w:rFonts w:cs="Times New Roman"/>
                <w:sz w:val="20"/>
              </w:rPr>
              <w:t>HongRen Thread</w:t>
            </w:r>
          </w:p>
        </w:tc>
        <w:tc>
          <w:tcPr>
            <w:tcW w:w="606" w:type="pct"/>
            <w:shd w:val="clear" w:color="auto" w:fill="auto"/>
            <w:vAlign w:val="center"/>
          </w:tcPr>
          <w:p w14:paraId="2EA5DFE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C8B88C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0ABD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2682C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B72C74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54F4B8">
            <w:pPr>
              <w:pStyle w:val="149"/>
              <w:widowControl w:val="0"/>
              <w:jc w:val="right"/>
              <w:rPr>
                <w:rFonts w:cs="Times New Roman"/>
                <w:sz w:val="20"/>
              </w:rPr>
            </w:pPr>
            <w:r>
              <w:rPr>
                <w:rFonts w:hint="eastAsia" w:cs="Times New Roman"/>
                <w:sz w:val="20"/>
              </w:rPr>
              <w:t>XX</w:t>
            </w:r>
          </w:p>
        </w:tc>
      </w:tr>
      <w:tr w14:paraId="185B3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544756">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041728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9D2848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3C5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3A119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C2909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311765">
            <w:pPr>
              <w:pStyle w:val="149"/>
              <w:widowControl w:val="0"/>
              <w:jc w:val="right"/>
              <w:rPr>
                <w:rFonts w:cs="Times New Roman"/>
                <w:sz w:val="20"/>
              </w:rPr>
            </w:pPr>
            <w:r>
              <w:rPr>
                <w:rFonts w:hint="eastAsia" w:cs="Times New Roman"/>
                <w:sz w:val="20"/>
              </w:rPr>
              <w:t>XX</w:t>
            </w:r>
          </w:p>
        </w:tc>
      </w:tr>
      <w:tr w14:paraId="5D73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320803">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606A5FA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BE3D67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A877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F531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C811F8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A38D62">
            <w:pPr>
              <w:pStyle w:val="149"/>
              <w:widowControl w:val="0"/>
              <w:jc w:val="right"/>
              <w:rPr>
                <w:rFonts w:cs="Times New Roman"/>
                <w:sz w:val="20"/>
              </w:rPr>
            </w:pPr>
            <w:r>
              <w:rPr>
                <w:rFonts w:hint="eastAsia" w:cs="Times New Roman"/>
                <w:sz w:val="20"/>
              </w:rPr>
              <w:t>XX</w:t>
            </w:r>
          </w:p>
        </w:tc>
      </w:tr>
    </w:tbl>
    <w:p w14:paraId="39F7BD41">
      <w:pPr>
        <w:pStyle w:val="126"/>
      </w:pPr>
      <w:r>
        <w:rPr>
          <w:rFonts w:hint="eastAsia"/>
        </w:rPr>
        <w:t>资料来源：上述企业，第三方资料、新闻报道、业内专家采访及QYResearch整理研究，2024年</w:t>
      </w:r>
    </w:p>
    <w:p w14:paraId="702433C9">
      <w:pPr>
        <w:pStyle w:val="130"/>
      </w:pPr>
      <w:bookmarkStart w:id="152" w:name="_Toc121583610"/>
      <w:bookmarkStart w:id="153" w:name="_Toc167094558"/>
      <w:bookmarkStart w:id="154" w:name="_Toc24028918"/>
      <w:bookmarkStart w:id="155" w:name="_Toc26780014"/>
      <w:r>
        <w:rPr>
          <w:rFonts w:hint="eastAsia"/>
        </w:rPr>
        <w:t>2023年欧洲市场主要厂商</w:t>
      </w:r>
      <w:r>
        <w:t>高强度涤纶线</w:t>
      </w:r>
      <w:r>
        <w:rPr>
          <w:rFonts w:hint="eastAsia"/>
        </w:rPr>
        <w:t>收入市场份额</w:t>
      </w:r>
      <w:bookmarkEnd w:id="152"/>
      <w:bookmarkEnd w:id="153"/>
      <w:bookmarkEnd w:id="154"/>
      <w:bookmarkEnd w:id="155"/>
    </w:p>
    <w:p w14:paraId="37E3A9AB"/>
    <w:p w14:paraId="33F0E482">
      <w:pPr>
        <w:pStyle w:val="126"/>
      </w:pPr>
      <w:r>
        <w:rPr>
          <w:rFonts w:hint="eastAsia"/>
        </w:rPr>
        <w:t>资料来源：上述企业，第三方资料、新闻报道、业内专家采访及QYResearch整理研究，2024年</w:t>
      </w:r>
    </w:p>
    <w:p w14:paraId="3B7B0B78">
      <w:pPr>
        <w:pStyle w:val="3"/>
      </w:pPr>
      <w:bookmarkStart w:id="156" w:name="_Toc24028308"/>
      <w:bookmarkStart w:id="157" w:name="_Toc24972498"/>
      <w:bookmarkStart w:id="158" w:name="_Toc167094648"/>
      <w:bookmarkStart w:id="159" w:name="_Toc121583900"/>
      <w:r>
        <w:rPr>
          <w:rFonts w:hint="eastAsia"/>
        </w:rPr>
        <w:t>欧洲市场主要厂商</w:t>
      </w:r>
      <w:r>
        <w:t>高强度涤纶线</w:t>
      </w:r>
      <w:r>
        <w:rPr>
          <w:rFonts w:hint="eastAsia"/>
        </w:rPr>
        <w:t>价格</w:t>
      </w:r>
      <w:bookmarkEnd w:id="156"/>
      <w:bookmarkEnd w:id="157"/>
      <w:r>
        <w:rPr>
          <w:rFonts w:hint="eastAsia"/>
        </w:rPr>
        <w:t>（2019-2024）</w:t>
      </w:r>
      <w:bookmarkEnd w:id="158"/>
      <w:bookmarkEnd w:id="159"/>
    </w:p>
    <w:p w14:paraId="7A73D5EE">
      <w:pPr>
        <w:pStyle w:val="132"/>
        <w:ind w:left="252" w:right="-105"/>
      </w:pPr>
      <w:bookmarkStart w:id="160" w:name="_Toc24028919"/>
      <w:bookmarkStart w:id="161" w:name="_Toc26780073"/>
      <w:bookmarkStart w:id="162" w:name="_Toc121583632"/>
      <w:bookmarkStart w:id="163" w:name="_Toc167094571"/>
      <w:r>
        <w:rPr>
          <w:rFonts w:hint="eastAsia"/>
        </w:rPr>
        <w:t>欧洲市场主要厂商</w:t>
      </w:r>
      <w:r>
        <w:t>高强度涤纶线</w:t>
      </w:r>
      <w:r>
        <w:rPr>
          <w:rFonts w:hint="eastAsia"/>
        </w:rPr>
        <w:t>价格</w:t>
      </w:r>
      <w:bookmarkEnd w:id="160"/>
      <w:bookmarkEnd w:id="161"/>
      <w:r>
        <w:rPr>
          <w:rFonts w:hint="eastAsia"/>
        </w:rPr>
        <w:t>（2019-2024）&amp;（美元/吨）</w:t>
      </w:r>
      <w:bookmarkEnd w:id="162"/>
      <w:bookmarkEnd w:id="163"/>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55237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8E2F569">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5ED90FD">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45E01D91">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41DB0D7B">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A0FE4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3A48A8E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084E3C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B93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1F4A3B">
            <w:pPr>
              <w:pStyle w:val="149"/>
              <w:widowControl w:val="0"/>
              <w:jc w:val="both"/>
              <w:rPr>
                <w:rFonts w:cs="Times New Roman"/>
                <w:sz w:val="20"/>
              </w:rPr>
            </w:pPr>
            <w:r>
              <w:rPr>
                <w:rFonts w:cs="Times New Roman"/>
                <w:sz w:val="20"/>
              </w:rPr>
              <w:t>Coats Group</w:t>
            </w:r>
          </w:p>
        </w:tc>
        <w:tc>
          <w:tcPr>
            <w:tcW w:w="606" w:type="pct"/>
            <w:shd w:val="clear" w:color="auto" w:fill="auto"/>
            <w:vAlign w:val="center"/>
          </w:tcPr>
          <w:p w14:paraId="446F891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AC7B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FB9BB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91306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FA4AA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20F2989">
            <w:pPr>
              <w:pStyle w:val="149"/>
              <w:widowControl w:val="0"/>
              <w:jc w:val="right"/>
              <w:rPr>
                <w:rFonts w:cs="Times New Roman"/>
                <w:sz w:val="20"/>
              </w:rPr>
            </w:pPr>
            <w:r>
              <w:rPr>
                <w:rFonts w:hint="eastAsia" w:cs="Times New Roman"/>
                <w:sz w:val="20"/>
              </w:rPr>
              <w:t>XX</w:t>
            </w:r>
          </w:p>
        </w:tc>
      </w:tr>
      <w:tr w14:paraId="3C2F8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E3BBE59">
            <w:pPr>
              <w:pStyle w:val="149"/>
              <w:widowControl w:val="0"/>
              <w:jc w:val="both"/>
              <w:rPr>
                <w:rFonts w:cs="Times New Roman"/>
                <w:sz w:val="20"/>
              </w:rPr>
            </w:pPr>
            <w:r>
              <w:rPr>
                <w:rFonts w:cs="Times New Roman"/>
                <w:sz w:val="20"/>
              </w:rPr>
              <w:t>American &amp; Efird</w:t>
            </w:r>
          </w:p>
        </w:tc>
        <w:tc>
          <w:tcPr>
            <w:tcW w:w="606" w:type="pct"/>
            <w:shd w:val="clear" w:color="auto" w:fill="auto"/>
            <w:vAlign w:val="center"/>
          </w:tcPr>
          <w:p w14:paraId="350232B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60CD9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C8A7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8412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8789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BB8660C">
            <w:pPr>
              <w:pStyle w:val="149"/>
              <w:widowControl w:val="0"/>
              <w:jc w:val="right"/>
              <w:rPr>
                <w:rFonts w:cs="Times New Roman"/>
                <w:sz w:val="20"/>
              </w:rPr>
            </w:pPr>
            <w:r>
              <w:rPr>
                <w:rFonts w:hint="eastAsia" w:cs="Times New Roman"/>
                <w:sz w:val="20"/>
              </w:rPr>
              <w:t>XX</w:t>
            </w:r>
          </w:p>
        </w:tc>
      </w:tr>
      <w:tr w14:paraId="1568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705208E">
            <w:pPr>
              <w:pStyle w:val="149"/>
              <w:widowControl w:val="0"/>
              <w:jc w:val="both"/>
              <w:rPr>
                <w:rFonts w:cs="Times New Roman"/>
                <w:sz w:val="20"/>
              </w:rPr>
            </w:pPr>
            <w:r>
              <w:rPr>
                <w:rFonts w:cs="Times New Roman"/>
                <w:sz w:val="20"/>
              </w:rPr>
              <w:t>AMANN</w:t>
            </w:r>
          </w:p>
        </w:tc>
        <w:tc>
          <w:tcPr>
            <w:tcW w:w="606" w:type="pct"/>
            <w:shd w:val="clear" w:color="auto" w:fill="auto"/>
            <w:vAlign w:val="center"/>
          </w:tcPr>
          <w:p w14:paraId="6ABEA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C22A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D48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370F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54BBD3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A63C6C">
            <w:pPr>
              <w:pStyle w:val="149"/>
              <w:widowControl w:val="0"/>
              <w:jc w:val="right"/>
              <w:rPr>
                <w:rFonts w:cs="Times New Roman"/>
                <w:sz w:val="20"/>
              </w:rPr>
            </w:pPr>
            <w:r>
              <w:rPr>
                <w:rFonts w:hint="eastAsia" w:cs="Times New Roman"/>
                <w:sz w:val="20"/>
              </w:rPr>
              <w:t>XX</w:t>
            </w:r>
          </w:p>
        </w:tc>
      </w:tr>
      <w:tr w14:paraId="2873E9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C616F4">
            <w:pPr>
              <w:pStyle w:val="149"/>
              <w:widowControl w:val="0"/>
              <w:jc w:val="both"/>
              <w:rPr>
                <w:rFonts w:cs="Times New Roman"/>
                <w:sz w:val="20"/>
              </w:rPr>
            </w:pPr>
            <w:r>
              <w:rPr>
                <w:rFonts w:cs="Times New Roman"/>
                <w:sz w:val="20"/>
              </w:rPr>
              <w:t>Threads India</w:t>
            </w:r>
          </w:p>
        </w:tc>
        <w:tc>
          <w:tcPr>
            <w:tcW w:w="606" w:type="pct"/>
            <w:shd w:val="clear" w:color="auto" w:fill="auto"/>
            <w:vAlign w:val="center"/>
          </w:tcPr>
          <w:p w14:paraId="7A6B79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1DAB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3DBF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EF759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97EF3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543B4E">
            <w:pPr>
              <w:pStyle w:val="149"/>
              <w:widowControl w:val="0"/>
              <w:jc w:val="right"/>
              <w:rPr>
                <w:rFonts w:cs="Times New Roman"/>
                <w:sz w:val="20"/>
              </w:rPr>
            </w:pPr>
            <w:r>
              <w:rPr>
                <w:rFonts w:hint="eastAsia" w:cs="Times New Roman"/>
                <w:sz w:val="20"/>
              </w:rPr>
              <w:t>XX</w:t>
            </w:r>
          </w:p>
        </w:tc>
      </w:tr>
      <w:tr w14:paraId="2EF0E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CF602F">
            <w:pPr>
              <w:pStyle w:val="149"/>
              <w:widowControl w:val="0"/>
              <w:jc w:val="both"/>
              <w:rPr>
                <w:rFonts w:cs="Times New Roman"/>
                <w:sz w:val="20"/>
              </w:rPr>
            </w:pPr>
            <w:r>
              <w:rPr>
                <w:rFonts w:cs="Times New Roman"/>
                <w:sz w:val="20"/>
              </w:rPr>
              <w:t>FUJIX</w:t>
            </w:r>
          </w:p>
        </w:tc>
        <w:tc>
          <w:tcPr>
            <w:tcW w:w="606" w:type="pct"/>
            <w:shd w:val="clear" w:color="auto" w:fill="auto"/>
            <w:vAlign w:val="center"/>
          </w:tcPr>
          <w:p w14:paraId="0BA98D2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9976E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7342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BE9A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9E93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58A1FC0">
            <w:pPr>
              <w:pStyle w:val="149"/>
              <w:widowControl w:val="0"/>
              <w:jc w:val="right"/>
              <w:rPr>
                <w:rFonts w:cs="Times New Roman"/>
                <w:sz w:val="20"/>
              </w:rPr>
            </w:pPr>
            <w:r>
              <w:rPr>
                <w:rFonts w:hint="eastAsia" w:cs="Times New Roman"/>
                <w:sz w:val="20"/>
              </w:rPr>
              <w:t>XX</w:t>
            </w:r>
          </w:p>
        </w:tc>
      </w:tr>
      <w:tr w14:paraId="16EB1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962800">
            <w:pPr>
              <w:pStyle w:val="149"/>
              <w:widowControl w:val="0"/>
              <w:jc w:val="both"/>
              <w:rPr>
                <w:rFonts w:cs="Times New Roman"/>
                <w:sz w:val="20"/>
              </w:rPr>
            </w:pPr>
            <w:r>
              <w:rPr>
                <w:rFonts w:cs="Times New Roman"/>
                <w:sz w:val="20"/>
              </w:rPr>
              <w:t>恒新线业</w:t>
            </w:r>
          </w:p>
        </w:tc>
        <w:tc>
          <w:tcPr>
            <w:tcW w:w="606" w:type="pct"/>
            <w:shd w:val="clear" w:color="auto" w:fill="auto"/>
            <w:vAlign w:val="center"/>
          </w:tcPr>
          <w:p w14:paraId="1D896A9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CB97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57EE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61C48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9BD1E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44011A">
            <w:pPr>
              <w:pStyle w:val="149"/>
              <w:widowControl w:val="0"/>
              <w:jc w:val="right"/>
              <w:rPr>
                <w:rFonts w:cs="Times New Roman"/>
                <w:sz w:val="20"/>
              </w:rPr>
            </w:pPr>
            <w:r>
              <w:rPr>
                <w:rFonts w:hint="eastAsia" w:cs="Times New Roman"/>
                <w:sz w:val="20"/>
              </w:rPr>
              <w:t>XX</w:t>
            </w:r>
          </w:p>
        </w:tc>
      </w:tr>
      <w:tr w14:paraId="58EAAA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410950B">
            <w:pPr>
              <w:pStyle w:val="149"/>
              <w:widowControl w:val="0"/>
              <w:jc w:val="both"/>
              <w:rPr>
                <w:rFonts w:cs="Times New Roman"/>
                <w:sz w:val="20"/>
              </w:rPr>
            </w:pPr>
            <w:r>
              <w:rPr>
                <w:rFonts w:cs="Times New Roman"/>
                <w:sz w:val="20"/>
              </w:rPr>
              <w:t>飞轮线业</w:t>
            </w:r>
          </w:p>
        </w:tc>
        <w:tc>
          <w:tcPr>
            <w:tcW w:w="606" w:type="pct"/>
            <w:shd w:val="clear" w:color="auto" w:fill="auto"/>
            <w:vAlign w:val="center"/>
          </w:tcPr>
          <w:p w14:paraId="1B32BAF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43C364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FB2EB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3CE68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265533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435397A">
            <w:pPr>
              <w:pStyle w:val="149"/>
              <w:widowControl w:val="0"/>
              <w:jc w:val="right"/>
              <w:rPr>
                <w:rFonts w:cs="Times New Roman"/>
                <w:sz w:val="20"/>
              </w:rPr>
            </w:pPr>
            <w:r>
              <w:rPr>
                <w:rFonts w:hint="eastAsia" w:cs="Times New Roman"/>
                <w:sz w:val="20"/>
              </w:rPr>
              <w:t>XX</w:t>
            </w:r>
          </w:p>
        </w:tc>
      </w:tr>
      <w:tr w14:paraId="79134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8A9F6C">
            <w:pPr>
              <w:pStyle w:val="149"/>
              <w:widowControl w:val="0"/>
              <w:jc w:val="both"/>
              <w:rPr>
                <w:rFonts w:cs="Times New Roman"/>
                <w:sz w:val="20"/>
              </w:rPr>
            </w:pPr>
            <w:r>
              <w:rPr>
                <w:rFonts w:cs="Times New Roman"/>
                <w:sz w:val="20"/>
              </w:rPr>
              <w:t>沪江集团</w:t>
            </w:r>
          </w:p>
        </w:tc>
        <w:tc>
          <w:tcPr>
            <w:tcW w:w="606" w:type="pct"/>
            <w:shd w:val="clear" w:color="auto" w:fill="auto"/>
            <w:vAlign w:val="center"/>
          </w:tcPr>
          <w:p w14:paraId="0A12BEE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C31DD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0502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BEC4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F147E4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3CD710">
            <w:pPr>
              <w:pStyle w:val="149"/>
              <w:widowControl w:val="0"/>
              <w:jc w:val="right"/>
              <w:rPr>
                <w:rFonts w:cs="Times New Roman"/>
                <w:sz w:val="20"/>
              </w:rPr>
            </w:pPr>
            <w:r>
              <w:rPr>
                <w:rFonts w:hint="eastAsia" w:cs="Times New Roman"/>
                <w:sz w:val="20"/>
              </w:rPr>
              <w:t>XX</w:t>
            </w:r>
          </w:p>
        </w:tc>
      </w:tr>
      <w:tr w14:paraId="70F470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2DE57F">
            <w:pPr>
              <w:pStyle w:val="149"/>
              <w:widowControl w:val="0"/>
              <w:jc w:val="both"/>
              <w:rPr>
                <w:rFonts w:cs="Times New Roman"/>
                <w:sz w:val="20"/>
              </w:rPr>
            </w:pPr>
            <w:r>
              <w:rPr>
                <w:rFonts w:cs="Times New Roman"/>
                <w:sz w:val="20"/>
              </w:rPr>
              <w:t>Xinglun</w:t>
            </w:r>
          </w:p>
        </w:tc>
        <w:tc>
          <w:tcPr>
            <w:tcW w:w="606" w:type="pct"/>
            <w:shd w:val="clear" w:color="auto" w:fill="auto"/>
            <w:vAlign w:val="center"/>
          </w:tcPr>
          <w:p w14:paraId="1FCA27F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6BAE5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30CB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BF0D2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168425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C5239F">
            <w:pPr>
              <w:pStyle w:val="149"/>
              <w:widowControl w:val="0"/>
              <w:jc w:val="right"/>
              <w:rPr>
                <w:rFonts w:cs="Times New Roman"/>
                <w:sz w:val="20"/>
              </w:rPr>
            </w:pPr>
            <w:r>
              <w:rPr>
                <w:rFonts w:hint="eastAsia" w:cs="Times New Roman"/>
                <w:sz w:val="20"/>
              </w:rPr>
              <w:t>XX</w:t>
            </w:r>
          </w:p>
        </w:tc>
      </w:tr>
      <w:tr w14:paraId="263CF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C9BA468">
            <w:pPr>
              <w:pStyle w:val="149"/>
              <w:widowControl w:val="0"/>
              <w:jc w:val="both"/>
              <w:rPr>
                <w:rFonts w:cs="Times New Roman"/>
                <w:sz w:val="20"/>
              </w:rPr>
            </w:pPr>
            <w:r>
              <w:rPr>
                <w:rFonts w:cs="Times New Roman"/>
                <w:sz w:val="20"/>
              </w:rPr>
              <w:t>Huaxin</w:t>
            </w:r>
          </w:p>
        </w:tc>
        <w:tc>
          <w:tcPr>
            <w:tcW w:w="606" w:type="pct"/>
            <w:shd w:val="clear" w:color="auto" w:fill="auto"/>
            <w:vAlign w:val="center"/>
          </w:tcPr>
          <w:p w14:paraId="29FF120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62A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2E12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8C168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491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80189C">
            <w:pPr>
              <w:pStyle w:val="149"/>
              <w:widowControl w:val="0"/>
              <w:jc w:val="right"/>
              <w:rPr>
                <w:rFonts w:cs="Times New Roman"/>
                <w:sz w:val="20"/>
              </w:rPr>
            </w:pPr>
            <w:r>
              <w:rPr>
                <w:rFonts w:hint="eastAsia" w:cs="Times New Roman"/>
                <w:sz w:val="20"/>
              </w:rPr>
              <w:t>XX</w:t>
            </w:r>
          </w:p>
        </w:tc>
      </w:tr>
      <w:tr w14:paraId="213E7C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4FFBD8">
            <w:pPr>
              <w:pStyle w:val="149"/>
              <w:widowControl w:val="0"/>
              <w:jc w:val="both"/>
              <w:rPr>
                <w:rFonts w:cs="Times New Roman"/>
                <w:sz w:val="20"/>
              </w:rPr>
            </w:pPr>
            <w:r>
              <w:rPr>
                <w:rFonts w:cs="Times New Roman"/>
                <w:sz w:val="20"/>
              </w:rPr>
              <w:t>宁波圣德隆进出口</w:t>
            </w:r>
          </w:p>
        </w:tc>
        <w:tc>
          <w:tcPr>
            <w:tcW w:w="606" w:type="pct"/>
            <w:shd w:val="clear" w:color="auto" w:fill="auto"/>
            <w:vAlign w:val="center"/>
          </w:tcPr>
          <w:p w14:paraId="167D398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14C26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241B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4F8C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C468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1F2F8C5">
            <w:pPr>
              <w:pStyle w:val="149"/>
              <w:widowControl w:val="0"/>
              <w:jc w:val="right"/>
              <w:rPr>
                <w:rFonts w:cs="Times New Roman"/>
                <w:sz w:val="20"/>
              </w:rPr>
            </w:pPr>
            <w:r>
              <w:rPr>
                <w:rFonts w:hint="eastAsia" w:cs="Times New Roman"/>
                <w:sz w:val="20"/>
              </w:rPr>
              <w:t>XX</w:t>
            </w:r>
          </w:p>
        </w:tc>
      </w:tr>
      <w:tr w14:paraId="07337D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clear" w:color="auto" w:fill="auto"/>
            <w:noWrap/>
            <w:vAlign w:val="center"/>
          </w:tcPr>
          <w:p w14:paraId="75469924">
            <w:pPr>
              <w:pStyle w:val="149"/>
              <w:widowControl w:val="0"/>
              <w:jc w:val="both"/>
              <w:rPr>
                <w:rFonts w:cs="Times New Roman"/>
                <w:sz w:val="20"/>
              </w:rPr>
            </w:pPr>
            <w:r>
              <w:rPr>
                <w:rFonts w:cs="Times New Roman"/>
                <w:sz w:val="20"/>
              </w:rPr>
              <w:t>浙江东一线业</w:t>
            </w:r>
          </w:p>
        </w:tc>
        <w:tc>
          <w:tcPr>
            <w:tcW w:w="606" w:type="pct"/>
            <w:shd w:val="clear" w:color="auto" w:fill="auto"/>
            <w:vAlign w:val="center"/>
          </w:tcPr>
          <w:p w14:paraId="306DDD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1DD5F4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9E150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9A1B7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1BA3B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650311">
            <w:pPr>
              <w:pStyle w:val="149"/>
              <w:widowControl w:val="0"/>
              <w:jc w:val="right"/>
              <w:rPr>
                <w:rFonts w:cs="Times New Roman"/>
                <w:sz w:val="20"/>
              </w:rPr>
            </w:pPr>
            <w:r>
              <w:rPr>
                <w:rFonts w:hint="eastAsia" w:cs="Times New Roman"/>
                <w:sz w:val="20"/>
              </w:rPr>
              <w:t>XX</w:t>
            </w:r>
          </w:p>
        </w:tc>
      </w:tr>
      <w:tr w14:paraId="78BFC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5D66D317">
            <w:pPr>
              <w:pStyle w:val="149"/>
              <w:widowControl w:val="0"/>
              <w:jc w:val="both"/>
              <w:rPr>
                <w:rFonts w:cs="Times New Roman"/>
                <w:sz w:val="20"/>
              </w:rPr>
            </w:pPr>
            <w:r>
              <w:rPr>
                <w:rFonts w:cs="Times New Roman"/>
                <w:sz w:val="20"/>
              </w:rPr>
              <w:t>HongRen Thread</w:t>
            </w:r>
          </w:p>
        </w:tc>
        <w:tc>
          <w:tcPr>
            <w:tcW w:w="606" w:type="pct"/>
            <w:shd w:val="clear" w:color="auto" w:fill="auto"/>
            <w:vAlign w:val="center"/>
          </w:tcPr>
          <w:p w14:paraId="4CBCF82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884E4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30B5E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BFB8F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1277F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340D1DC">
            <w:pPr>
              <w:pStyle w:val="149"/>
              <w:widowControl w:val="0"/>
              <w:jc w:val="right"/>
              <w:rPr>
                <w:rFonts w:cs="Times New Roman"/>
                <w:sz w:val="20"/>
              </w:rPr>
            </w:pPr>
            <w:r>
              <w:rPr>
                <w:rFonts w:hint="eastAsia" w:cs="Times New Roman"/>
                <w:sz w:val="20"/>
              </w:rPr>
              <w:t>XX</w:t>
            </w:r>
          </w:p>
        </w:tc>
      </w:tr>
    </w:tbl>
    <w:p w14:paraId="3DEC029A">
      <w:pPr>
        <w:pStyle w:val="126"/>
      </w:pPr>
      <w:r>
        <w:rPr>
          <w:rFonts w:hint="eastAsia"/>
        </w:rPr>
        <w:t>资料来源：上述企业，第三方资料、新闻报道、业内专家采访及QYResearch整理研究，2024年</w:t>
      </w:r>
    </w:p>
    <w:p w14:paraId="222CA311">
      <w:pPr>
        <w:pStyle w:val="3"/>
      </w:pPr>
      <w:bookmarkStart w:id="164" w:name="_Toc24972503"/>
      <w:bookmarkStart w:id="165" w:name="_Toc121583904"/>
      <w:bookmarkStart w:id="166" w:name="_Toc167094649"/>
      <w:bookmarkStart w:id="167" w:name="_Toc24028313"/>
      <w:r>
        <w:t>高强度涤纶线</w:t>
      </w:r>
      <w:r>
        <w:rPr>
          <w:rFonts w:hint="eastAsia"/>
        </w:rPr>
        <w:t>行业集中度、竞争程度分析</w:t>
      </w:r>
      <w:bookmarkEnd w:id="164"/>
      <w:bookmarkEnd w:id="165"/>
      <w:bookmarkEnd w:id="166"/>
      <w:bookmarkEnd w:id="167"/>
    </w:p>
    <w:p w14:paraId="1B669F95">
      <w:pPr>
        <w:pStyle w:val="130"/>
      </w:pPr>
      <w:bookmarkStart w:id="168" w:name="_Toc121583611"/>
      <w:bookmarkStart w:id="169" w:name="_Toc167094559"/>
      <w:bookmarkStart w:id="170" w:name="_Hlk76049547"/>
      <w:r>
        <w:rPr>
          <w:rFonts w:hint="eastAsia"/>
        </w:rPr>
        <w:t>2023年欧洲市场前五大厂商</w:t>
      </w:r>
      <w:r>
        <w:t>高强度涤纶线</w:t>
      </w:r>
      <w:r>
        <w:rPr>
          <w:rFonts w:hint="eastAsia"/>
        </w:rPr>
        <w:t>市场份额</w:t>
      </w:r>
      <w:bookmarkEnd w:id="168"/>
      <w:bookmarkEnd w:id="169"/>
    </w:p>
    <w:bookmarkEnd w:id="170"/>
    <w:p w14:paraId="4B04CDC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1256288D">
      <w:pPr>
        <w:pStyle w:val="126"/>
      </w:pPr>
      <w:r>
        <w:t>资料来源：上述企业、第三方资料、新闻报道、业内专家采访及QYResearch整理研究，2024年</w:t>
      </w:r>
    </w:p>
    <w:p w14:paraId="2F6CDD2B">
      <w:pPr>
        <w:pStyle w:val="3"/>
      </w:pPr>
      <w:bookmarkStart w:id="171" w:name="_Toc167094650"/>
      <w:r>
        <w:rPr>
          <w:rFonts w:hint="eastAsia"/>
        </w:rPr>
        <w:t>欧洲本土厂商情况分析</w:t>
      </w:r>
      <w:bookmarkEnd w:id="171"/>
    </w:p>
    <w:p w14:paraId="7D44374F">
      <w:pPr>
        <w:pStyle w:val="128"/>
        <w:ind w:firstLine="420"/>
        <w:rPr>
          <w:lang w:eastAsia="zh-CN"/>
        </w:rPr>
      </w:pPr>
    </w:p>
    <w:p w14:paraId="4117C52C">
      <w:pPr>
        <w:pStyle w:val="128"/>
        <w:ind w:firstLine="420"/>
        <w:rPr>
          <w:lang w:eastAsia="zh-CN"/>
        </w:rPr>
      </w:pPr>
    </w:p>
    <w:p w14:paraId="140B830E">
      <w:pPr>
        <w:pStyle w:val="3"/>
      </w:pPr>
      <w:bookmarkStart w:id="172" w:name="_Toc166747454"/>
      <w:bookmarkStart w:id="173" w:name="_Toc167094651"/>
      <w:r>
        <w:rPr>
          <w:rFonts w:hint="eastAsia"/>
        </w:rPr>
        <w:t>欧洲市场</w:t>
      </w:r>
      <w:r>
        <w:t>高强度涤纶线</w:t>
      </w:r>
      <w:r>
        <w:rPr>
          <w:rFonts w:hint="eastAsia"/>
        </w:rPr>
        <w:t>市场机会分析</w:t>
      </w:r>
      <w:bookmarkEnd w:id="172"/>
      <w:bookmarkEnd w:id="173"/>
    </w:p>
    <w:p w14:paraId="06E1BBBA">
      <w:pPr>
        <w:pStyle w:val="128"/>
        <w:ind w:firstLine="420"/>
        <w:rPr>
          <w:lang w:eastAsia="zh-CN"/>
        </w:rPr>
      </w:pPr>
    </w:p>
    <w:p w14:paraId="61FC819C">
      <w:pPr>
        <w:pStyle w:val="128"/>
        <w:ind w:firstLine="420"/>
        <w:rPr>
          <w:lang w:eastAsia="zh-CN"/>
        </w:rPr>
      </w:pPr>
    </w:p>
    <w:p w14:paraId="2E2F93E6">
      <w:pPr>
        <w:pStyle w:val="3"/>
      </w:pPr>
      <w:bookmarkStart w:id="174" w:name="_Toc167094652"/>
      <w:r>
        <w:rPr>
          <w:rFonts w:hint="eastAsia"/>
        </w:rPr>
        <w:t>新品牌进入欧洲市场运营及本地化建议</w:t>
      </w:r>
      <w:bookmarkEnd w:id="174"/>
    </w:p>
    <w:p w14:paraId="0E42AE40">
      <w:pPr>
        <w:pStyle w:val="128"/>
        <w:ind w:firstLine="420"/>
        <w:rPr>
          <w:lang w:eastAsia="zh-CN"/>
        </w:rPr>
      </w:pPr>
    </w:p>
    <w:p w14:paraId="65E2CC97">
      <w:pPr>
        <w:pStyle w:val="3"/>
      </w:pPr>
      <w:bookmarkStart w:id="175" w:name="_Toc167094653"/>
      <w:r>
        <w:rPr>
          <w:rFonts w:hint="eastAsia"/>
        </w:rPr>
        <w:t>欧洲主要国家高强度涤纶线厂商分析</w:t>
      </w:r>
      <w:bookmarkEnd w:id="175"/>
    </w:p>
    <w:p w14:paraId="48CFA694">
      <w:pPr>
        <w:pStyle w:val="128"/>
        <w:ind w:firstLine="420"/>
        <w:rPr>
          <w:lang w:eastAsia="zh-CN"/>
        </w:rPr>
      </w:pPr>
    </w:p>
    <w:p w14:paraId="53CFA725">
      <w:pPr>
        <w:pStyle w:val="128"/>
        <w:ind w:firstLine="420"/>
        <w:rPr>
          <w:lang w:eastAsia="zh-CN"/>
        </w:rPr>
      </w:pPr>
    </w:p>
    <w:p w14:paraId="0CA2BF65">
      <w:pPr>
        <w:pStyle w:val="2"/>
        <w:rPr>
          <w:lang w:eastAsia="zh-CN"/>
        </w:rPr>
      </w:pPr>
      <w:bookmarkStart w:id="176" w:name="_Toc24028339"/>
      <w:bookmarkStart w:id="177" w:name="_Toc24972529"/>
      <w:bookmarkStart w:id="178" w:name="_Toc167094654"/>
      <w:bookmarkStart w:id="179" w:name="_Toc121583907"/>
      <w:r>
        <w:rPr>
          <w:rFonts w:hint="eastAsia"/>
          <w:lang w:eastAsia="zh-CN"/>
        </w:rPr>
        <w:t>主要</w:t>
      </w:r>
      <w:bookmarkEnd w:id="176"/>
      <w:bookmarkEnd w:id="177"/>
      <w:r>
        <w:rPr>
          <w:rFonts w:hint="eastAsia"/>
          <w:lang w:eastAsia="zh-CN"/>
        </w:rPr>
        <w:t>企业简介</w:t>
      </w:r>
      <w:bookmarkEnd w:id="178"/>
      <w:bookmarkEnd w:id="179"/>
    </w:p>
    <w:p w14:paraId="5A95405C">
      <w:pPr>
        <w:pStyle w:val="3"/>
      </w:pPr>
      <w:bookmarkStart w:id="180" w:name="_Toc24028340"/>
      <w:bookmarkStart w:id="181" w:name="_Toc24972530"/>
      <w:bookmarkStart w:id="182" w:name="_Toc121583908"/>
      <w:bookmarkStart w:id="183" w:name="_Toc167094655"/>
      <w:r>
        <w:rPr>
          <w:rFonts w:hint="eastAsia"/>
        </w:rPr>
        <w:t>Coats Group</w:t>
      </w:r>
      <w:bookmarkEnd w:id="180"/>
      <w:bookmarkEnd w:id="181"/>
      <w:bookmarkEnd w:id="182"/>
      <w:bookmarkEnd w:id="183"/>
    </w:p>
    <w:p w14:paraId="2AD2EBE1"/>
    <w:p w14:paraId="78AFE423">
      <w:pPr>
        <w:pStyle w:val="4"/>
      </w:pPr>
      <w:bookmarkStart w:id="184" w:name="_Toc24028341"/>
      <w:bookmarkStart w:id="185" w:name="_Toc24972531"/>
      <w:bookmarkStart w:id="186" w:name="_Toc121583909"/>
      <w:bookmarkStart w:id="187" w:name="_Toc167094656"/>
      <w:r>
        <w:rPr>
          <w:rFonts w:hint="eastAsia"/>
        </w:rPr>
        <w:t>Coats Group基本信息、</w:t>
      </w:r>
      <w:bookmarkStart w:id="188" w:name="_Hlk28095203"/>
      <w:r>
        <w:rPr>
          <w:rFonts w:hint="eastAsia"/>
        </w:rPr>
        <w:t>高强度涤纶线</w:t>
      </w:r>
      <w:bookmarkEnd w:id="188"/>
      <w:r>
        <w:rPr>
          <w:rFonts w:hint="eastAsia"/>
        </w:rPr>
        <w:t>生产基地、总部、竞争对手及市场地位</w:t>
      </w:r>
      <w:bookmarkEnd w:id="184"/>
      <w:bookmarkEnd w:id="185"/>
      <w:bookmarkEnd w:id="186"/>
      <w:bookmarkEnd w:id="187"/>
    </w:p>
    <w:p w14:paraId="0ED004E9">
      <w:pPr>
        <w:pStyle w:val="132"/>
        <w:ind w:left="252" w:right="-105"/>
      </w:pPr>
      <w:bookmarkStart w:id="189" w:name="_Toc24028962"/>
      <w:bookmarkStart w:id="190" w:name="_Toc121583637"/>
      <w:bookmarkStart w:id="191" w:name="_Toc167094572"/>
      <w:bookmarkStart w:id="192" w:name="_Toc26780083"/>
      <w:r>
        <w:rPr>
          <w:rFonts w:hint="eastAsia"/>
        </w:rPr>
        <w:t>Coats Group</w:t>
      </w:r>
      <w:r>
        <w:t xml:space="preserve"> </w:t>
      </w:r>
      <w:r>
        <w:rPr>
          <w:rFonts w:hint="eastAsia"/>
        </w:rPr>
        <w:t>高强度涤纶线生产基地、总部、竞争对手及市场地位</w:t>
      </w:r>
      <w:bookmarkEnd w:id="189"/>
      <w:bookmarkEnd w:id="190"/>
      <w:bookmarkEnd w:id="191"/>
      <w:bookmarkEnd w:id="19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332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D590B3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08CD5">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F79C45">
            <w:pPr>
              <w:rPr>
                <w:rFonts w:cs="Times New Roman"/>
                <w:b/>
                <w:bCs/>
                <w:color w:val="FFFFFF"/>
                <w:kern w:val="0"/>
                <w:sz w:val="20"/>
                <w:szCs w:val="20"/>
              </w:rPr>
            </w:pPr>
            <w:r>
              <w:rPr>
                <w:rFonts w:hint="eastAsia" w:cs="Times New Roman"/>
                <w:b/>
                <w:bCs/>
                <w:color w:val="FFFFFF"/>
                <w:kern w:val="0"/>
                <w:sz w:val="20"/>
                <w:szCs w:val="20"/>
              </w:rPr>
              <w:t>描述</w:t>
            </w:r>
          </w:p>
        </w:tc>
      </w:tr>
      <w:tr w14:paraId="79FA7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E92D1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D72746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E7CEF0">
            <w:pPr>
              <w:rPr>
                <w:rFonts w:cs="Times New Roman"/>
                <w:bCs/>
                <w:kern w:val="0"/>
                <w:sz w:val="20"/>
                <w:szCs w:val="20"/>
              </w:rPr>
            </w:pPr>
            <w:r>
              <w:rPr>
                <w:rFonts w:cs="Times New Roman"/>
                <w:bCs/>
                <w:kern w:val="0"/>
                <w:sz w:val="20"/>
                <w:szCs w:val="20"/>
              </w:rPr>
              <w:t>Coats Group</w:t>
            </w:r>
          </w:p>
        </w:tc>
      </w:tr>
      <w:tr w14:paraId="17935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0A0CB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96F17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B96CE4">
            <w:pPr>
              <w:rPr>
                <w:rFonts w:cs="Times New Roman"/>
                <w:bCs/>
                <w:kern w:val="0"/>
                <w:sz w:val="20"/>
                <w:szCs w:val="20"/>
              </w:rPr>
            </w:pPr>
          </w:p>
        </w:tc>
      </w:tr>
      <w:tr w14:paraId="5E9E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A4F4D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F56374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4701F">
            <w:pPr>
              <w:rPr>
                <w:rFonts w:cs="Times New Roman"/>
                <w:bCs/>
                <w:kern w:val="0"/>
                <w:sz w:val="20"/>
                <w:szCs w:val="20"/>
              </w:rPr>
            </w:pPr>
          </w:p>
        </w:tc>
      </w:tr>
      <w:tr w14:paraId="0701B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0C1AE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71F48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1BDBCD3">
            <w:pPr>
              <w:rPr>
                <w:rFonts w:cs="Times New Roman"/>
                <w:bCs/>
                <w:kern w:val="0"/>
                <w:sz w:val="20"/>
                <w:szCs w:val="20"/>
              </w:rPr>
            </w:pPr>
          </w:p>
        </w:tc>
      </w:tr>
      <w:tr w14:paraId="5687E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69182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F7DE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D1E17E8">
            <w:pPr>
              <w:rPr>
                <w:rFonts w:cs="Times New Roman"/>
                <w:bCs/>
                <w:kern w:val="0"/>
                <w:sz w:val="20"/>
                <w:szCs w:val="20"/>
              </w:rPr>
            </w:pPr>
          </w:p>
        </w:tc>
      </w:tr>
      <w:tr w14:paraId="1EEFD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67AE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2A6C4A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2D20AAA">
            <w:pPr>
              <w:rPr>
                <w:rFonts w:cs="Times New Roman"/>
                <w:bCs/>
                <w:kern w:val="0"/>
                <w:sz w:val="20"/>
                <w:szCs w:val="20"/>
              </w:rPr>
            </w:pPr>
          </w:p>
        </w:tc>
      </w:tr>
      <w:tr w14:paraId="56EA2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CE0C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D0A2B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FFF79A3">
            <w:pPr>
              <w:rPr>
                <w:rFonts w:cs="Times New Roman"/>
                <w:bCs/>
                <w:kern w:val="0"/>
                <w:sz w:val="20"/>
                <w:szCs w:val="20"/>
              </w:rPr>
            </w:pPr>
          </w:p>
        </w:tc>
      </w:tr>
      <w:tr w14:paraId="6E2C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0C84E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E545EE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5C97F7D">
            <w:pPr>
              <w:rPr>
                <w:rFonts w:cs="Times New Roman"/>
                <w:bCs/>
                <w:kern w:val="0"/>
                <w:sz w:val="20"/>
                <w:szCs w:val="20"/>
              </w:rPr>
            </w:pPr>
          </w:p>
        </w:tc>
      </w:tr>
      <w:tr w14:paraId="419E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38885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D44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BD626E0">
            <w:pPr>
              <w:rPr>
                <w:rFonts w:cs="Times New Roman"/>
                <w:bCs/>
                <w:kern w:val="0"/>
                <w:sz w:val="20"/>
                <w:szCs w:val="20"/>
              </w:rPr>
            </w:pPr>
          </w:p>
        </w:tc>
      </w:tr>
    </w:tbl>
    <w:p w14:paraId="710821FE">
      <w:pPr>
        <w:pStyle w:val="126"/>
      </w:pPr>
      <w:r>
        <w:rPr>
          <w:rFonts w:hint="eastAsia"/>
        </w:rPr>
        <w:t>资料来源：Coats Group；第三方资料、新闻报道、业内专家采访及QYResearch整理研究，2024年</w:t>
      </w:r>
    </w:p>
    <w:p w14:paraId="600CEEC1">
      <w:pPr>
        <w:pStyle w:val="4"/>
      </w:pPr>
      <w:bookmarkStart w:id="193" w:name="_Toc24972532"/>
      <w:bookmarkStart w:id="194" w:name="_Toc121583910"/>
      <w:bookmarkStart w:id="195" w:name="_Toc167094657"/>
      <w:bookmarkStart w:id="196" w:name="_Toc24028342"/>
      <w:r>
        <w:rPr>
          <w:rFonts w:hint="eastAsia"/>
        </w:rPr>
        <w:t>Coats Group 高强度涤纶线产品规格、参数及市场应用</w:t>
      </w:r>
      <w:bookmarkEnd w:id="193"/>
      <w:bookmarkEnd w:id="194"/>
      <w:bookmarkEnd w:id="195"/>
      <w:bookmarkEnd w:id="196"/>
    </w:p>
    <w:p w14:paraId="6B304817">
      <w:pPr>
        <w:pStyle w:val="132"/>
        <w:ind w:left="252" w:right="-105"/>
      </w:pPr>
      <w:bookmarkStart w:id="197" w:name="_Toc24028963"/>
      <w:bookmarkStart w:id="198" w:name="_Toc26780084"/>
      <w:bookmarkStart w:id="199" w:name="_Toc167094573"/>
      <w:bookmarkStart w:id="200" w:name="_Toc121583638"/>
      <w:r>
        <w:rPr>
          <w:rFonts w:hint="eastAsia"/>
        </w:rPr>
        <w:t>Coats Group 高强度涤纶线产品规格、参数及市场应用</w:t>
      </w:r>
      <w:bookmarkEnd w:id="197"/>
      <w:bookmarkEnd w:id="198"/>
      <w:bookmarkEnd w:id="199"/>
      <w:bookmarkEnd w:id="20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5BC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364A7C5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291C5BD">
            <w:pPr>
              <w:rPr>
                <w:rFonts w:cs="Times New Roman"/>
                <w:b/>
                <w:bCs/>
                <w:color w:val="FFFFFF"/>
                <w:kern w:val="0"/>
                <w:sz w:val="20"/>
                <w:szCs w:val="20"/>
              </w:rPr>
            </w:pPr>
            <w:r>
              <w:rPr>
                <w:rFonts w:hint="eastAsia" w:cs="Times New Roman"/>
                <w:b/>
                <w:bCs/>
                <w:color w:val="FFFFFF"/>
                <w:kern w:val="0"/>
                <w:sz w:val="20"/>
                <w:szCs w:val="20"/>
              </w:rPr>
              <w:t>描述</w:t>
            </w:r>
          </w:p>
        </w:tc>
      </w:tr>
      <w:tr w14:paraId="1550D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1CB6AE">
            <w:pPr>
              <w:rPr>
                <w:rFonts w:cs="Times New Roman"/>
                <w:kern w:val="0"/>
                <w:sz w:val="20"/>
                <w:szCs w:val="20"/>
              </w:rPr>
            </w:pPr>
          </w:p>
        </w:tc>
        <w:tc>
          <w:tcPr>
            <w:tcW w:w="3837" w:type="pct"/>
            <w:shd w:val="clear" w:color="auto" w:fill="auto"/>
            <w:vAlign w:val="center"/>
          </w:tcPr>
          <w:p w14:paraId="0998FCBE">
            <w:pPr>
              <w:rPr>
                <w:rFonts w:cs="Times New Roman"/>
                <w:kern w:val="0"/>
                <w:sz w:val="20"/>
                <w:szCs w:val="20"/>
              </w:rPr>
            </w:pPr>
          </w:p>
          <w:p w14:paraId="4D24BC18">
            <w:pPr>
              <w:rPr>
                <w:rFonts w:cs="Times New Roman"/>
                <w:kern w:val="0"/>
                <w:sz w:val="20"/>
                <w:szCs w:val="20"/>
              </w:rPr>
            </w:pPr>
          </w:p>
        </w:tc>
      </w:tr>
      <w:tr w14:paraId="3A05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93C420">
            <w:pPr>
              <w:rPr>
                <w:rFonts w:cs="Times New Roman"/>
                <w:kern w:val="0"/>
                <w:sz w:val="20"/>
                <w:szCs w:val="20"/>
              </w:rPr>
            </w:pPr>
          </w:p>
        </w:tc>
        <w:tc>
          <w:tcPr>
            <w:tcW w:w="3837" w:type="pct"/>
            <w:shd w:val="clear" w:color="auto" w:fill="auto"/>
            <w:vAlign w:val="center"/>
          </w:tcPr>
          <w:p w14:paraId="37D7DFD5">
            <w:pPr>
              <w:rPr>
                <w:rFonts w:cs="Times New Roman"/>
                <w:kern w:val="0"/>
                <w:sz w:val="20"/>
                <w:szCs w:val="20"/>
              </w:rPr>
            </w:pPr>
          </w:p>
          <w:p w14:paraId="6FB2D0E8">
            <w:pPr>
              <w:rPr>
                <w:rFonts w:cs="Times New Roman"/>
                <w:kern w:val="0"/>
                <w:sz w:val="20"/>
                <w:szCs w:val="20"/>
              </w:rPr>
            </w:pPr>
          </w:p>
        </w:tc>
      </w:tr>
    </w:tbl>
    <w:p w14:paraId="78B5144E">
      <w:pPr>
        <w:pStyle w:val="126"/>
      </w:pPr>
      <w:r>
        <w:rPr>
          <w:rFonts w:hint="eastAsia"/>
        </w:rPr>
        <w:t>资料来源：Coats Group；第三方资料、新闻报道、业内专家采访及QYResearch整理研究，2024年</w:t>
      </w:r>
    </w:p>
    <w:p w14:paraId="797F85D5">
      <w:pPr>
        <w:pStyle w:val="4"/>
      </w:pPr>
      <w:bookmarkStart w:id="201" w:name="_Toc167094658"/>
      <w:bookmarkStart w:id="202" w:name="_Toc121583912"/>
      <w:bookmarkStart w:id="203" w:name="_Toc24972534"/>
      <w:bookmarkStart w:id="204" w:name="_Toc24028344"/>
      <w:bookmarkStart w:id="205" w:name="_Hlk28108908"/>
      <w:r>
        <w:rPr>
          <w:rFonts w:hint="eastAsia"/>
        </w:rPr>
        <w:t>Coats Group公司简介及主要业务</w:t>
      </w:r>
      <w:bookmarkEnd w:id="201"/>
      <w:bookmarkEnd w:id="202"/>
      <w:bookmarkEnd w:id="203"/>
      <w:bookmarkEnd w:id="204"/>
    </w:p>
    <w:p w14:paraId="2C3E2EB9">
      <w:pPr>
        <w:pStyle w:val="132"/>
        <w:ind w:left="252" w:right="-105"/>
      </w:pPr>
      <w:bookmarkStart w:id="206" w:name="_Toc26780086"/>
      <w:bookmarkStart w:id="207" w:name="_Toc167094574"/>
      <w:bookmarkStart w:id="208" w:name="_Toc121583640"/>
      <w:bookmarkStart w:id="209" w:name="_Toc24028965"/>
      <w:r>
        <w:rPr>
          <w:rFonts w:hint="eastAsia"/>
        </w:rPr>
        <w:t>Coats Group公司简介及主要业务</w:t>
      </w:r>
      <w:bookmarkEnd w:id="206"/>
      <w:bookmarkEnd w:id="207"/>
      <w:bookmarkEnd w:id="208"/>
      <w:bookmarkEnd w:id="2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E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9329E0">
            <w:pPr>
              <w:rPr>
                <w:rFonts w:cs="Times New Roman"/>
                <w:b/>
                <w:bCs/>
                <w:color w:val="FFFFFF"/>
                <w:kern w:val="0"/>
                <w:sz w:val="20"/>
                <w:szCs w:val="20"/>
              </w:rPr>
            </w:pPr>
            <w:r>
              <w:rPr>
                <w:rFonts w:hint="eastAsia" w:cs="Times New Roman"/>
                <w:b/>
                <w:bCs/>
                <w:color w:val="FFFFFF"/>
                <w:kern w:val="0"/>
                <w:sz w:val="20"/>
                <w:szCs w:val="20"/>
              </w:rPr>
              <w:t>Coats Group</w:t>
            </w:r>
          </w:p>
        </w:tc>
        <w:tc>
          <w:tcPr>
            <w:tcW w:w="3837" w:type="pct"/>
            <w:shd w:val="solid" w:color="000080" w:fill="FFFFFF"/>
            <w:vAlign w:val="center"/>
          </w:tcPr>
          <w:p w14:paraId="70BA58D4">
            <w:pPr>
              <w:rPr>
                <w:rFonts w:cs="Times New Roman"/>
                <w:b/>
                <w:bCs/>
                <w:color w:val="FFFFFF"/>
                <w:kern w:val="0"/>
                <w:sz w:val="20"/>
                <w:szCs w:val="20"/>
              </w:rPr>
            </w:pPr>
            <w:r>
              <w:rPr>
                <w:rFonts w:hint="eastAsia" w:cs="Times New Roman"/>
                <w:b/>
                <w:bCs/>
                <w:color w:val="FFFFFF"/>
                <w:kern w:val="0"/>
                <w:sz w:val="20"/>
                <w:szCs w:val="20"/>
              </w:rPr>
              <w:t>详情描述</w:t>
            </w:r>
          </w:p>
        </w:tc>
      </w:tr>
      <w:tr w14:paraId="60B7B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00B48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1BABDD">
            <w:pPr>
              <w:rPr>
                <w:rFonts w:cs="Times New Roman"/>
                <w:kern w:val="0"/>
                <w:sz w:val="20"/>
                <w:szCs w:val="20"/>
              </w:rPr>
            </w:pPr>
          </w:p>
          <w:p w14:paraId="519D15ED">
            <w:pPr>
              <w:rPr>
                <w:rFonts w:cs="Times New Roman"/>
                <w:kern w:val="0"/>
                <w:sz w:val="20"/>
                <w:szCs w:val="20"/>
              </w:rPr>
            </w:pPr>
          </w:p>
          <w:p w14:paraId="125EFA5F">
            <w:pPr>
              <w:rPr>
                <w:rFonts w:cs="Times New Roman"/>
                <w:kern w:val="0"/>
                <w:sz w:val="20"/>
                <w:szCs w:val="20"/>
              </w:rPr>
            </w:pPr>
          </w:p>
        </w:tc>
      </w:tr>
      <w:tr w14:paraId="08707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EAABF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FD499EA">
            <w:pPr>
              <w:rPr>
                <w:rFonts w:cs="Times New Roman"/>
                <w:kern w:val="0"/>
                <w:sz w:val="20"/>
                <w:szCs w:val="20"/>
              </w:rPr>
            </w:pPr>
          </w:p>
          <w:p w14:paraId="1A21AF22">
            <w:pPr>
              <w:rPr>
                <w:rFonts w:cs="Times New Roman"/>
                <w:kern w:val="0"/>
                <w:sz w:val="20"/>
                <w:szCs w:val="20"/>
              </w:rPr>
            </w:pPr>
          </w:p>
          <w:p w14:paraId="19485EFB">
            <w:pPr>
              <w:rPr>
                <w:rFonts w:cs="Times New Roman"/>
                <w:kern w:val="0"/>
                <w:sz w:val="20"/>
                <w:szCs w:val="20"/>
              </w:rPr>
            </w:pPr>
          </w:p>
        </w:tc>
      </w:tr>
    </w:tbl>
    <w:p w14:paraId="5E62591B">
      <w:pPr>
        <w:pStyle w:val="126"/>
      </w:pPr>
      <w:r>
        <w:rPr>
          <w:rFonts w:hint="eastAsia"/>
        </w:rPr>
        <w:t>资料来源：Coats Group；第三方资料、新闻报道、业内专家采访及QYResearch整理研究，2024年</w:t>
      </w:r>
    </w:p>
    <w:bookmarkEnd w:id="205"/>
    <w:p w14:paraId="7E015625">
      <w:pPr>
        <w:pStyle w:val="4"/>
      </w:pPr>
      <w:bookmarkStart w:id="210" w:name="_Toc167094659"/>
      <w:bookmarkStart w:id="211" w:name="_Toc121583913"/>
      <w:r>
        <w:rPr>
          <w:rFonts w:hint="eastAsia"/>
        </w:rPr>
        <w:t>Coats Group企业最新动态</w:t>
      </w:r>
      <w:bookmarkEnd w:id="210"/>
      <w:bookmarkEnd w:id="211"/>
    </w:p>
    <w:p w14:paraId="1452B484">
      <w:pPr>
        <w:pStyle w:val="132"/>
        <w:ind w:left="252" w:right="-105"/>
      </w:pPr>
      <w:bookmarkStart w:id="212" w:name="_Toc167094575"/>
      <w:bookmarkStart w:id="213" w:name="_Toc121583641"/>
      <w:r>
        <w:rPr>
          <w:rFonts w:hint="eastAsia"/>
        </w:rPr>
        <w:t>Coats Group企业最新动态</w:t>
      </w:r>
      <w:bookmarkEnd w:id="212"/>
      <w:bookmarkEnd w:id="2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89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43E3F528">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B40EB21">
            <w:pPr>
              <w:rPr>
                <w:rFonts w:cs="Times New Roman"/>
                <w:b/>
                <w:bCs/>
                <w:color w:val="FFFFFF"/>
                <w:kern w:val="0"/>
                <w:sz w:val="20"/>
                <w:szCs w:val="20"/>
              </w:rPr>
            </w:pPr>
            <w:r>
              <w:rPr>
                <w:rFonts w:hint="eastAsia" w:cs="Times New Roman"/>
                <w:b/>
                <w:bCs/>
                <w:color w:val="FFFFFF"/>
                <w:kern w:val="0"/>
                <w:sz w:val="20"/>
                <w:szCs w:val="20"/>
              </w:rPr>
              <w:t>详情描述</w:t>
            </w:r>
          </w:p>
        </w:tc>
      </w:tr>
      <w:tr w14:paraId="1C44E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4B638D">
            <w:pPr>
              <w:rPr>
                <w:rFonts w:cs="Times New Roman"/>
                <w:kern w:val="0"/>
                <w:sz w:val="20"/>
                <w:szCs w:val="20"/>
              </w:rPr>
            </w:pPr>
          </w:p>
        </w:tc>
        <w:tc>
          <w:tcPr>
            <w:tcW w:w="3837" w:type="pct"/>
            <w:shd w:val="clear" w:color="auto" w:fill="auto"/>
            <w:vAlign w:val="center"/>
          </w:tcPr>
          <w:p w14:paraId="3336F283">
            <w:pPr>
              <w:rPr>
                <w:rFonts w:cs="Times New Roman"/>
                <w:kern w:val="0"/>
                <w:sz w:val="20"/>
                <w:szCs w:val="20"/>
              </w:rPr>
            </w:pPr>
          </w:p>
          <w:p w14:paraId="5E0260B5">
            <w:pPr>
              <w:rPr>
                <w:rFonts w:cs="Times New Roman"/>
                <w:kern w:val="0"/>
                <w:sz w:val="20"/>
                <w:szCs w:val="20"/>
              </w:rPr>
            </w:pPr>
          </w:p>
        </w:tc>
      </w:tr>
      <w:tr w14:paraId="35AA2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565722">
            <w:pPr>
              <w:rPr>
                <w:rFonts w:cs="Times New Roman"/>
                <w:kern w:val="0"/>
                <w:sz w:val="20"/>
                <w:szCs w:val="20"/>
              </w:rPr>
            </w:pPr>
          </w:p>
        </w:tc>
        <w:tc>
          <w:tcPr>
            <w:tcW w:w="3837" w:type="pct"/>
            <w:shd w:val="clear" w:color="auto" w:fill="auto"/>
            <w:vAlign w:val="center"/>
          </w:tcPr>
          <w:p w14:paraId="7D5969F9">
            <w:pPr>
              <w:rPr>
                <w:rFonts w:cs="Times New Roman"/>
                <w:kern w:val="0"/>
                <w:sz w:val="20"/>
                <w:szCs w:val="20"/>
              </w:rPr>
            </w:pPr>
          </w:p>
          <w:p w14:paraId="6A435F41">
            <w:pPr>
              <w:rPr>
                <w:rFonts w:cs="Times New Roman"/>
                <w:kern w:val="0"/>
                <w:sz w:val="20"/>
                <w:szCs w:val="20"/>
              </w:rPr>
            </w:pPr>
          </w:p>
        </w:tc>
      </w:tr>
      <w:tr w14:paraId="1AA5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830641">
            <w:pPr>
              <w:rPr>
                <w:rFonts w:cs="Times New Roman"/>
                <w:kern w:val="0"/>
                <w:sz w:val="20"/>
                <w:szCs w:val="20"/>
              </w:rPr>
            </w:pPr>
          </w:p>
        </w:tc>
        <w:tc>
          <w:tcPr>
            <w:tcW w:w="3837" w:type="pct"/>
            <w:shd w:val="clear" w:color="auto" w:fill="auto"/>
            <w:vAlign w:val="center"/>
          </w:tcPr>
          <w:p w14:paraId="2993E347">
            <w:pPr>
              <w:rPr>
                <w:rFonts w:cs="Times New Roman"/>
                <w:kern w:val="0"/>
                <w:sz w:val="20"/>
                <w:szCs w:val="20"/>
              </w:rPr>
            </w:pPr>
          </w:p>
          <w:p w14:paraId="2982D158">
            <w:pPr>
              <w:rPr>
                <w:rFonts w:cs="Times New Roman"/>
                <w:kern w:val="0"/>
                <w:sz w:val="20"/>
                <w:szCs w:val="20"/>
              </w:rPr>
            </w:pPr>
          </w:p>
        </w:tc>
      </w:tr>
    </w:tbl>
    <w:p w14:paraId="67936791">
      <w:pPr>
        <w:pStyle w:val="126"/>
      </w:pPr>
      <w:r>
        <w:rPr>
          <w:rFonts w:hint="eastAsia"/>
        </w:rPr>
        <w:t>资料来源：Coats Group；第三方资料、新闻报道、业内专家采访及QYResearch整理研究，2024年</w:t>
      </w:r>
    </w:p>
    <w:p w14:paraId="1CF90344">
      <w:pPr>
        <w:pStyle w:val="3"/>
      </w:pPr>
      <w:bookmarkStart w:id="214" w:name="_Toc167094660"/>
      <w:bookmarkStart w:id="215" w:name="_Toc121583914"/>
      <w:r>
        <w:rPr>
          <w:rFonts w:hint="eastAsia"/>
        </w:rPr>
        <w:t>American &amp; Efird</w:t>
      </w:r>
      <w:bookmarkEnd w:id="214"/>
      <w:bookmarkEnd w:id="215"/>
    </w:p>
    <w:p w14:paraId="17FEF629"/>
    <w:p w14:paraId="2B364E0D">
      <w:pPr>
        <w:pStyle w:val="4"/>
      </w:pPr>
      <w:bookmarkStart w:id="216" w:name="_Toc121583915"/>
      <w:bookmarkStart w:id="217" w:name="_Toc167094661"/>
      <w:r>
        <w:rPr>
          <w:rFonts w:hint="eastAsia"/>
        </w:rPr>
        <w:t>American &amp; Efird基本信息、高强度涤纶线生产基地、总部、竞争对手及市场地位</w:t>
      </w:r>
      <w:bookmarkEnd w:id="216"/>
      <w:bookmarkEnd w:id="217"/>
    </w:p>
    <w:p w14:paraId="5D5D0351">
      <w:pPr>
        <w:pStyle w:val="132"/>
        <w:ind w:left="252" w:right="-105"/>
      </w:pPr>
      <w:bookmarkStart w:id="218" w:name="_Toc167094576"/>
      <w:bookmarkStart w:id="219" w:name="_Toc121583642"/>
      <w:r>
        <w:rPr>
          <w:rFonts w:hint="eastAsia"/>
        </w:rPr>
        <w:t>American &amp; Efird</w:t>
      </w:r>
      <w:r>
        <w:t xml:space="preserve"> </w:t>
      </w:r>
      <w:r>
        <w:rPr>
          <w:rFonts w:hint="eastAsia"/>
        </w:rPr>
        <w:t>高强度涤纶线生产基地、总部、竞争对手及市场地位</w:t>
      </w:r>
      <w:bookmarkEnd w:id="218"/>
      <w:bookmarkEnd w:id="2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046A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45515E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368387">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960C3DC">
            <w:pPr>
              <w:rPr>
                <w:rFonts w:cs="Times New Roman"/>
                <w:b/>
                <w:bCs/>
                <w:color w:val="FFFFFF"/>
                <w:kern w:val="0"/>
                <w:sz w:val="20"/>
                <w:szCs w:val="20"/>
              </w:rPr>
            </w:pPr>
            <w:r>
              <w:rPr>
                <w:rFonts w:hint="eastAsia" w:cs="Times New Roman"/>
                <w:b/>
                <w:bCs/>
                <w:color w:val="FFFFFF"/>
                <w:kern w:val="0"/>
                <w:sz w:val="20"/>
                <w:szCs w:val="20"/>
              </w:rPr>
              <w:t>描述</w:t>
            </w:r>
          </w:p>
        </w:tc>
      </w:tr>
      <w:tr w14:paraId="7F84A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3B85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0367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3B5C649">
            <w:pPr>
              <w:rPr>
                <w:rFonts w:cs="Times New Roman"/>
                <w:bCs/>
                <w:kern w:val="0"/>
                <w:sz w:val="20"/>
                <w:szCs w:val="20"/>
              </w:rPr>
            </w:pPr>
            <w:r>
              <w:rPr>
                <w:rFonts w:cs="Times New Roman"/>
                <w:bCs/>
                <w:kern w:val="0"/>
                <w:sz w:val="20"/>
                <w:szCs w:val="20"/>
              </w:rPr>
              <w:t>American &amp; Efird</w:t>
            </w:r>
          </w:p>
        </w:tc>
      </w:tr>
      <w:tr w14:paraId="479C7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45A2B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A812C6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891ACBC">
            <w:pPr>
              <w:rPr>
                <w:rFonts w:cs="Times New Roman"/>
                <w:bCs/>
                <w:kern w:val="0"/>
                <w:sz w:val="20"/>
                <w:szCs w:val="20"/>
              </w:rPr>
            </w:pPr>
          </w:p>
        </w:tc>
      </w:tr>
      <w:tr w14:paraId="4F387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1CE2B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731CDE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B53829">
            <w:pPr>
              <w:rPr>
                <w:rFonts w:cs="Times New Roman"/>
                <w:bCs/>
                <w:kern w:val="0"/>
                <w:sz w:val="20"/>
                <w:szCs w:val="20"/>
              </w:rPr>
            </w:pPr>
          </w:p>
        </w:tc>
      </w:tr>
      <w:tr w14:paraId="1F84B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48301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0CCF0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13313A1">
            <w:pPr>
              <w:rPr>
                <w:rFonts w:cs="Times New Roman"/>
                <w:bCs/>
                <w:kern w:val="0"/>
                <w:sz w:val="20"/>
                <w:szCs w:val="20"/>
              </w:rPr>
            </w:pPr>
          </w:p>
        </w:tc>
      </w:tr>
      <w:tr w14:paraId="0B67B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C935A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21B3F5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A59A04E">
            <w:pPr>
              <w:rPr>
                <w:rFonts w:cs="Times New Roman"/>
                <w:bCs/>
                <w:kern w:val="0"/>
                <w:sz w:val="20"/>
                <w:szCs w:val="20"/>
              </w:rPr>
            </w:pPr>
          </w:p>
        </w:tc>
      </w:tr>
      <w:tr w14:paraId="14E18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4E1130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9A42CE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A5BF562">
            <w:pPr>
              <w:rPr>
                <w:rFonts w:cs="Times New Roman"/>
                <w:bCs/>
                <w:kern w:val="0"/>
                <w:sz w:val="20"/>
                <w:szCs w:val="20"/>
              </w:rPr>
            </w:pPr>
          </w:p>
        </w:tc>
      </w:tr>
      <w:tr w14:paraId="5FF4B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AE410B">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020D2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4C04A72">
            <w:pPr>
              <w:rPr>
                <w:rFonts w:cs="Times New Roman"/>
                <w:bCs/>
                <w:kern w:val="0"/>
                <w:sz w:val="20"/>
                <w:szCs w:val="20"/>
              </w:rPr>
            </w:pPr>
          </w:p>
        </w:tc>
      </w:tr>
      <w:tr w14:paraId="69B2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AD3816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181F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B752FAD">
            <w:pPr>
              <w:rPr>
                <w:rFonts w:cs="Times New Roman"/>
                <w:bCs/>
                <w:kern w:val="0"/>
                <w:sz w:val="20"/>
                <w:szCs w:val="20"/>
              </w:rPr>
            </w:pPr>
          </w:p>
        </w:tc>
      </w:tr>
      <w:tr w14:paraId="26049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36680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B41DB4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88589CF">
            <w:pPr>
              <w:rPr>
                <w:rFonts w:cs="Times New Roman"/>
                <w:bCs/>
                <w:kern w:val="0"/>
                <w:sz w:val="20"/>
                <w:szCs w:val="20"/>
              </w:rPr>
            </w:pPr>
          </w:p>
        </w:tc>
      </w:tr>
    </w:tbl>
    <w:p w14:paraId="190ABCD8">
      <w:pPr>
        <w:pStyle w:val="126"/>
      </w:pPr>
      <w:r>
        <w:rPr>
          <w:rFonts w:hint="eastAsia"/>
        </w:rPr>
        <w:t>资料来源：American &amp; Efird；第三方资料、新闻报道、业内专家采访及QYResearch整理研究，2024年</w:t>
      </w:r>
    </w:p>
    <w:p w14:paraId="4BFB72A0">
      <w:pPr>
        <w:pStyle w:val="4"/>
      </w:pPr>
      <w:bookmarkStart w:id="220" w:name="_Toc167094662"/>
      <w:bookmarkStart w:id="221" w:name="_Toc121583916"/>
      <w:r>
        <w:rPr>
          <w:rFonts w:hint="eastAsia"/>
        </w:rPr>
        <w:t>American &amp; Efird 高强度涤纶线产品规格、参数及市场应用</w:t>
      </w:r>
      <w:bookmarkEnd w:id="220"/>
      <w:bookmarkEnd w:id="221"/>
    </w:p>
    <w:p w14:paraId="08693AE5">
      <w:pPr>
        <w:pStyle w:val="132"/>
        <w:ind w:left="252" w:right="-105"/>
      </w:pPr>
      <w:bookmarkStart w:id="222" w:name="_Toc167094577"/>
      <w:bookmarkStart w:id="223" w:name="_Toc121583643"/>
      <w:r>
        <w:rPr>
          <w:rFonts w:hint="eastAsia"/>
        </w:rPr>
        <w:t>American &amp; Efird 高强度涤纶线产品规格、参数及市场应用</w:t>
      </w:r>
      <w:bookmarkEnd w:id="222"/>
      <w:bookmarkEnd w:id="22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8009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0523B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837994B">
            <w:pPr>
              <w:rPr>
                <w:rFonts w:cs="Times New Roman"/>
                <w:b/>
                <w:bCs/>
                <w:color w:val="FFFFFF"/>
                <w:kern w:val="0"/>
                <w:sz w:val="20"/>
                <w:szCs w:val="20"/>
              </w:rPr>
            </w:pPr>
            <w:r>
              <w:rPr>
                <w:rFonts w:hint="eastAsia" w:cs="Times New Roman"/>
                <w:b/>
                <w:bCs/>
                <w:color w:val="FFFFFF"/>
                <w:kern w:val="0"/>
                <w:sz w:val="20"/>
                <w:szCs w:val="20"/>
              </w:rPr>
              <w:t>描述</w:t>
            </w:r>
          </w:p>
        </w:tc>
      </w:tr>
      <w:tr w14:paraId="09AE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CBC839">
            <w:pPr>
              <w:rPr>
                <w:rFonts w:cs="Times New Roman"/>
                <w:kern w:val="0"/>
                <w:sz w:val="20"/>
                <w:szCs w:val="20"/>
              </w:rPr>
            </w:pPr>
          </w:p>
        </w:tc>
        <w:tc>
          <w:tcPr>
            <w:tcW w:w="3837" w:type="pct"/>
            <w:shd w:val="clear" w:color="auto" w:fill="auto"/>
            <w:vAlign w:val="center"/>
          </w:tcPr>
          <w:p w14:paraId="2CCCFF83">
            <w:pPr>
              <w:rPr>
                <w:rFonts w:cs="Times New Roman"/>
                <w:kern w:val="0"/>
                <w:sz w:val="20"/>
                <w:szCs w:val="20"/>
              </w:rPr>
            </w:pPr>
          </w:p>
          <w:p w14:paraId="4F72FF09">
            <w:pPr>
              <w:rPr>
                <w:rFonts w:cs="Times New Roman"/>
                <w:kern w:val="0"/>
                <w:sz w:val="20"/>
                <w:szCs w:val="20"/>
              </w:rPr>
            </w:pPr>
          </w:p>
        </w:tc>
      </w:tr>
      <w:tr w14:paraId="12AC6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81570E">
            <w:pPr>
              <w:rPr>
                <w:rFonts w:cs="Times New Roman"/>
                <w:kern w:val="0"/>
                <w:sz w:val="20"/>
                <w:szCs w:val="20"/>
              </w:rPr>
            </w:pPr>
          </w:p>
        </w:tc>
        <w:tc>
          <w:tcPr>
            <w:tcW w:w="3837" w:type="pct"/>
            <w:shd w:val="clear" w:color="auto" w:fill="auto"/>
            <w:vAlign w:val="center"/>
          </w:tcPr>
          <w:p w14:paraId="29F57ECB">
            <w:pPr>
              <w:rPr>
                <w:rFonts w:cs="Times New Roman"/>
                <w:kern w:val="0"/>
                <w:sz w:val="20"/>
                <w:szCs w:val="20"/>
              </w:rPr>
            </w:pPr>
          </w:p>
          <w:p w14:paraId="4A0DE8E5">
            <w:pPr>
              <w:rPr>
                <w:rFonts w:cs="Times New Roman"/>
                <w:kern w:val="0"/>
                <w:sz w:val="20"/>
                <w:szCs w:val="20"/>
              </w:rPr>
            </w:pPr>
          </w:p>
        </w:tc>
      </w:tr>
    </w:tbl>
    <w:p w14:paraId="7AF9E044">
      <w:pPr>
        <w:pStyle w:val="126"/>
      </w:pPr>
      <w:r>
        <w:rPr>
          <w:rFonts w:hint="eastAsia"/>
        </w:rPr>
        <w:t>资料来源：American &amp; Efird；第三方资料、新闻报道、业内专家采访及QYResearch整理研究，2024年</w:t>
      </w:r>
    </w:p>
    <w:p w14:paraId="41E26D48">
      <w:pPr>
        <w:pStyle w:val="4"/>
      </w:pPr>
      <w:bookmarkStart w:id="224" w:name="_Toc167094663"/>
      <w:bookmarkStart w:id="225" w:name="_Toc121583918"/>
      <w:r>
        <w:rPr>
          <w:rFonts w:hint="eastAsia"/>
        </w:rPr>
        <w:t>American &amp; Efird公司简介及主要业务</w:t>
      </w:r>
      <w:bookmarkEnd w:id="224"/>
      <w:bookmarkEnd w:id="225"/>
    </w:p>
    <w:p w14:paraId="26872AF0">
      <w:pPr>
        <w:pStyle w:val="132"/>
        <w:ind w:left="252" w:right="-105"/>
      </w:pPr>
      <w:bookmarkStart w:id="226" w:name="_Toc167094578"/>
      <w:bookmarkStart w:id="227" w:name="_Toc121583645"/>
      <w:r>
        <w:rPr>
          <w:rFonts w:hint="eastAsia"/>
        </w:rPr>
        <w:t>American &amp; Efird公司简介及主要业务</w:t>
      </w:r>
      <w:bookmarkEnd w:id="226"/>
      <w:bookmarkEnd w:id="22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CE2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A87137A">
            <w:pPr>
              <w:rPr>
                <w:rFonts w:cs="Times New Roman"/>
                <w:b/>
                <w:bCs/>
                <w:color w:val="FFFFFF"/>
                <w:kern w:val="0"/>
                <w:sz w:val="20"/>
                <w:szCs w:val="20"/>
              </w:rPr>
            </w:pPr>
            <w:r>
              <w:rPr>
                <w:rFonts w:hint="eastAsia" w:cs="Times New Roman"/>
                <w:b/>
                <w:bCs/>
                <w:color w:val="FFFFFF"/>
                <w:kern w:val="0"/>
                <w:sz w:val="20"/>
                <w:szCs w:val="20"/>
              </w:rPr>
              <w:t>American &amp; Efird</w:t>
            </w:r>
          </w:p>
        </w:tc>
        <w:tc>
          <w:tcPr>
            <w:tcW w:w="3837" w:type="pct"/>
            <w:shd w:val="solid" w:color="000080" w:fill="FFFFFF"/>
            <w:vAlign w:val="center"/>
          </w:tcPr>
          <w:p w14:paraId="1B030471">
            <w:pPr>
              <w:rPr>
                <w:rFonts w:cs="Times New Roman"/>
                <w:b/>
                <w:bCs/>
                <w:color w:val="FFFFFF"/>
                <w:kern w:val="0"/>
                <w:sz w:val="20"/>
                <w:szCs w:val="20"/>
              </w:rPr>
            </w:pPr>
            <w:r>
              <w:rPr>
                <w:rFonts w:hint="eastAsia" w:cs="Times New Roman"/>
                <w:b/>
                <w:bCs/>
                <w:color w:val="FFFFFF"/>
                <w:kern w:val="0"/>
                <w:sz w:val="20"/>
                <w:szCs w:val="20"/>
              </w:rPr>
              <w:t>详情描述</w:t>
            </w:r>
          </w:p>
        </w:tc>
      </w:tr>
      <w:tr w14:paraId="6AC1F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3CF3F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67B4A0">
            <w:pPr>
              <w:rPr>
                <w:rFonts w:cs="Times New Roman"/>
                <w:kern w:val="0"/>
                <w:sz w:val="20"/>
                <w:szCs w:val="20"/>
              </w:rPr>
            </w:pPr>
          </w:p>
          <w:p w14:paraId="568947EC">
            <w:pPr>
              <w:rPr>
                <w:rFonts w:cs="Times New Roman"/>
                <w:kern w:val="0"/>
                <w:sz w:val="20"/>
                <w:szCs w:val="20"/>
              </w:rPr>
            </w:pPr>
          </w:p>
          <w:p w14:paraId="6B9914DB">
            <w:pPr>
              <w:rPr>
                <w:rFonts w:cs="Times New Roman"/>
                <w:kern w:val="0"/>
                <w:sz w:val="20"/>
                <w:szCs w:val="20"/>
              </w:rPr>
            </w:pPr>
          </w:p>
        </w:tc>
      </w:tr>
      <w:tr w14:paraId="5743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A806C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21851B1">
            <w:pPr>
              <w:rPr>
                <w:rFonts w:cs="Times New Roman"/>
                <w:kern w:val="0"/>
                <w:sz w:val="20"/>
                <w:szCs w:val="20"/>
              </w:rPr>
            </w:pPr>
          </w:p>
          <w:p w14:paraId="1A02A787">
            <w:pPr>
              <w:rPr>
                <w:rFonts w:cs="Times New Roman"/>
                <w:kern w:val="0"/>
                <w:sz w:val="20"/>
                <w:szCs w:val="20"/>
              </w:rPr>
            </w:pPr>
          </w:p>
          <w:p w14:paraId="72E1B0AB">
            <w:pPr>
              <w:rPr>
                <w:rFonts w:cs="Times New Roman"/>
                <w:kern w:val="0"/>
                <w:sz w:val="20"/>
                <w:szCs w:val="20"/>
              </w:rPr>
            </w:pPr>
          </w:p>
        </w:tc>
      </w:tr>
    </w:tbl>
    <w:p w14:paraId="55861797">
      <w:pPr>
        <w:pStyle w:val="126"/>
      </w:pPr>
      <w:r>
        <w:rPr>
          <w:rFonts w:hint="eastAsia"/>
        </w:rPr>
        <w:t>资料来源：American &amp; Efird；第三方资料、新闻报道、业内专家采访及QYResearch整理研究，2024年</w:t>
      </w:r>
    </w:p>
    <w:p w14:paraId="1443D1BA">
      <w:pPr>
        <w:pStyle w:val="4"/>
      </w:pPr>
      <w:bookmarkStart w:id="228" w:name="_Toc121583919"/>
      <w:bookmarkStart w:id="229" w:name="_Toc167094664"/>
      <w:r>
        <w:rPr>
          <w:rFonts w:hint="eastAsia"/>
        </w:rPr>
        <w:t>American &amp; Efird企业最新动态</w:t>
      </w:r>
      <w:bookmarkEnd w:id="228"/>
      <w:bookmarkEnd w:id="229"/>
    </w:p>
    <w:p w14:paraId="08D18632">
      <w:pPr>
        <w:pStyle w:val="132"/>
        <w:ind w:left="252" w:right="-105"/>
      </w:pPr>
      <w:bookmarkStart w:id="230" w:name="_Toc121583646"/>
      <w:bookmarkStart w:id="231" w:name="_Toc167094579"/>
      <w:r>
        <w:rPr>
          <w:rFonts w:hint="eastAsia"/>
        </w:rPr>
        <w:t>American &amp; Efird企业最新动态</w:t>
      </w:r>
      <w:bookmarkEnd w:id="230"/>
      <w:bookmarkEnd w:id="23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A3C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915D36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55CDD56">
            <w:pPr>
              <w:rPr>
                <w:rFonts w:cs="Times New Roman"/>
                <w:b/>
                <w:bCs/>
                <w:color w:val="FFFFFF"/>
                <w:kern w:val="0"/>
                <w:sz w:val="20"/>
                <w:szCs w:val="20"/>
              </w:rPr>
            </w:pPr>
            <w:r>
              <w:rPr>
                <w:rFonts w:hint="eastAsia" w:cs="Times New Roman"/>
                <w:b/>
                <w:bCs/>
                <w:color w:val="FFFFFF"/>
                <w:kern w:val="0"/>
                <w:sz w:val="20"/>
                <w:szCs w:val="20"/>
              </w:rPr>
              <w:t>详情描述</w:t>
            </w:r>
          </w:p>
        </w:tc>
      </w:tr>
      <w:tr w14:paraId="36A8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E7A8C0">
            <w:pPr>
              <w:rPr>
                <w:rFonts w:cs="Times New Roman"/>
                <w:kern w:val="0"/>
                <w:sz w:val="20"/>
                <w:szCs w:val="20"/>
              </w:rPr>
            </w:pPr>
          </w:p>
        </w:tc>
        <w:tc>
          <w:tcPr>
            <w:tcW w:w="3837" w:type="pct"/>
            <w:shd w:val="clear" w:color="auto" w:fill="auto"/>
            <w:vAlign w:val="center"/>
          </w:tcPr>
          <w:p w14:paraId="2641BE72">
            <w:pPr>
              <w:rPr>
                <w:rFonts w:cs="Times New Roman"/>
                <w:kern w:val="0"/>
                <w:sz w:val="20"/>
                <w:szCs w:val="20"/>
              </w:rPr>
            </w:pPr>
          </w:p>
          <w:p w14:paraId="4333D615">
            <w:pPr>
              <w:rPr>
                <w:rFonts w:cs="Times New Roman"/>
                <w:kern w:val="0"/>
                <w:sz w:val="20"/>
                <w:szCs w:val="20"/>
              </w:rPr>
            </w:pPr>
          </w:p>
        </w:tc>
      </w:tr>
      <w:tr w14:paraId="49930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C40766">
            <w:pPr>
              <w:rPr>
                <w:rFonts w:cs="Times New Roman"/>
                <w:kern w:val="0"/>
                <w:sz w:val="20"/>
                <w:szCs w:val="20"/>
              </w:rPr>
            </w:pPr>
          </w:p>
        </w:tc>
        <w:tc>
          <w:tcPr>
            <w:tcW w:w="3837" w:type="pct"/>
            <w:shd w:val="clear" w:color="auto" w:fill="auto"/>
            <w:vAlign w:val="center"/>
          </w:tcPr>
          <w:p w14:paraId="125C7986">
            <w:pPr>
              <w:rPr>
                <w:rFonts w:cs="Times New Roman"/>
                <w:kern w:val="0"/>
                <w:sz w:val="20"/>
                <w:szCs w:val="20"/>
              </w:rPr>
            </w:pPr>
          </w:p>
          <w:p w14:paraId="00AEB644">
            <w:pPr>
              <w:rPr>
                <w:rFonts w:cs="Times New Roman"/>
                <w:kern w:val="0"/>
                <w:sz w:val="20"/>
                <w:szCs w:val="20"/>
              </w:rPr>
            </w:pPr>
          </w:p>
        </w:tc>
      </w:tr>
      <w:tr w14:paraId="6E8FB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378B58">
            <w:pPr>
              <w:rPr>
                <w:rFonts w:cs="Times New Roman"/>
                <w:kern w:val="0"/>
                <w:sz w:val="20"/>
                <w:szCs w:val="20"/>
              </w:rPr>
            </w:pPr>
          </w:p>
        </w:tc>
        <w:tc>
          <w:tcPr>
            <w:tcW w:w="3837" w:type="pct"/>
            <w:shd w:val="clear" w:color="auto" w:fill="auto"/>
            <w:vAlign w:val="center"/>
          </w:tcPr>
          <w:p w14:paraId="75E96630">
            <w:pPr>
              <w:rPr>
                <w:rFonts w:cs="Times New Roman"/>
                <w:kern w:val="0"/>
                <w:sz w:val="20"/>
                <w:szCs w:val="20"/>
              </w:rPr>
            </w:pPr>
          </w:p>
          <w:p w14:paraId="16023A9F">
            <w:pPr>
              <w:rPr>
                <w:rFonts w:cs="Times New Roman"/>
                <w:kern w:val="0"/>
                <w:sz w:val="20"/>
                <w:szCs w:val="20"/>
              </w:rPr>
            </w:pPr>
          </w:p>
        </w:tc>
      </w:tr>
    </w:tbl>
    <w:p w14:paraId="1982E1F8">
      <w:pPr>
        <w:pStyle w:val="126"/>
      </w:pPr>
      <w:r>
        <w:rPr>
          <w:rFonts w:hint="eastAsia"/>
        </w:rPr>
        <w:t>资料来源：American &amp; Efird；第三方资料、新闻报道、业内专家采访及QYResearch整理研究，2024年</w:t>
      </w:r>
    </w:p>
    <w:p w14:paraId="4D239C5E">
      <w:pPr>
        <w:pStyle w:val="3"/>
      </w:pPr>
      <w:bookmarkStart w:id="232" w:name="_Toc121583920"/>
      <w:bookmarkStart w:id="233" w:name="_Toc167094665"/>
      <w:r>
        <w:rPr>
          <w:rFonts w:hint="eastAsia"/>
        </w:rPr>
        <w:t>AMANN</w:t>
      </w:r>
      <w:bookmarkEnd w:id="232"/>
      <w:bookmarkEnd w:id="233"/>
    </w:p>
    <w:p w14:paraId="6A32A19B"/>
    <w:p w14:paraId="336EA0E2">
      <w:pPr>
        <w:pStyle w:val="4"/>
      </w:pPr>
      <w:bookmarkStart w:id="234" w:name="_Toc167094666"/>
      <w:bookmarkStart w:id="235" w:name="_Toc121583921"/>
      <w:r>
        <w:rPr>
          <w:rFonts w:hint="eastAsia"/>
        </w:rPr>
        <w:t>AMANN基本信息、高强度涤纶线生产基地、总部、竞争对手及市场地位</w:t>
      </w:r>
      <w:bookmarkEnd w:id="234"/>
      <w:bookmarkEnd w:id="235"/>
    </w:p>
    <w:p w14:paraId="361ED552">
      <w:pPr>
        <w:pStyle w:val="132"/>
        <w:ind w:left="252" w:right="-105"/>
      </w:pPr>
      <w:bookmarkStart w:id="236" w:name="_Toc121583647"/>
      <w:bookmarkStart w:id="237" w:name="_Toc167094580"/>
      <w:r>
        <w:rPr>
          <w:rFonts w:hint="eastAsia"/>
        </w:rPr>
        <w:t>AMANN</w:t>
      </w:r>
      <w:r>
        <w:t xml:space="preserve"> </w:t>
      </w:r>
      <w:r>
        <w:rPr>
          <w:rFonts w:hint="eastAsia"/>
        </w:rPr>
        <w:t>高强度涤纶线生产基地、总部、竞争对手及市场地位</w:t>
      </w:r>
      <w:bookmarkEnd w:id="236"/>
      <w:bookmarkEnd w:id="23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F071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EA6EB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7A78BEC">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1AFC436">
            <w:pPr>
              <w:rPr>
                <w:rFonts w:cs="Times New Roman"/>
                <w:b/>
                <w:bCs/>
                <w:color w:val="FFFFFF"/>
                <w:kern w:val="0"/>
                <w:sz w:val="20"/>
                <w:szCs w:val="20"/>
              </w:rPr>
            </w:pPr>
            <w:r>
              <w:rPr>
                <w:rFonts w:hint="eastAsia" w:cs="Times New Roman"/>
                <w:b/>
                <w:bCs/>
                <w:color w:val="FFFFFF"/>
                <w:kern w:val="0"/>
                <w:sz w:val="20"/>
                <w:szCs w:val="20"/>
              </w:rPr>
              <w:t>描述</w:t>
            </w:r>
          </w:p>
        </w:tc>
      </w:tr>
      <w:tr w14:paraId="6AB98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1B56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A8A9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D769EDF">
            <w:pPr>
              <w:rPr>
                <w:rFonts w:cs="Times New Roman"/>
                <w:bCs/>
                <w:kern w:val="0"/>
                <w:sz w:val="20"/>
                <w:szCs w:val="20"/>
              </w:rPr>
            </w:pPr>
            <w:r>
              <w:rPr>
                <w:rFonts w:cs="Times New Roman"/>
                <w:bCs/>
                <w:kern w:val="0"/>
                <w:sz w:val="20"/>
                <w:szCs w:val="20"/>
              </w:rPr>
              <w:t>AMANN</w:t>
            </w:r>
          </w:p>
        </w:tc>
      </w:tr>
      <w:tr w14:paraId="6BC6F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75C89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69CDE5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B0B4E48">
            <w:pPr>
              <w:rPr>
                <w:rFonts w:cs="Times New Roman"/>
                <w:bCs/>
                <w:kern w:val="0"/>
                <w:sz w:val="20"/>
                <w:szCs w:val="20"/>
              </w:rPr>
            </w:pPr>
          </w:p>
        </w:tc>
      </w:tr>
      <w:tr w14:paraId="41E97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B32402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D3FF7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CFD711F">
            <w:pPr>
              <w:rPr>
                <w:rFonts w:cs="Times New Roman"/>
                <w:bCs/>
                <w:kern w:val="0"/>
                <w:sz w:val="20"/>
                <w:szCs w:val="20"/>
              </w:rPr>
            </w:pPr>
          </w:p>
        </w:tc>
      </w:tr>
      <w:tr w14:paraId="4BC86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B0EA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F131EC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8F8403">
            <w:pPr>
              <w:rPr>
                <w:rFonts w:cs="Times New Roman"/>
                <w:bCs/>
                <w:kern w:val="0"/>
                <w:sz w:val="20"/>
                <w:szCs w:val="20"/>
              </w:rPr>
            </w:pPr>
          </w:p>
        </w:tc>
      </w:tr>
      <w:tr w14:paraId="5DE0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073BC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A8E1B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8B4DF1E">
            <w:pPr>
              <w:rPr>
                <w:rFonts w:cs="Times New Roman"/>
                <w:bCs/>
                <w:kern w:val="0"/>
                <w:sz w:val="20"/>
                <w:szCs w:val="20"/>
              </w:rPr>
            </w:pPr>
          </w:p>
        </w:tc>
      </w:tr>
      <w:tr w14:paraId="22493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C1D8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8CCF5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FA16CA">
            <w:pPr>
              <w:rPr>
                <w:rFonts w:cs="Times New Roman"/>
                <w:bCs/>
                <w:kern w:val="0"/>
                <w:sz w:val="20"/>
                <w:szCs w:val="20"/>
              </w:rPr>
            </w:pPr>
          </w:p>
        </w:tc>
      </w:tr>
      <w:tr w14:paraId="7E024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907BC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AEAA44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6ADA0E4">
            <w:pPr>
              <w:rPr>
                <w:rFonts w:cs="Times New Roman"/>
                <w:bCs/>
                <w:kern w:val="0"/>
                <w:sz w:val="20"/>
                <w:szCs w:val="20"/>
              </w:rPr>
            </w:pPr>
          </w:p>
        </w:tc>
      </w:tr>
      <w:tr w14:paraId="2346F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80DE2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7E74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8D01F21">
            <w:pPr>
              <w:rPr>
                <w:rFonts w:cs="Times New Roman"/>
                <w:bCs/>
                <w:kern w:val="0"/>
                <w:sz w:val="20"/>
                <w:szCs w:val="20"/>
              </w:rPr>
            </w:pPr>
          </w:p>
        </w:tc>
      </w:tr>
      <w:tr w14:paraId="53644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C087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6147FD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B799C0D">
            <w:pPr>
              <w:rPr>
                <w:rFonts w:cs="Times New Roman"/>
                <w:bCs/>
                <w:kern w:val="0"/>
                <w:sz w:val="20"/>
                <w:szCs w:val="20"/>
              </w:rPr>
            </w:pPr>
          </w:p>
        </w:tc>
      </w:tr>
    </w:tbl>
    <w:p w14:paraId="491FD24E">
      <w:pPr>
        <w:pStyle w:val="126"/>
      </w:pPr>
      <w:r>
        <w:rPr>
          <w:rFonts w:hint="eastAsia"/>
        </w:rPr>
        <w:t>资料来源：AMANN；第三方资料、新闻报道、业内专家采访及QYResearch整理研究，2024年</w:t>
      </w:r>
    </w:p>
    <w:p w14:paraId="64D3D539">
      <w:pPr>
        <w:pStyle w:val="4"/>
      </w:pPr>
      <w:bookmarkStart w:id="238" w:name="_Toc167094667"/>
      <w:bookmarkStart w:id="239" w:name="_Toc121583922"/>
      <w:r>
        <w:rPr>
          <w:rFonts w:hint="eastAsia"/>
        </w:rPr>
        <w:t>AMANN 高强度涤纶线产品规格、参数及市场应用</w:t>
      </w:r>
      <w:bookmarkEnd w:id="238"/>
      <w:bookmarkEnd w:id="239"/>
    </w:p>
    <w:p w14:paraId="2DA7D236">
      <w:pPr>
        <w:pStyle w:val="132"/>
        <w:ind w:left="252" w:right="-105"/>
      </w:pPr>
      <w:bookmarkStart w:id="240" w:name="_Toc121583648"/>
      <w:bookmarkStart w:id="241" w:name="_Toc167094581"/>
      <w:r>
        <w:rPr>
          <w:rFonts w:hint="eastAsia"/>
        </w:rPr>
        <w:t>AMANN 高强度涤纶线产品规格、参数及市场应用</w:t>
      </w:r>
      <w:bookmarkEnd w:id="240"/>
      <w:bookmarkEnd w:id="24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8E6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1A3827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756EB51">
            <w:pPr>
              <w:rPr>
                <w:rFonts w:cs="Times New Roman"/>
                <w:b/>
                <w:bCs/>
                <w:color w:val="FFFFFF"/>
                <w:kern w:val="0"/>
                <w:sz w:val="20"/>
                <w:szCs w:val="20"/>
              </w:rPr>
            </w:pPr>
            <w:r>
              <w:rPr>
                <w:rFonts w:hint="eastAsia" w:cs="Times New Roman"/>
                <w:b/>
                <w:bCs/>
                <w:color w:val="FFFFFF"/>
                <w:kern w:val="0"/>
                <w:sz w:val="20"/>
                <w:szCs w:val="20"/>
              </w:rPr>
              <w:t>描述</w:t>
            </w:r>
          </w:p>
        </w:tc>
      </w:tr>
      <w:tr w14:paraId="214F0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76176E">
            <w:pPr>
              <w:rPr>
                <w:rFonts w:cs="Times New Roman"/>
                <w:kern w:val="0"/>
                <w:sz w:val="20"/>
                <w:szCs w:val="20"/>
              </w:rPr>
            </w:pPr>
          </w:p>
        </w:tc>
        <w:tc>
          <w:tcPr>
            <w:tcW w:w="3837" w:type="pct"/>
            <w:shd w:val="clear" w:color="auto" w:fill="auto"/>
            <w:vAlign w:val="center"/>
          </w:tcPr>
          <w:p w14:paraId="736DB2AC">
            <w:pPr>
              <w:rPr>
                <w:rFonts w:cs="Times New Roman"/>
                <w:kern w:val="0"/>
                <w:sz w:val="20"/>
                <w:szCs w:val="20"/>
              </w:rPr>
            </w:pPr>
          </w:p>
          <w:p w14:paraId="526C56E9">
            <w:pPr>
              <w:rPr>
                <w:rFonts w:cs="Times New Roman"/>
                <w:kern w:val="0"/>
                <w:sz w:val="20"/>
                <w:szCs w:val="20"/>
              </w:rPr>
            </w:pPr>
          </w:p>
        </w:tc>
      </w:tr>
      <w:tr w14:paraId="535B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DF8C8B">
            <w:pPr>
              <w:rPr>
                <w:rFonts w:cs="Times New Roman"/>
                <w:kern w:val="0"/>
                <w:sz w:val="20"/>
                <w:szCs w:val="20"/>
              </w:rPr>
            </w:pPr>
          </w:p>
        </w:tc>
        <w:tc>
          <w:tcPr>
            <w:tcW w:w="3837" w:type="pct"/>
            <w:shd w:val="clear" w:color="auto" w:fill="auto"/>
            <w:vAlign w:val="center"/>
          </w:tcPr>
          <w:p w14:paraId="4B1F932D">
            <w:pPr>
              <w:rPr>
                <w:rFonts w:cs="Times New Roman"/>
                <w:kern w:val="0"/>
                <w:sz w:val="20"/>
                <w:szCs w:val="20"/>
              </w:rPr>
            </w:pPr>
          </w:p>
          <w:p w14:paraId="155E07BB">
            <w:pPr>
              <w:rPr>
                <w:rFonts w:cs="Times New Roman"/>
                <w:kern w:val="0"/>
                <w:sz w:val="20"/>
                <w:szCs w:val="20"/>
              </w:rPr>
            </w:pPr>
          </w:p>
        </w:tc>
      </w:tr>
    </w:tbl>
    <w:p w14:paraId="72338118">
      <w:pPr>
        <w:pStyle w:val="126"/>
      </w:pPr>
      <w:r>
        <w:rPr>
          <w:rFonts w:hint="eastAsia"/>
        </w:rPr>
        <w:t>资料来源：AMANN；第三方资料、新闻报道、业内专家采访及QYResearch整理研究，2024年</w:t>
      </w:r>
    </w:p>
    <w:p w14:paraId="54DD4B25">
      <w:pPr>
        <w:pStyle w:val="4"/>
      </w:pPr>
      <w:bookmarkStart w:id="242" w:name="_Toc167094668"/>
      <w:bookmarkStart w:id="243" w:name="_Toc121583924"/>
      <w:r>
        <w:rPr>
          <w:rFonts w:hint="eastAsia"/>
        </w:rPr>
        <w:t>AMANN公司简介及主要业务</w:t>
      </w:r>
      <w:bookmarkEnd w:id="242"/>
      <w:bookmarkEnd w:id="243"/>
    </w:p>
    <w:p w14:paraId="4898A3FB">
      <w:pPr>
        <w:pStyle w:val="132"/>
        <w:ind w:left="252" w:right="-105"/>
      </w:pPr>
      <w:bookmarkStart w:id="244" w:name="_Toc167094582"/>
      <w:bookmarkStart w:id="245" w:name="_Toc121583650"/>
      <w:r>
        <w:rPr>
          <w:rFonts w:hint="eastAsia"/>
        </w:rPr>
        <w:t>AMANN公司简介及主要业务</w:t>
      </w:r>
      <w:bookmarkEnd w:id="244"/>
      <w:bookmarkEnd w:id="24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BA77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2D7B059">
            <w:pPr>
              <w:rPr>
                <w:rFonts w:cs="Times New Roman"/>
                <w:b/>
                <w:bCs/>
                <w:color w:val="FFFFFF"/>
                <w:kern w:val="0"/>
                <w:sz w:val="20"/>
                <w:szCs w:val="20"/>
              </w:rPr>
            </w:pPr>
            <w:r>
              <w:rPr>
                <w:rFonts w:hint="eastAsia" w:cs="Times New Roman"/>
                <w:b/>
                <w:bCs/>
                <w:color w:val="FFFFFF"/>
                <w:kern w:val="0"/>
                <w:sz w:val="20"/>
                <w:szCs w:val="20"/>
              </w:rPr>
              <w:t>AMANN</w:t>
            </w:r>
          </w:p>
        </w:tc>
        <w:tc>
          <w:tcPr>
            <w:tcW w:w="3837" w:type="pct"/>
            <w:shd w:val="solid" w:color="000080" w:fill="FFFFFF"/>
            <w:vAlign w:val="center"/>
          </w:tcPr>
          <w:p w14:paraId="479509D8">
            <w:pPr>
              <w:rPr>
                <w:rFonts w:cs="Times New Roman"/>
                <w:b/>
                <w:bCs/>
                <w:color w:val="FFFFFF"/>
                <w:kern w:val="0"/>
                <w:sz w:val="20"/>
                <w:szCs w:val="20"/>
              </w:rPr>
            </w:pPr>
            <w:r>
              <w:rPr>
                <w:rFonts w:hint="eastAsia" w:cs="Times New Roman"/>
                <w:b/>
                <w:bCs/>
                <w:color w:val="FFFFFF"/>
                <w:kern w:val="0"/>
                <w:sz w:val="20"/>
                <w:szCs w:val="20"/>
              </w:rPr>
              <w:t>详情描述</w:t>
            </w:r>
          </w:p>
        </w:tc>
      </w:tr>
      <w:tr w14:paraId="543E1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88080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AA7E008">
            <w:pPr>
              <w:rPr>
                <w:rFonts w:cs="Times New Roman"/>
                <w:kern w:val="0"/>
                <w:sz w:val="20"/>
                <w:szCs w:val="20"/>
              </w:rPr>
            </w:pPr>
          </w:p>
          <w:p w14:paraId="154A92A9">
            <w:pPr>
              <w:rPr>
                <w:rFonts w:cs="Times New Roman"/>
                <w:kern w:val="0"/>
                <w:sz w:val="20"/>
                <w:szCs w:val="20"/>
              </w:rPr>
            </w:pPr>
          </w:p>
          <w:p w14:paraId="68E92BB1">
            <w:pPr>
              <w:rPr>
                <w:rFonts w:cs="Times New Roman"/>
                <w:kern w:val="0"/>
                <w:sz w:val="20"/>
                <w:szCs w:val="20"/>
              </w:rPr>
            </w:pPr>
          </w:p>
        </w:tc>
      </w:tr>
      <w:tr w14:paraId="3BBA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2083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DF08B">
            <w:pPr>
              <w:rPr>
                <w:rFonts w:cs="Times New Roman"/>
                <w:kern w:val="0"/>
                <w:sz w:val="20"/>
                <w:szCs w:val="20"/>
              </w:rPr>
            </w:pPr>
          </w:p>
          <w:p w14:paraId="44B1FC02">
            <w:pPr>
              <w:rPr>
                <w:rFonts w:cs="Times New Roman"/>
                <w:kern w:val="0"/>
                <w:sz w:val="20"/>
                <w:szCs w:val="20"/>
              </w:rPr>
            </w:pPr>
          </w:p>
          <w:p w14:paraId="7B1DA7C6">
            <w:pPr>
              <w:rPr>
                <w:rFonts w:cs="Times New Roman"/>
                <w:kern w:val="0"/>
                <w:sz w:val="20"/>
                <w:szCs w:val="20"/>
              </w:rPr>
            </w:pPr>
          </w:p>
        </w:tc>
      </w:tr>
    </w:tbl>
    <w:p w14:paraId="748E3D9D">
      <w:pPr>
        <w:pStyle w:val="126"/>
      </w:pPr>
      <w:r>
        <w:rPr>
          <w:rFonts w:hint="eastAsia"/>
        </w:rPr>
        <w:t>资料来源：AMANN；第三方资料、新闻报道、业内专家采访及QYResearch整理研究，2024年</w:t>
      </w:r>
    </w:p>
    <w:p w14:paraId="0FDEA2FA">
      <w:pPr>
        <w:pStyle w:val="4"/>
      </w:pPr>
      <w:bookmarkStart w:id="246" w:name="_Toc121583925"/>
      <w:bookmarkStart w:id="247" w:name="_Toc167094669"/>
      <w:r>
        <w:rPr>
          <w:rFonts w:hint="eastAsia"/>
        </w:rPr>
        <w:t>AMANN企业最新动态</w:t>
      </w:r>
      <w:bookmarkEnd w:id="246"/>
      <w:bookmarkEnd w:id="247"/>
    </w:p>
    <w:p w14:paraId="6B1F1CDF">
      <w:pPr>
        <w:pStyle w:val="132"/>
        <w:ind w:left="252" w:right="-105"/>
      </w:pPr>
      <w:bookmarkStart w:id="248" w:name="_Toc167094583"/>
      <w:bookmarkStart w:id="249" w:name="_Toc121583651"/>
      <w:r>
        <w:rPr>
          <w:rFonts w:hint="eastAsia"/>
        </w:rPr>
        <w:t>AMANN企业最新动态</w:t>
      </w:r>
      <w:bookmarkEnd w:id="248"/>
      <w:bookmarkEnd w:id="24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943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3A37ED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246B4D5">
            <w:pPr>
              <w:rPr>
                <w:rFonts w:cs="Times New Roman"/>
                <w:b/>
                <w:bCs/>
                <w:color w:val="FFFFFF"/>
                <w:kern w:val="0"/>
                <w:sz w:val="20"/>
                <w:szCs w:val="20"/>
              </w:rPr>
            </w:pPr>
            <w:r>
              <w:rPr>
                <w:rFonts w:hint="eastAsia" w:cs="Times New Roman"/>
                <w:b/>
                <w:bCs/>
                <w:color w:val="FFFFFF"/>
                <w:kern w:val="0"/>
                <w:sz w:val="20"/>
                <w:szCs w:val="20"/>
              </w:rPr>
              <w:t>详情描述</w:t>
            </w:r>
          </w:p>
        </w:tc>
      </w:tr>
      <w:tr w14:paraId="32F77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982298F">
            <w:pPr>
              <w:rPr>
                <w:rFonts w:cs="Times New Roman"/>
                <w:kern w:val="0"/>
                <w:sz w:val="20"/>
                <w:szCs w:val="20"/>
              </w:rPr>
            </w:pPr>
          </w:p>
        </w:tc>
        <w:tc>
          <w:tcPr>
            <w:tcW w:w="3837" w:type="pct"/>
            <w:shd w:val="clear" w:color="auto" w:fill="auto"/>
            <w:vAlign w:val="center"/>
          </w:tcPr>
          <w:p w14:paraId="51811928">
            <w:pPr>
              <w:rPr>
                <w:rFonts w:cs="Times New Roman"/>
                <w:kern w:val="0"/>
                <w:sz w:val="20"/>
                <w:szCs w:val="20"/>
              </w:rPr>
            </w:pPr>
          </w:p>
          <w:p w14:paraId="60AEF4F0">
            <w:pPr>
              <w:rPr>
                <w:rFonts w:cs="Times New Roman"/>
                <w:kern w:val="0"/>
                <w:sz w:val="20"/>
                <w:szCs w:val="20"/>
              </w:rPr>
            </w:pPr>
          </w:p>
        </w:tc>
      </w:tr>
      <w:tr w14:paraId="5B89D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14D66B">
            <w:pPr>
              <w:rPr>
                <w:rFonts w:cs="Times New Roman"/>
                <w:kern w:val="0"/>
                <w:sz w:val="20"/>
                <w:szCs w:val="20"/>
              </w:rPr>
            </w:pPr>
          </w:p>
        </w:tc>
        <w:tc>
          <w:tcPr>
            <w:tcW w:w="3837" w:type="pct"/>
            <w:shd w:val="clear" w:color="auto" w:fill="auto"/>
            <w:vAlign w:val="center"/>
          </w:tcPr>
          <w:p w14:paraId="4972BAEF">
            <w:pPr>
              <w:rPr>
                <w:rFonts w:cs="Times New Roman"/>
                <w:kern w:val="0"/>
                <w:sz w:val="20"/>
                <w:szCs w:val="20"/>
              </w:rPr>
            </w:pPr>
          </w:p>
          <w:p w14:paraId="517A4A86">
            <w:pPr>
              <w:rPr>
                <w:rFonts w:cs="Times New Roman"/>
                <w:kern w:val="0"/>
                <w:sz w:val="20"/>
                <w:szCs w:val="20"/>
              </w:rPr>
            </w:pPr>
          </w:p>
        </w:tc>
      </w:tr>
      <w:tr w14:paraId="47855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50361F">
            <w:pPr>
              <w:rPr>
                <w:rFonts w:cs="Times New Roman"/>
                <w:kern w:val="0"/>
                <w:sz w:val="20"/>
                <w:szCs w:val="20"/>
              </w:rPr>
            </w:pPr>
          </w:p>
        </w:tc>
        <w:tc>
          <w:tcPr>
            <w:tcW w:w="3837" w:type="pct"/>
            <w:shd w:val="clear" w:color="auto" w:fill="auto"/>
            <w:vAlign w:val="center"/>
          </w:tcPr>
          <w:p w14:paraId="4739306F">
            <w:pPr>
              <w:rPr>
                <w:rFonts w:cs="Times New Roman"/>
                <w:kern w:val="0"/>
                <w:sz w:val="20"/>
                <w:szCs w:val="20"/>
              </w:rPr>
            </w:pPr>
          </w:p>
          <w:p w14:paraId="7803DEBF">
            <w:pPr>
              <w:rPr>
                <w:rFonts w:cs="Times New Roman"/>
                <w:kern w:val="0"/>
                <w:sz w:val="20"/>
                <w:szCs w:val="20"/>
              </w:rPr>
            </w:pPr>
          </w:p>
        </w:tc>
      </w:tr>
    </w:tbl>
    <w:p w14:paraId="605DF17F">
      <w:pPr>
        <w:pStyle w:val="126"/>
      </w:pPr>
      <w:r>
        <w:rPr>
          <w:rFonts w:hint="eastAsia"/>
        </w:rPr>
        <w:t>资料来源：AMANN；第三方资料、新闻报道、业内专家采访及QYResearch整理研究，2024年</w:t>
      </w:r>
    </w:p>
    <w:p w14:paraId="0F067400">
      <w:pPr>
        <w:pStyle w:val="3"/>
      </w:pPr>
      <w:bookmarkStart w:id="250" w:name="_Toc167094670"/>
      <w:bookmarkStart w:id="251" w:name="_Toc121583926"/>
      <w:r>
        <w:rPr>
          <w:rFonts w:hint="eastAsia"/>
        </w:rPr>
        <w:t>Threads India</w:t>
      </w:r>
      <w:bookmarkEnd w:id="250"/>
      <w:bookmarkEnd w:id="251"/>
    </w:p>
    <w:p w14:paraId="059CD5D5"/>
    <w:p w14:paraId="26C15806">
      <w:pPr>
        <w:pStyle w:val="3"/>
      </w:pPr>
      <w:bookmarkStart w:id="252" w:name="_Toc121583932"/>
      <w:bookmarkStart w:id="253" w:name="_Toc167094671"/>
      <w:r>
        <w:rPr>
          <w:rFonts w:hint="eastAsia"/>
        </w:rPr>
        <w:t>FUJIX</w:t>
      </w:r>
      <w:bookmarkEnd w:id="252"/>
      <w:bookmarkEnd w:id="253"/>
    </w:p>
    <w:p w14:paraId="625AB612"/>
    <w:p w14:paraId="33DDFD6D">
      <w:pPr>
        <w:pStyle w:val="3"/>
      </w:pPr>
      <w:bookmarkStart w:id="254" w:name="_Toc167094672"/>
      <w:bookmarkStart w:id="255" w:name="_Toc121583938"/>
      <w:r>
        <w:rPr>
          <w:rFonts w:hint="eastAsia"/>
        </w:rPr>
        <w:t>恒新线业</w:t>
      </w:r>
      <w:bookmarkEnd w:id="254"/>
      <w:bookmarkEnd w:id="255"/>
    </w:p>
    <w:p w14:paraId="66501FA1"/>
    <w:p w14:paraId="5FACBF27">
      <w:pPr>
        <w:pStyle w:val="3"/>
      </w:pPr>
      <w:bookmarkStart w:id="256" w:name="_Toc121583944"/>
      <w:bookmarkStart w:id="257" w:name="_Toc167094673"/>
      <w:r>
        <w:rPr>
          <w:rFonts w:hint="eastAsia"/>
        </w:rPr>
        <w:t>飞轮线业</w:t>
      </w:r>
      <w:bookmarkEnd w:id="256"/>
      <w:bookmarkEnd w:id="257"/>
    </w:p>
    <w:p w14:paraId="012E26FE"/>
    <w:p w14:paraId="67290366">
      <w:pPr>
        <w:pStyle w:val="3"/>
      </w:pPr>
      <w:bookmarkStart w:id="258" w:name="_Toc121583950"/>
      <w:bookmarkStart w:id="259" w:name="_Toc167094674"/>
      <w:r>
        <w:rPr>
          <w:rFonts w:hint="eastAsia"/>
        </w:rPr>
        <w:t>沪江集团</w:t>
      </w:r>
      <w:bookmarkEnd w:id="258"/>
      <w:bookmarkEnd w:id="259"/>
    </w:p>
    <w:p w14:paraId="2B744AAE"/>
    <w:p w14:paraId="2645DED4">
      <w:pPr>
        <w:pStyle w:val="3"/>
      </w:pPr>
      <w:bookmarkStart w:id="260" w:name="_Toc121583956"/>
      <w:bookmarkStart w:id="261" w:name="_Toc167094675"/>
      <w:r>
        <w:rPr>
          <w:rFonts w:hint="eastAsia"/>
        </w:rPr>
        <w:t>Xinglun</w:t>
      </w:r>
      <w:bookmarkEnd w:id="260"/>
      <w:bookmarkEnd w:id="261"/>
    </w:p>
    <w:p w14:paraId="618227DB"/>
    <w:p w14:paraId="3AFA8022">
      <w:pPr>
        <w:pStyle w:val="3"/>
      </w:pPr>
      <w:bookmarkStart w:id="262" w:name="_Toc167094676"/>
      <w:bookmarkStart w:id="263" w:name="_Toc121583962"/>
      <w:r>
        <w:rPr>
          <w:rFonts w:hint="eastAsia"/>
        </w:rPr>
        <w:t>Huaxin</w:t>
      </w:r>
      <w:bookmarkEnd w:id="262"/>
      <w:bookmarkEnd w:id="263"/>
    </w:p>
    <w:p w14:paraId="371270C5"/>
    <w:p w14:paraId="5B36D186">
      <w:pPr>
        <w:pStyle w:val="3"/>
      </w:pPr>
      <w:bookmarkStart w:id="264" w:name="_Toc121583968"/>
      <w:bookmarkStart w:id="265" w:name="_Toc167094677"/>
      <w:r>
        <w:rPr>
          <w:rFonts w:hint="eastAsia"/>
        </w:rPr>
        <w:t>宁波圣德隆进出口</w:t>
      </w:r>
      <w:bookmarkEnd w:id="264"/>
      <w:bookmarkEnd w:id="265"/>
    </w:p>
    <w:p w14:paraId="6110DC1E"/>
    <w:p w14:paraId="401DF628">
      <w:pPr>
        <w:pStyle w:val="3"/>
      </w:pPr>
      <w:bookmarkStart w:id="266" w:name="_Toc167094678"/>
      <w:bookmarkStart w:id="267" w:name="_Toc121583974"/>
      <w:r>
        <w:rPr>
          <w:rFonts w:hint="eastAsia"/>
        </w:rPr>
        <w:t>浙江东一线业</w:t>
      </w:r>
      <w:bookmarkEnd w:id="266"/>
      <w:bookmarkEnd w:id="267"/>
    </w:p>
    <w:p w14:paraId="58792FA0"/>
    <w:p w14:paraId="3907FB57">
      <w:pPr>
        <w:pStyle w:val="3"/>
      </w:pPr>
      <w:bookmarkStart w:id="268" w:name="_Toc167094679"/>
      <w:bookmarkStart w:id="269" w:name="_Toc121583980"/>
      <w:r>
        <w:rPr>
          <w:rFonts w:hint="eastAsia"/>
        </w:rPr>
        <w:t>HongRen Thread</w:t>
      </w:r>
      <w:bookmarkEnd w:id="268"/>
      <w:bookmarkEnd w:id="269"/>
    </w:p>
    <w:p w14:paraId="024211D9"/>
    <w:bookmarkEnd w:id="19"/>
    <w:p w14:paraId="764DD197">
      <w:pPr>
        <w:pStyle w:val="2"/>
        <w:rPr>
          <w:lang w:eastAsia="zh-CN"/>
        </w:rPr>
      </w:pPr>
      <w:bookmarkStart w:id="270" w:name="_Toc167094707"/>
      <w:bookmarkStart w:id="271" w:name="_Hlk28096052"/>
      <w:bookmarkStart w:id="272" w:name="_Hlk50985774"/>
      <w:r>
        <w:rPr>
          <w:rFonts w:hint="eastAsia"/>
          <w:lang w:eastAsia="zh-CN"/>
        </w:rPr>
        <w:t>销售渠道及客户偏好分析</w:t>
      </w:r>
      <w:bookmarkEnd w:id="270"/>
    </w:p>
    <w:p w14:paraId="413E169E">
      <w:pPr>
        <w:pStyle w:val="3"/>
        <w:rPr>
          <w:lang w:val="en-IN"/>
        </w:rPr>
      </w:pPr>
      <w:bookmarkStart w:id="273" w:name="_Toc167094708"/>
      <w:r>
        <w:rPr>
          <w:rFonts w:hint="eastAsia"/>
        </w:rPr>
        <w:t>欧洲</w:t>
      </w:r>
      <w:r>
        <w:rPr>
          <w:rFonts w:hint="eastAsia"/>
          <w:lang w:val="en-IN"/>
        </w:rPr>
        <w:t>市场</w:t>
      </w:r>
      <w:r>
        <w:t>高强度涤纶线</w:t>
      </w:r>
      <w:r>
        <w:rPr>
          <w:rFonts w:hint="eastAsia"/>
        </w:rPr>
        <w:t>消费形态及客户偏好</w:t>
      </w:r>
      <w:bookmarkEnd w:id="273"/>
    </w:p>
    <w:p w14:paraId="5E81B9E6">
      <w:pPr>
        <w:pStyle w:val="128"/>
        <w:ind w:firstLine="420"/>
      </w:pPr>
    </w:p>
    <w:p w14:paraId="7CF5E180">
      <w:pPr>
        <w:pStyle w:val="128"/>
        <w:ind w:firstLine="420"/>
      </w:pPr>
    </w:p>
    <w:p w14:paraId="75F3C1A6">
      <w:pPr>
        <w:pStyle w:val="128"/>
        <w:ind w:firstLine="420"/>
      </w:pPr>
    </w:p>
    <w:p w14:paraId="7EA4E372">
      <w:pPr>
        <w:pStyle w:val="3"/>
      </w:pPr>
      <w:bookmarkStart w:id="274" w:name="_Toc121584178"/>
      <w:bookmarkStart w:id="275" w:name="_Toc167094709"/>
      <w:r>
        <w:rPr>
          <w:rFonts w:hint="eastAsia"/>
        </w:rPr>
        <w:t>欧洲</w:t>
      </w:r>
      <w:r>
        <w:rPr>
          <w:rFonts w:hint="eastAsia"/>
          <w:lang w:val="en-IN"/>
        </w:rPr>
        <w:t>市场</w:t>
      </w:r>
      <w:r>
        <w:t>高强度涤纶线</w:t>
      </w:r>
      <w:bookmarkEnd w:id="274"/>
      <w:r>
        <w:rPr>
          <w:rFonts w:hint="eastAsia"/>
        </w:rPr>
        <w:t>代表性客户分析</w:t>
      </w:r>
      <w:bookmarkEnd w:id="275"/>
    </w:p>
    <w:p w14:paraId="16B67A7D">
      <w:pPr>
        <w:pStyle w:val="128"/>
        <w:ind w:firstLine="420"/>
        <w:rPr>
          <w:lang w:eastAsia="zh-CN"/>
        </w:rPr>
      </w:pPr>
    </w:p>
    <w:p w14:paraId="7185BA70">
      <w:pPr>
        <w:pStyle w:val="132"/>
        <w:ind w:left="252" w:right="-105"/>
      </w:pPr>
      <w:bookmarkStart w:id="276" w:name="_Toc167094584"/>
      <w:r>
        <w:rPr>
          <w:rFonts w:hint="eastAsia"/>
        </w:rPr>
        <w:t>欧洲本土</w:t>
      </w:r>
      <w:r>
        <w:t>高强度涤纶线</w:t>
      </w:r>
      <w:r>
        <w:rPr>
          <w:rFonts w:hint="eastAsia"/>
        </w:rPr>
        <w:t>代表性客户分析</w:t>
      </w:r>
      <w:bookmarkEnd w:id="276"/>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FF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4E6143">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03F60383">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2F91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F9C34A">
            <w:pPr>
              <w:rPr>
                <w:rFonts w:cs="Times New Roman"/>
                <w:kern w:val="0"/>
                <w:sz w:val="20"/>
                <w:szCs w:val="20"/>
                <w:lang w:val="en-IN"/>
              </w:rPr>
            </w:pPr>
          </w:p>
        </w:tc>
        <w:tc>
          <w:tcPr>
            <w:tcW w:w="7484" w:type="dxa"/>
            <w:shd w:val="clear" w:color="auto" w:fill="auto"/>
            <w:vAlign w:val="center"/>
          </w:tcPr>
          <w:p w14:paraId="1AC5C135">
            <w:pPr>
              <w:rPr>
                <w:rFonts w:cs="Times New Roman"/>
                <w:kern w:val="0"/>
                <w:sz w:val="20"/>
                <w:szCs w:val="20"/>
                <w:lang w:val="en-IN"/>
              </w:rPr>
            </w:pPr>
          </w:p>
        </w:tc>
      </w:tr>
      <w:tr w14:paraId="7A1E9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5AAF5A5">
            <w:pPr>
              <w:rPr>
                <w:rFonts w:cs="Times New Roman"/>
                <w:kern w:val="0"/>
                <w:sz w:val="20"/>
                <w:szCs w:val="20"/>
                <w:lang w:val="en-IN"/>
              </w:rPr>
            </w:pPr>
          </w:p>
        </w:tc>
        <w:tc>
          <w:tcPr>
            <w:tcW w:w="7484" w:type="dxa"/>
            <w:shd w:val="clear" w:color="auto" w:fill="auto"/>
            <w:vAlign w:val="center"/>
          </w:tcPr>
          <w:p w14:paraId="0A9E6894">
            <w:pPr>
              <w:rPr>
                <w:rFonts w:cs="Times New Roman"/>
                <w:kern w:val="0"/>
                <w:sz w:val="20"/>
                <w:szCs w:val="20"/>
                <w:lang w:val="en-IN"/>
              </w:rPr>
            </w:pPr>
          </w:p>
        </w:tc>
      </w:tr>
      <w:tr w14:paraId="0FFAC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1EFA6B">
            <w:pPr>
              <w:rPr>
                <w:rFonts w:cs="Times New Roman"/>
                <w:kern w:val="0"/>
                <w:sz w:val="20"/>
                <w:szCs w:val="20"/>
                <w:lang w:val="en-IN"/>
              </w:rPr>
            </w:pPr>
          </w:p>
        </w:tc>
        <w:tc>
          <w:tcPr>
            <w:tcW w:w="7484" w:type="dxa"/>
            <w:shd w:val="clear" w:color="auto" w:fill="auto"/>
            <w:vAlign w:val="center"/>
          </w:tcPr>
          <w:p w14:paraId="56798BF3">
            <w:pPr>
              <w:rPr>
                <w:rFonts w:cs="Times New Roman"/>
                <w:kern w:val="0"/>
                <w:sz w:val="20"/>
                <w:szCs w:val="20"/>
                <w:lang w:val="en-IN"/>
              </w:rPr>
            </w:pPr>
          </w:p>
        </w:tc>
      </w:tr>
      <w:tr w14:paraId="5BCD6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1F6E042">
            <w:pPr>
              <w:rPr>
                <w:rFonts w:cs="Times New Roman"/>
                <w:kern w:val="0"/>
                <w:sz w:val="20"/>
                <w:szCs w:val="20"/>
                <w:lang w:val="en-IN"/>
              </w:rPr>
            </w:pPr>
          </w:p>
        </w:tc>
        <w:tc>
          <w:tcPr>
            <w:tcW w:w="7484" w:type="dxa"/>
            <w:shd w:val="clear" w:color="auto" w:fill="auto"/>
            <w:vAlign w:val="center"/>
          </w:tcPr>
          <w:p w14:paraId="1705FD26">
            <w:pPr>
              <w:rPr>
                <w:rFonts w:cs="Times New Roman"/>
                <w:kern w:val="0"/>
                <w:sz w:val="20"/>
                <w:szCs w:val="20"/>
                <w:lang w:val="en-IN"/>
              </w:rPr>
            </w:pPr>
          </w:p>
        </w:tc>
      </w:tr>
      <w:tr w14:paraId="5302F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1A7EAA4">
            <w:pPr>
              <w:rPr>
                <w:rFonts w:cs="Times New Roman"/>
                <w:kern w:val="0"/>
                <w:sz w:val="20"/>
                <w:szCs w:val="20"/>
                <w:lang w:val="en-IN"/>
              </w:rPr>
            </w:pPr>
          </w:p>
        </w:tc>
        <w:tc>
          <w:tcPr>
            <w:tcW w:w="7484" w:type="dxa"/>
            <w:shd w:val="clear" w:color="auto" w:fill="auto"/>
            <w:vAlign w:val="center"/>
          </w:tcPr>
          <w:p w14:paraId="51E18046">
            <w:pPr>
              <w:rPr>
                <w:rFonts w:cs="Times New Roman"/>
                <w:kern w:val="0"/>
                <w:sz w:val="20"/>
                <w:szCs w:val="20"/>
                <w:lang w:val="en-IN"/>
              </w:rPr>
            </w:pPr>
          </w:p>
        </w:tc>
      </w:tr>
    </w:tbl>
    <w:p w14:paraId="32CF1849">
      <w:pPr>
        <w:pStyle w:val="126"/>
      </w:pPr>
      <w:r>
        <w:rPr>
          <w:rFonts w:hint="eastAsia"/>
        </w:rPr>
        <w:t>资料来源：第三方资料、新闻报道、业内专家采访及QYResearch整理研究，2024年</w:t>
      </w:r>
    </w:p>
    <w:p w14:paraId="74AF0F35">
      <w:pPr>
        <w:pStyle w:val="3"/>
      </w:pPr>
      <w:bookmarkStart w:id="277" w:name="_Toc167094710"/>
      <w:r>
        <w:rPr>
          <w:rFonts w:hint="eastAsia"/>
        </w:rPr>
        <w:t>欧洲市场</w:t>
      </w:r>
      <w:r>
        <w:t>高强度涤纶线</w:t>
      </w:r>
      <w:r>
        <w:rPr>
          <w:rFonts w:hint="eastAsia"/>
        </w:rPr>
        <w:t>销售渠道及销售模式分析</w:t>
      </w:r>
      <w:bookmarkEnd w:id="277"/>
    </w:p>
    <w:p w14:paraId="4DED5238">
      <w:pPr>
        <w:pStyle w:val="4"/>
      </w:pPr>
      <w:bookmarkStart w:id="278" w:name="_Toc167094711"/>
      <w:r>
        <w:rPr>
          <w:rFonts w:hint="eastAsia"/>
        </w:rPr>
        <w:t>直销模式</w:t>
      </w:r>
      <w:bookmarkEnd w:id="278"/>
    </w:p>
    <w:p w14:paraId="59862754">
      <w:pPr>
        <w:pStyle w:val="128"/>
        <w:ind w:firstLine="420"/>
        <w:rPr>
          <w:lang w:eastAsia="zh-CN"/>
        </w:rPr>
      </w:pPr>
    </w:p>
    <w:p w14:paraId="70E3ACFB">
      <w:pPr>
        <w:pStyle w:val="128"/>
        <w:ind w:firstLine="420"/>
        <w:rPr>
          <w:lang w:eastAsia="zh-CN"/>
        </w:rPr>
      </w:pPr>
    </w:p>
    <w:p w14:paraId="2B00423D">
      <w:pPr>
        <w:pStyle w:val="4"/>
      </w:pPr>
      <w:bookmarkStart w:id="279" w:name="_Toc167094712"/>
      <w:r>
        <w:rPr>
          <w:rFonts w:hint="eastAsia"/>
        </w:rPr>
        <w:t>经销/代理模式</w:t>
      </w:r>
      <w:bookmarkEnd w:id="279"/>
    </w:p>
    <w:p w14:paraId="0A58E88B">
      <w:pPr>
        <w:pStyle w:val="128"/>
        <w:ind w:firstLine="420"/>
        <w:rPr>
          <w:lang w:eastAsia="zh-CN"/>
        </w:rPr>
      </w:pPr>
    </w:p>
    <w:p w14:paraId="0EF93071">
      <w:pPr>
        <w:pStyle w:val="128"/>
        <w:ind w:firstLine="420"/>
        <w:rPr>
          <w:lang w:eastAsia="zh-CN"/>
        </w:rPr>
      </w:pPr>
    </w:p>
    <w:p w14:paraId="317FFEC5">
      <w:pPr>
        <w:pStyle w:val="4"/>
      </w:pPr>
      <w:bookmarkStart w:id="280" w:name="_Toc167094713"/>
      <w:r>
        <w:rPr>
          <w:rFonts w:hint="eastAsia"/>
        </w:rPr>
        <w:t>销售渠道分析</w:t>
      </w:r>
      <w:bookmarkEnd w:id="280"/>
    </w:p>
    <w:p w14:paraId="5F504128">
      <w:pPr>
        <w:pStyle w:val="128"/>
        <w:ind w:firstLine="420"/>
        <w:rPr>
          <w:lang w:eastAsia="zh-CN"/>
        </w:rPr>
      </w:pPr>
    </w:p>
    <w:p w14:paraId="6E4F35D0">
      <w:pPr>
        <w:pStyle w:val="128"/>
        <w:ind w:firstLine="420"/>
        <w:rPr>
          <w:lang w:eastAsia="zh-CN"/>
        </w:rPr>
      </w:pPr>
    </w:p>
    <w:p w14:paraId="533FC0F5">
      <w:pPr>
        <w:pStyle w:val="128"/>
        <w:ind w:firstLine="420"/>
      </w:pPr>
    </w:p>
    <w:p w14:paraId="519F6D22">
      <w:pPr>
        <w:pStyle w:val="4"/>
      </w:pPr>
      <w:bookmarkStart w:id="281" w:name="_Toc167094714"/>
      <w:r>
        <w:rPr>
          <w:rFonts w:hint="eastAsia"/>
        </w:rPr>
        <w:t>欧洲市场</w:t>
      </w:r>
      <w:r>
        <w:t>高强度涤纶线</w:t>
      </w:r>
      <w:r>
        <w:rPr>
          <w:rFonts w:hint="eastAsia"/>
        </w:rPr>
        <w:t>代表性代理商分析</w:t>
      </w:r>
      <w:bookmarkEnd w:id="281"/>
    </w:p>
    <w:p w14:paraId="3A7D8231">
      <w:pPr>
        <w:pStyle w:val="128"/>
        <w:ind w:firstLine="420"/>
        <w:rPr>
          <w:lang w:eastAsia="zh-CN"/>
        </w:rPr>
      </w:pPr>
    </w:p>
    <w:p w14:paraId="5CC97965">
      <w:pPr>
        <w:pStyle w:val="132"/>
        <w:ind w:left="252" w:right="-105"/>
      </w:pPr>
      <w:bookmarkStart w:id="282" w:name="_Toc167094585"/>
      <w:r>
        <w:rPr>
          <w:rFonts w:hint="eastAsia"/>
        </w:rPr>
        <w:t>欧洲市场</w:t>
      </w:r>
      <w:r>
        <w:t>高强度涤纶线</w:t>
      </w:r>
      <w:r>
        <w:rPr>
          <w:rFonts w:hint="eastAsia"/>
        </w:rPr>
        <w:t>代理商列表</w:t>
      </w:r>
      <w:bookmarkEnd w:id="282"/>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480DC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1907895A">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12D0B0D">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7A2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47507E">
            <w:pPr>
              <w:rPr>
                <w:rFonts w:cs="Times New Roman"/>
                <w:kern w:val="0"/>
                <w:sz w:val="20"/>
                <w:szCs w:val="20"/>
                <w:lang w:val="en-IN"/>
              </w:rPr>
            </w:pPr>
          </w:p>
        </w:tc>
        <w:tc>
          <w:tcPr>
            <w:tcW w:w="7484" w:type="dxa"/>
            <w:shd w:val="clear" w:color="auto" w:fill="auto"/>
            <w:vAlign w:val="center"/>
          </w:tcPr>
          <w:p w14:paraId="71E7E0AA">
            <w:pPr>
              <w:rPr>
                <w:rFonts w:cs="Times New Roman"/>
                <w:kern w:val="0"/>
                <w:sz w:val="20"/>
                <w:szCs w:val="20"/>
                <w:lang w:val="en-IN"/>
              </w:rPr>
            </w:pPr>
          </w:p>
        </w:tc>
      </w:tr>
      <w:tr w14:paraId="10708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C938F7E">
            <w:pPr>
              <w:rPr>
                <w:rFonts w:cs="Times New Roman"/>
                <w:kern w:val="0"/>
                <w:sz w:val="20"/>
                <w:szCs w:val="20"/>
                <w:lang w:val="en-IN"/>
              </w:rPr>
            </w:pPr>
          </w:p>
        </w:tc>
        <w:tc>
          <w:tcPr>
            <w:tcW w:w="7484" w:type="dxa"/>
            <w:shd w:val="clear" w:color="auto" w:fill="auto"/>
            <w:vAlign w:val="center"/>
          </w:tcPr>
          <w:p w14:paraId="73F4C683">
            <w:pPr>
              <w:rPr>
                <w:rFonts w:cs="Times New Roman"/>
                <w:kern w:val="0"/>
                <w:sz w:val="20"/>
                <w:szCs w:val="20"/>
                <w:lang w:val="en-IN"/>
              </w:rPr>
            </w:pPr>
          </w:p>
        </w:tc>
      </w:tr>
      <w:tr w14:paraId="4EC37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7C24215">
            <w:pPr>
              <w:rPr>
                <w:rFonts w:cs="Times New Roman"/>
                <w:kern w:val="0"/>
                <w:sz w:val="20"/>
                <w:szCs w:val="20"/>
                <w:lang w:val="en-IN"/>
              </w:rPr>
            </w:pPr>
          </w:p>
        </w:tc>
        <w:tc>
          <w:tcPr>
            <w:tcW w:w="7484" w:type="dxa"/>
            <w:shd w:val="clear" w:color="auto" w:fill="auto"/>
            <w:vAlign w:val="center"/>
          </w:tcPr>
          <w:p w14:paraId="026DF101">
            <w:pPr>
              <w:rPr>
                <w:rFonts w:cs="Times New Roman"/>
                <w:kern w:val="0"/>
                <w:sz w:val="20"/>
                <w:szCs w:val="20"/>
                <w:lang w:val="en-IN"/>
              </w:rPr>
            </w:pPr>
          </w:p>
        </w:tc>
      </w:tr>
      <w:tr w14:paraId="1CEF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CE4673">
            <w:pPr>
              <w:rPr>
                <w:rFonts w:cs="Times New Roman"/>
                <w:kern w:val="0"/>
                <w:sz w:val="20"/>
                <w:szCs w:val="20"/>
                <w:lang w:val="en-IN"/>
              </w:rPr>
            </w:pPr>
          </w:p>
        </w:tc>
        <w:tc>
          <w:tcPr>
            <w:tcW w:w="7484" w:type="dxa"/>
            <w:shd w:val="clear" w:color="auto" w:fill="auto"/>
            <w:vAlign w:val="center"/>
          </w:tcPr>
          <w:p w14:paraId="16718B0A">
            <w:pPr>
              <w:rPr>
                <w:rFonts w:cs="Times New Roman"/>
                <w:kern w:val="0"/>
                <w:sz w:val="20"/>
                <w:szCs w:val="20"/>
                <w:lang w:val="en-IN"/>
              </w:rPr>
            </w:pPr>
          </w:p>
        </w:tc>
      </w:tr>
      <w:tr w14:paraId="41E8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13D7D1B">
            <w:pPr>
              <w:rPr>
                <w:rFonts w:cs="Times New Roman"/>
                <w:kern w:val="0"/>
                <w:sz w:val="20"/>
                <w:szCs w:val="20"/>
                <w:lang w:val="en-IN"/>
              </w:rPr>
            </w:pPr>
          </w:p>
        </w:tc>
        <w:tc>
          <w:tcPr>
            <w:tcW w:w="7484" w:type="dxa"/>
            <w:shd w:val="clear" w:color="auto" w:fill="auto"/>
            <w:vAlign w:val="center"/>
          </w:tcPr>
          <w:p w14:paraId="1EF541C3">
            <w:pPr>
              <w:rPr>
                <w:rFonts w:cs="Times New Roman"/>
                <w:kern w:val="0"/>
                <w:sz w:val="20"/>
                <w:szCs w:val="20"/>
                <w:lang w:val="en-IN"/>
              </w:rPr>
            </w:pPr>
          </w:p>
        </w:tc>
      </w:tr>
    </w:tbl>
    <w:p w14:paraId="38D639A8">
      <w:pPr>
        <w:pStyle w:val="126"/>
      </w:pPr>
      <w:r>
        <w:rPr>
          <w:rFonts w:hint="eastAsia"/>
        </w:rPr>
        <w:t>资料来源：第三方资料、新闻报道、业内专家采访及QYResearch整理研究，2024年</w:t>
      </w:r>
    </w:p>
    <w:p w14:paraId="73FE5BC2">
      <w:pPr>
        <w:pStyle w:val="128"/>
        <w:ind w:firstLine="420"/>
        <w:rPr>
          <w:lang w:eastAsia="zh-CN"/>
        </w:rPr>
      </w:pPr>
    </w:p>
    <w:p w14:paraId="11BD1F99">
      <w:pPr>
        <w:pStyle w:val="3"/>
        <w:rPr>
          <w:lang w:val="en-IN"/>
        </w:rPr>
      </w:pPr>
      <w:bookmarkStart w:id="283" w:name="_Toc43885444"/>
      <w:bookmarkStart w:id="284" w:name="_Toc121584180"/>
      <w:bookmarkStart w:id="285" w:name="_Toc59105060"/>
      <w:bookmarkStart w:id="286" w:name="_Toc167094715"/>
      <w:bookmarkStart w:id="287" w:name="_Toc43885438"/>
      <w:bookmarkStart w:id="288" w:name="_Toc59105054"/>
      <w:bookmarkStart w:id="289" w:name="_Toc121584175"/>
      <w:r>
        <w:t>高强度涤纶线</w:t>
      </w:r>
      <w:r>
        <w:rPr>
          <w:rFonts w:hint="eastAsia"/>
        </w:rPr>
        <w:t>行业生产模式</w:t>
      </w:r>
      <w:bookmarkEnd w:id="283"/>
      <w:bookmarkEnd w:id="284"/>
      <w:bookmarkEnd w:id="285"/>
      <w:bookmarkEnd w:id="286"/>
    </w:p>
    <w:p w14:paraId="1F71F5BE">
      <w:pPr>
        <w:pStyle w:val="130"/>
      </w:pPr>
      <w:bookmarkStart w:id="290" w:name="_Toc59105380"/>
      <w:bookmarkStart w:id="291" w:name="_Toc43885079"/>
      <w:bookmarkStart w:id="292" w:name="_Toc167094560"/>
      <w:bookmarkStart w:id="293" w:name="_Toc121583618"/>
      <w:r>
        <w:t>高强度涤纶线</w:t>
      </w:r>
      <w:r>
        <w:rPr>
          <w:rFonts w:hint="eastAsia"/>
        </w:rPr>
        <w:t>行业生产模式分析</w:t>
      </w:r>
      <w:bookmarkEnd w:id="290"/>
      <w:bookmarkEnd w:id="291"/>
      <w:bookmarkEnd w:id="292"/>
      <w:bookmarkEnd w:id="293"/>
    </w:p>
    <w:p w14:paraId="71ED4699">
      <w:pPr>
        <w:rPr>
          <w:lang w:val="en-IN"/>
        </w:rPr>
      </w:pPr>
    </w:p>
    <w:p w14:paraId="36BA4DD9">
      <w:pPr>
        <w:pStyle w:val="126"/>
      </w:pPr>
      <w:r>
        <w:rPr>
          <w:rFonts w:hint="eastAsia"/>
        </w:rPr>
        <w:t>资料来源：QYResearch</w:t>
      </w:r>
    </w:p>
    <w:bookmarkEnd w:id="287"/>
    <w:bookmarkEnd w:id="288"/>
    <w:bookmarkEnd w:id="289"/>
    <w:p w14:paraId="4AE71D99">
      <w:pPr>
        <w:pStyle w:val="3"/>
      </w:pPr>
      <w:bookmarkStart w:id="294" w:name="_Toc121584186"/>
      <w:bookmarkStart w:id="295" w:name="_Toc167094716"/>
      <w:r>
        <w:rPr>
          <w:rFonts w:hint="eastAsia"/>
        </w:rPr>
        <w:t>欧洲</w:t>
      </w:r>
      <w:r>
        <w:t>高强度涤纶线</w:t>
      </w:r>
      <w:r>
        <w:rPr>
          <w:rFonts w:hint="eastAsia"/>
        </w:rPr>
        <w:t>进出口分析</w:t>
      </w:r>
      <w:bookmarkEnd w:id="294"/>
      <w:bookmarkEnd w:id="295"/>
    </w:p>
    <w:p w14:paraId="22D9605A">
      <w:pPr>
        <w:pStyle w:val="4"/>
      </w:pPr>
      <w:bookmarkStart w:id="296" w:name="_Toc24028559"/>
      <w:bookmarkStart w:id="297" w:name="_Toc24972749"/>
      <w:bookmarkStart w:id="298" w:name="_Toc121584187"/>
      <w:bookmarkStart w:id="299" w:name="_Toc167094717"/>
      <w:r>
        <w:rPr>
          <w:rFonts w:hint="eastAsia"/>
        </w:rPr>
        <w:t>欧洲市场</w:t>
      </w:r>
      <w:r>
        <w:t>高强度涤纶线</w:t>
      </w:r>
      <w:r>
        <w:rPr>
          <w:rFonts w:hint="eastAsia"/>
        </w:rPr>
        <w:t>主要进口来源</w:t>
      </w:r>
      <w:bookmarkEnd w:id="296"/>
      <w:bookmarkEnd w:id="297"/>
      <w:bookmarkEnd w:id="298"/>
      <w:bookmarkEnd w:id="299"/>
    </w:p>
    <w:p w14:paraId="085217AB">
      <w:pPr>
        <w:pStyle w:val="132"/>
        <w:ind w:left="252" w:right="-105"/>
      </w:pPr>
      <w:bookmarkStart w:id="300" w:name="_Toc24029146"/>
      <w:bookmarkStart w:id="301" w:name="_Toc167094586"/>
      <w:bookmarkStart w:id="302" w:name="_Toc26780257"/>
      <w:bookmarkStart w:id="303" w:name="_Toc121583864"/>
      <w:r>
        <w:rPr>
          <w:rFonts w:hint="eastAsia"/>
        </w:rPr>
        <w:t>欧洲市场高强度涤纶线主要进口来源</w:t>
      </w:r>
      <w:bookmarkEnd w:id="300"/>
      <w:bookmarkEnd w:id="301"/>
      <w:bookmarkEnd w:id="302"/>
      <w:bookmarkEnd w:id="30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4A7D4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62ACB9">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89187C">
            <w:pPr>
              <w:rPr>
                <w:rFonts w:cs="Times New Roman"/>
                <w:b/>
                <w:bCs/>
                <w:color w:val="FFFFFF"/>
                <w:kern w:val="0"/>
                <w:sz w:val="20"/>
                <w:szCs w:val="20"/>
              </w:rPr>
            </w:pPr>
            <w:r>
              <w:rPr>
                <w:rFonts w:hint="eastAsia" w:cs="Times New Roman"/>
                <w:b/>
                <w:bCs/>
                <w:color w:val="FFFFFF"/>
                <w:kern w:val="0"/>
                <w:sz w:val="20"/>
                <w:szCs w:val="20"/>
              </w:rPr>
              <w:t>描述</w:t>
            </w:r>
          </w:p>
        </w:tc>
      </w:tr>
      <w:tr w14:paraId="33F16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229578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70F6062">
            <w:pPr>
              <w:rPr>
                <w:rFonts w:cs="Times New Roman"/>
                <w:kern w:val="0"/>
                <w:sz w:val="20"/>
                <w:szCs w:val="20"/>
              </w:rPr>
            </w:pPr>
          </w:p>
        </w:tc>
      </w:tr>
      <w:tr w14:paraId="188A3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945" w:type="pct"/>
            <w:shd w:val="clear" w:color="auto" w:fill="auto"/>
            <w:noWrap/>
            <w:vAlign w:val="center"/>
          </w:tcPr>
          <w:p w14:paraId="4FC8A15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EE1D3E1">
            <w:pPr>
              <w:rPr>
                <w:rFonts w:cs="Times New Roman"/>
                <w:kern w:val="0"/>
                <w:sz w:val="20"/>
                <w:szCs w:val="20"/>
              </w:rPr>
            </w:pPr>
          </w:p>
        </w:tc>
      </w:tr>
      <w:tr w14:paraId="1088A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D4758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6AC7170">
            <w:pPr>
              <w:rPr>
                <w:rFonts w:cs="Times New Roman"/>
                <w:kern w:val="0"/>
                <w:sz w:val="20"/>
                <w:szCs w:val="20"/>
              </w:rPr>
            </w:pPr>
          </w:p>
        </w:tc>
      </w:tr>
      <w:tr w14:paraId="6A661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5DCAA0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D74F19E">
            <w:pPr>
              <w:rPr>
                <w:rFonts w:cs="Times New Roman"/>
                <w:kern w:val="0"/>
                <w:sz w:val="20"/>
                <w:szCs w:val="20"/>
              </w:rPr>
            </w:pPr>
          </w:p>
        </w:tc>
      </w:tr>
    </w:tbl>
    <w:p w14:paraId="68A79F64">
      <w:pPr>
        <w:pStyle w:val="126"/>
      </w:pPr>
      <w:r>
        <w:rPr>
          <w:rFonts w:hint="eastAsia"/>
        </w:rPr>
        <w:t>资料来源：第三方资料、新闻报道、业内专家采访及QYResearch整理研究，2024年</w:t>
      </w:r>
    </w:p>
    <w:p w14:paraId="15AE046A">
      <w:pPr>
        <w:pStyle w:val="130"/>
      </w:pPr>
      <w:bookmarkStart w:id="304" w:name="_Toc167094561"/>
      <w:r>
        <w:rPr>
          <w:rFonts w:hint="eastAsia"/>
        </w:rPr>
        <w:t>欧洲市场</w:t>
      </w:r>
      <w:r>
        <w:t>高强度涤纶线</w:t>
      </w:r>
      <w:r>
        <w:rPr>
          <w:rFonts w:hint="eastAsia"/>
        </w:rPr>
        <w:t>主要来源地进口占比（2023）</w:t>
      </w:r>
      <w:bookmarkEnd w:id="304"/>
    </w:p>
    <w:p w14:paraId="4FEC234F">
      <w:pPr>
        <w:rPr>
          <w:lang w:val="en-IN"/>
        </w:rPr>
      </w:pPr>
    </w:p>
    <w:p w14:paraId="793F8A6A">
      <w:pPr>
        <w:pStyle w:val="126"/>
      </w:pPr>
      <w:r>
        <w:rPr>
          <w:rFonts w:hint="eastAsia"/>
        </w:rPr>
        <w:t>资料来源：第三方资料、新闻报道、业内专家采访及QYResearch整理研究，2024年</w:t>
      </w:r>
    </w:p>
    <w:p w14:paraId="019AB079">
      <w:pPr>
        <w:pStyle w:val="4"/>
      </w:pPr>
      <w:bookmarkStart w:id="305" w:name="_Toc121584188"/>
      <w:bookmarkStart w:id="306" w:name="_Toc167094718"/>
      <w:bookmarkStart w:id="307" w:name="_Toc24028560"/>
      <w:bookmarkStart w:id="308" w:name="_Toc24972750"/>
      <w:r>
        <w:rPr>
          <w:rFonts w:hint="eastAsia"/>
        </w:rPr>
        <w:t>欧洲市场</w:t>
      </w:r>
      <w:r>
        <w:t>高强度涤纶线</w:t>
      </w:r>
      <w:r>
        <w:rPr>
          <w:rFonts w:hint="eastAsia"/>
        </w:rPr>
        <w:t>主要出口目的地</w:t>
      </w:r>
      <w:bookmarkEnd w:id="305"/>
      <w:bookmarkEnd w:id="306"/>
      <w:bookmarkEnd w:id="307"/>
      <w:bookmarkEnd w:id="308"/>
    </w:p>
    <w:p w14:paraId="2670D013">
      <w:pPr>
        <w:pStyle w:val="132"/>
        <w:ind w:left="252" w:right="-105"/>
      </w:pPr>
      <w:bookmarkStart w:id="309" w:name="_Toc121583865"/>
      <w:bookmarkStart w:id="310" w:name="_Toc167094587"/>
      <w:bookmarkStart w:id="311" w:name="_Toc26780258"/>
      <w:bookmarkStart w:id="312" w:name="_Toc24029147"/>
      <w:r>
        <w:rPr>
          <w:rFonts w:hint="eastAsia"/>
        </w:rPr>
        <w:t>欧洲市场</w:t>
      </w:r>
      <w:r>
        <w:t>高强度涤纶线</w:t>
      </w:r>
      <w:r>
        <w:rPr>
          <w:rFonts w:hint="eastAsia"/>
        </w:rPr>
        <w:t>主要出口目的地</w:t>
      </w:r>
      <w:bookmarkEnd w:id="309"/>
      <w:bookmarkEnd w:id="310"/>
      <w:bookmarkEnd w:id="311"/>
      <w:bookmarkEnd w:id="31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52A8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EB32A2">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A024C00">
            <w:pPr>
              <w:rPr>
                <w:rFonts w:cs="Times New Roman"/>
                <w:b/>
                <w:bCs/>
                <w:color w:val="FFFFFF"/>
                <w:kern w:val="0"/>
                <w:sz w:val="20"/>
                <w:szCs w:val="20"/>
              </w:rPr>
            </w:pPr>
            <w:r>
              <w:rPr>
                <w:rFonts w:hint="eastAsia" w:cs="Times New Roman"/>
                <w:b/>
                <w:bCs/>
                <w:color w:val="FFFFFF"/>
                <w:kern w:val="0"/>
                <w:sz w:val="20"/>
                <w:szCs w:val="20"/>
              </w:rPr>
              <w:t>描述</w:t>
            </w:r>
          </w:p>
        </w:tc>
      </w:tr>
      <w:tr w14:paraId="1488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A68BD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F50A9A0">
            <w:pPr>
              <w:rPr>
                <w:rFonts w:cs="Times New Roman"/>
                <w:kern w:val="0"/>
                <w:sz w:val="20"/>
                <w:szCs w:val="20"/>
              </w:rPr>
            </w:pPr>
          </w:p>
        </w:tc>
      </w:tr>
      <w:tr w14:paraId="1BB6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A3A5F2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C6221C8">
            <w:pPr>
              <w:rPr>
                <w:rFonts w:cs="Times New Roman"/>
                <w:kern w:val="0"/>
                <w:sz w:val="20"/>
                <w:szCs w:val="20"/>
              </w:rPr>
            </w:pPr>
          </w:p>
        </w:tc>
      </w:tr>
      <w:tr w14:paraId="2AA6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DF2BBF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0D561">
            <w:pPr>
              <w:rPr>
                <w:rFonts w:cs="Times New Roman"/>
                <w:kern w:val="0"/>
                <w:sz w:val="20"/>
                <w:szCs w:val="20"/>
              </w:rPr>
            </w:pPr>
          </w:p>
        </w:tc>
      </w:tr>
      <w:tr w14:paraId="180A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DED604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6939D65">
            <w:pPr>
              <w:rPr>
                <w:rFonts w:cs="Times New Roman"/>
                <w:kern w:val="0"/>
                <w:sz w:val="20"/>
                <w:szCs w:val="20"/>
              </w:rPr>
            </w:pPr>
          </w:p>
        </w:tc>
      </w:tr>
    </w:tbl>
    <w:p w14:paraId="5599AC19">
      <w:pPr>
        <w:pStyle w:val="126"/>
      </w:pPr>
      <w:r>
        <w:rPr>
          <w:rFonts w:hint="eastAsia"/>
        </w:rPr>
        <w:t>资料来源：第三方资料、新闻报道、业内专家采访及QYResearch整理研究，2024年</w:t>
      </w:r>
    </w:p>
    <w:p w14:paraId="363AF88F">
      <w:pPr>
        <w:pStyle w:val="130"/>
      </w:pPr>
      <w:bookmarkStart w:id="313" w:name="_Toc167094562"/>
      <w:r>
        <w:rPr>
          <w:rFonts w:hint="eastAsia"/>
        </w:rPr>
        <w:t>欧洲市场</w:t>
      </w:r>
      <w:r>
        <w:t>高强度涤纶线</w:t>
      </w:r>
      <w:r>
        <w:rPr>
          <w:rFonts w:hint="eastAsia"/>
        </w:rPr>
        <w:t>主要目的地出口占比（2023）</w:t>
      </w:r>
      <w:bookmarkEnd w:id="313"/>
    </w:p>
    <w:p w14:paraId="6B17A5C5">
      <w:pPr>
        <w:rPr>
          <w:lang w:val="en-IN"/>
        </w:rPr>
      </w:pPr>
    </w:p>
    <w:p w14:paraId="2E90BB57">
      <w:pPr>
        <w:pStyle w:val="126"/>
      </w:pPr>
      <w:r>
        <w:rPr>
          <w:rFonts w:hint="eastAsia"/>
        </w:rPr>
        <w:t>资料来源：第三方资料、新闻报道、业内专家采访及QYResearch整理研究，2024年</w:t>
      </w:r>
    </w:p>
    <w:p w14:paraId="4FD8B21E">
      <w:pPr>
        <w:rPr>
          <w:lang w:val="en-IN"/>
        </w:rPr>
      </w:pPr>
    </w:p>
    <w:p w14:paraId="6DBDB234">
      <w:pPr>
        <w:pStyle w:val="2"/>
        <w:rPr>
          <w:lang w:eastAsia="zh-CN"/>
        </w:rPr>
      </w:pPr>
      <w:bookmarkStart w:id="314" w:name="_Toc167094719"/>
      <w:bookmarkStart w:id="315" w:name="_Toc43885421"/>
      <w:bookmarkStart w:id="316" w:name="_Toc121584164"/>
      <w:bookmarkStart w:id="317" w:name="_Toc87984664"/>
      <w:bookmarkStart w:id="318" w:name="_Toc43885436"/>
      <w:bookmarkStart w:id="319" w:name="_Toc59105052"/>
      <w:r>
        <w:rPr>
          <w:rFonts w:hint="eastAsia"/>
          <w:lang w:eastAsia="zh-CN"/>
        </w:rPr>
        <w:t>行业发展趋势及影响因素</w:t>
      </w:r>
      <w:bookmarkEnd w:id="314"/>
      <w:bookmarkEnd w:id="315"/>
      <w:bookmarkEnd w:id="316"/>
      <w:bookmarkEnd w:id="317"/>
    </w:p>
    <w:p w14:paraId="216A64D6">
      <w:pPr>
        <w:pStyle w:val="3"/>
      </w:pPr>
      <w:bookmarkStart w:id="320" w:name="_Toc43885430"/>
      <w:bookmarkStart w:id="321" w:name="_Toc87984665"/>
      <w:bookmarkStart w:id="322" w:name="_Toc121584165"/>
      <w:bookmarkStart w:id="323" w:name="_Toc167094720"/>
      <w:r>
        <w:t>高强度涤纶线</w:t>
      </w:r>
      <w:r>
        <w:rPr>
          <w:rFonts w:hint="eastAsia"/>
        </w:rPr>
        <w:t>行业发展分析-</w:t>
      </w:r>
      <w:r>
        <w:t>--</w:t>
      </w:r>
      <w:r>
        <w:rPr>
          <w:rFonts w:hint="eastAsia"/>
        </w:rPr>
        <w:t>发展趋势</w:t>
      </w:r>
      <w:bookmarkEnd w:id="320"/>
      <w:bookmarkEnd w:id="321"/>
      <w:bookmarkEnd w:id="322"/>
      <w:bookmarkEnd w:id="323"/>
    </w:p>
    <w:p w14:paraId="09AB279C">
      <w:pPr>
        <w:pStyle w:val="132"/>
        <w:ind w:left="252" w:right="-105"/>
      </w:pPr>
      <w:bookmarkStart w:id="324" w:name="_Toc121583853"/>
      <w:bookmarkStart w:id="325" w:name="_Toc167094588"/>
      <w:r>
        <w:t>高强度涤纶线</w:t>
      </w:r>
      <w:r>
        <w:rPr>
          <w:rFonts w:hint="eastAsia"/>
        </w:rPr>
        <w:t>行业发展分析-</w:t>
      </w:r>
      <w:r>
        <w:t>--</w:t>
      </w:r>
      <w:r>
        <w:rPr>
          <w:rFonts w:hint="eastAsia"/>
        </w:rPr>
        <w:t>发展趋势</w:t>
      </w:r>
      <w:bookmarkEnd w:id="324"/>
      <w:bookmarkEnd w:id="32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26"/>
      </w:pPr>
      <w:r>
        <w:rPr>
          <w:rFonts w:hint="eastAsia"/>
        </w:rPr>
        <w:t>资料来源：第三方资料、新闻报道、业内专家采访及QYResearch整理研究，2024年</w:t>
      </w:r>
    </w:p>
    <w:p w14:paraId="23C69396">
      <w:pPr>
        <w:pStyle w:val="3"/>
      </w:pPr>
      <w:bookmarkStart w:id="326" w:name="_Toc167094721"/>
      <w:bookmarkStart w:id="327" w:name="_Toc121584166"/>
      <w:r>
        <w:t>高强度涤纶线</w:t>
      </w:r>
      <w:r>
        <w:rPr>
          <w:rFonts w:hint="eastAsia"/>
        </w:rPr>
        <w:t>行业发展分析-</w:t>
      </w:r>
      <w:r>
        <w:t>--</w:t>
      </w:r>
      <w:r>
        <w:rPr>
          <w:rFonts w:hint="eastAsia"/>
        </w:rPr>
        <w:t>厂商壁垒</w:t>
      </w:r>
      <w:bookmarkEnd w:id="326"/>
      <w:bookmarkEnd w:id="327"/>
    </w:p>
    <w:p w14:paraId="1418AD79">
      <w:pPr>
        <w:pStyle w:val="132"/>
        <w:ind w:left="252" w:right="-105"/>
      </w:pPr>
      <w:bookmarkStart w:id="328" w:name="_Toc121583854"/>
      <w:bookmarkStart w:id="329" w:name="_Toc167094589"/>
      <w:r>
        <w:t>高强度涤纶线</w:t>
      </w:r>
      <w:r>
        <w:rPr>
          <w:rFonts w:hint="eastAsia"/>
        </w:rPr>
        <w:t>行业发展分析-</w:t>
      </w:r>
      <w:r>
        <w:t>--</w:t>
      </w:r>
      <w:r>
        <w:rPr>
          <w:rFonts w:hint="eastAsia"/>
        </w:rPr>
        <w:t>厂商壁垒</w:t>
      </w:r>
      <w:bookmarkEnd w:id="328"/>
      <w:bookmarkEnd w:id="32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26"/>
      </w:pPr>
      <w:r>
        <w:rPr>
          <w:rFonts w:hint="eastAsia"/>
        </w:rPr>
        <w:t>资料来源：第三方资料、新闻报道、业内专家采访及QYResearch整理研究，2024年</w:t>
      </w:r>
    </w:p>
    <w:p w14:paraId="4851036A">
      <w:pPr>
        <w:pStyle w:val="3"/>
      </w:pPr>
      <w:bookmarkStart w:id="330" w:name="_Toc167094722"/>
      <w:bookmarkStart w:id="331" w:name="_Toc121584167"/>
      <w:bookmarkStart w:id="332" w:name="_Toc87984338"/>
      <w:r>
        <w:t>高强度涤纶线</w:t>
      </w:r>
      <w:r>
        <w:rPr>
          <w:rFonts w:hint="eastAsia"/>
        </w:rPr>
        <w:t>行业发展分析-</w:t>
      </w:r>
      <w:r>
        <w:t>--</w:t>
      </w:r>
      <w:r>
        <w:rPr>
          <w:rFonts w:hint="eastAsia"/>
        </w:rPr>
        <w:t>驱动因素</w:t>
      </w:r>
      <w:bookmarkEnd w:id="330"/>
      <w:bookmarkEnd w:id="331"/>
    </w:p>
    <w:bookmarkEnd w:id="332"/>
    <w:p w14:paraId="66FCC542">
      <w:pPr>
        <w:pStyle w:val="132"/>
        <w:ind w:left="252" w:right="-105"/>
      </w:pPr>
      <w:bookmarkStart w:id="333" w:name="_Toc121583855"/>
      <w:bookmarkStart w:id="334" w:name="_Toc167094590"/>
      <w:r>
        <w:t>高强度涤纶线</w:t>
      </w:r>
      <w:r>
        <w:rPr>
          <w:rFonts w:hint="eastAsia"/>
        </w:rPr>
        <w:t>行业发展分析-</w:t>
      </w:r>
      <w:r>
        <w:t>--</w:t>
      </w:r>
      <w:r>
        <w:rPr>
          <w:rFonts w:hint="eastAsia"/>
        </w:rPr>
        <w:t>驱动因素</w:t>
      </w:r>
      <w:bookmarkEnd w:id="333"/>
      <w:bookmarkEnd w:id="334"/>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26"/>
      </w:pPr>
      <w:r>
        <w:rPr>
          <w:rFonts w:hint="eastAsia"/>
        </w:rPr>
        <w:t>资料来源：第三方资料、新闻报道、业内专家采访及QYResearch整理研究，2024年</w:t>
      </w:r>
    </w:p>
    <w:p w14:paraId="4C90E186">
      <w:pPr>
        <w:pStyle w:val="3"/>
      </w:pPr>
      <w:bookmarkStart w:id="335" w:name="_Toc121584168"/>
      <w:bookmarkStart w:id="336" w:name="_Toc167094723"/>
      <w:r>
        <w:t>高强度涤纶线</w:t>
      </w:r>
      <w:r>
        <w:rPr>
          <w:rFonts w:hint="eastAsia"/>
        </w:rPr>
        <w:t>行业发展分析-</w:t>
      </w:r>
      <w:r>
        <w:t>--</w:t>
      </w:r>
      <w:r>
        <w:rPr>
          <w:rFonts w:hint="eastAsia"/>
        </w:rPr>
        <w:t>制约因素</w:t>
      </w:r>
      <w:bookmarkEnd w:id="335"/>
      <w:bookmarkEnd w:id="336"/>
    </w:p>
    <w:p w14:paraId="6D28A5F9">
      <w:pPr>
        <w:pStyle w:val="132"/>
        <w:ind w:left="252" w:right="-105"/>
      </w:pPr>
      <w:bookmarkStart w:id="337" w:name="_Toc121583856"/>
      <w:bookmarkStart w:id="338" w:name="_Toc167094591"/>
      <w:r>
        <w:t>高强度涤纶线</w:t>
      </w:r>
      <w:r>
        <w:rPr>
          <w:rFonts w:hint="eastAsia"/>
        </w:rPr>
        <w:t>行业发展分析-</w:t>
      </w:r>
      <w:r>
        <w:t>--</w:t>
      </w:r>
      <w:r>
        <w:rPr>
          <w:rFonts w:hint="eastAsia"/>
        </w:rPr>
        <w:t>制约因素</w:t>
      </w:r>
      <w:bookmarkEnd w:id="337"/>
      <w:bookmarkEnd w:id="338"/>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26"/>
      </w:pPr>
      <w:r>
        <w:rPr>
          <w:rFonts w:hint="eastAsia"/>
        </w:rPr>
        <w:t>资料来源：第三方资料、新闻报道、业内专家采访及QYResearch整理研究，2024年</w:t>
      </w:r>
    </w:p>
    <w:p w14:paraId="1C62AEC0">
      <w:pPr>
        <w:pStyle w:val="126"/>
      </w:pPr>
    </w:p>
    <w:p w14:paraId="3CE8F3BD">
      <w:pPr>
        <w:pStyle w:val="3"/>
      </w:pPr>
      <w:bookmarkStart w:id="339" w:name="_Toc121584170"/>
      <w:bookmarkStart w:id="340" w:name="_Toc43885422"/>
      <w:bookmarkStart w:id="341" w:name="_Toc87984668"/>
      <w:bookmarkStart w:id="342" w:name="_Toc167094724"/>
      <w:r>
        <w:t>高强度涤纶线</w:t>
      </w:r>
      <w:r>
        <w:rPr>
          <w:rFonts w:hint="eastAsia"/>
        </w:rPr>
        <w:t>行业发展分析-</w:t>
      </w:r>
      <w:r>
        <w:t>--</w:t>
      </w:r>
      <w:r>
        <w:rPr>
          <w:rFonts w:hint="eastAsia"/>
        </w:rPr>
        <w:t>行业政策</w:t>
      </w:r>
      <w:bookmarkEnd w:id="339"/>
      <w:bookmarkEnd w:id="340"/>
      <w:bookmarkEnd w:id="341"/>
      <w:bookmarkEnd w:id="342"/>
    </w:p>
    <w:p w14:paraId="121B75B9">
      <w:pPr>
        <w:pStyle w:val="128"/>
        <w:ind w:firstLine="420"/>
        <w:rPr>
          <w:lang w:eastAsia="zh-CN"/>
        </w:rPr>
      </w:pPr>
    </w:p>
    <w:p w14:paraId="535927C7">
      <w:pPr>
        <w:pStyle w:val="128"/>
        <w:ind w:firstLine="420"/>
        <w:rPr>
          <w:lang w:eastAsia="zh-CN"/>
        </w:rPr>
      </w:pPr>
    </w:p>
    <w:p w14:paraId="6462A984">
      <w:pPr>
        <w:pStyle w:val="128"/>
        <w:ind w:firstLine="420"/>
        <w:rPr>
          <w:lang w:eastAsia="zh-CN"/>
        </w:rPr>
      </w:pPr>
    </w:p>
    <w:bookmarkEnd w:id="271"/>
    <w:bookmarkEnd w:id="272"/>
    <w:bookmarkEnd w:id="318"/>
    <w:bookmarkEnd w:id="319"/>
    <w:p w14:paraId="05DA7643">
      <w:pPr>
        <w:pStyle w:val="2"/>
        <w:rPr>
          <w:lang w:eastAsia="zh-CN"/>
        </w:rPr>
      </w:pPr>
      <w:bookmarkStart w:id="343" w:name="_Toc167094725"/>
      <w:bookmarkStart w:id="344" w:name="_Toc24028588"/>
      <w:bookmarkStart w:id="345" w:name="_Toc24972778"/>
      <w:bookmarkStart w:id="346" w:name="_Toc121584189"/>
      <w:r>
        <w:rPr>
          <w:rFonts w:hint="eastAsia"/>
          <w:lang w:eastAsia="zh-CN"/>
        </w:rPr>
        <w:t>研究成果及结论</w:t>
      </w:r>
      <w:bookmarkEnd w:id="343"/>
      <w:bookmarkEnd w:id="344"/>
      <w:bookmarkEnd w:id="345"/>
      <w:bookmarkEnd w:id="346"/>
    </w:p>
    <w:p w14:paraId="0D7C0230">
      <w:pPr>
        <w:pStyle w:val="128"/>
        <w:ind w:firstLine="420"/>
        <w:rPr>
          <w:lang w:eastAsia="zh-CN"/>
        </w:rPr>
      </w:pPr>
    </w:p>
    <w:p w14:paraId="2147ECB5">
      <w:pPr>
        <w:pStyle w:val="128"/>
        <w:ind w:firstLine="420"/>
        <w:rPr>
          <w:lang w:eastAsia="zh-CN"/>
        </w:rPr>
      </w:pPr>
    </w:p>
    <w:p w14:paraId="34E36A72">
      <w:pPr>
        <w:pStyle w:val="128"/>
        <w:ind w:firstLine="420"/>
        <w:rPr>
          <w:lang w:eastAsia="zh-CN"/>
        </w:rPr>
      </w:pPr>
    </w:p>
    <w:p w14:paraId="66BF6D9D">
      <w:pPr>
        <w:pStyle w:val="128"/>
        <w:ind w:firstLine="420"/>
        <w:rPr>
          <w:lang w:eastAsia="zh-CN"/>
        </w:rPr>
      </w:pPr>
    </w:p>
    <w:p w14:paraId="696CA7D4">
      <w:pPr>
        <w:pStyle w:val="128"/>
        <w:ind w:firstLine="420"/>
        <w:rPr>
          <w:lang w:eastAsia="zh-CN"/>
        </w:rPr>
      </w:pPr>
    </w:p>
    <w:p w14:paraId="086F594B">
      <w:pPr>
        <w:pStyle w:val="128"/>
        <w:ind w:firstLine="420"/>
        <w:rPr>
          <w:lang w:eastAsia="zh-CN"/>
        </w:rPr>
      </w:pPr>
    </w:p>
    <w:p w14:paraId="2B6E4537">
      <w:pPr>
        <w:pStyle w:val="128"/>
        <w:ind w:firstLine="420"/>
        <w:rPr>
          <w:lang w:eastAsia="zh-CN"/>
        </w:rPr>
      </w:pPr>
    </w:p>
    <w:p w14:paraId="58DE845D">
      <w:pPr>
        <w:pStyle w:val="128"/>
        <w:ind w:firstLine="420"/>
        <w:rPr>
          <w:lang w:eastAsia="zh-CN"/>
        </w:rPr>
      </w:pPr>
    </w:p>
    <w:p w14:paraId="7863AED8">
      <w:pPr>
        <w:pStyle w:val="128"/>
        <w:ind w:firstLine="420"/>
        <w:rPr>
          <w:lang w:eastAsia="zh-CN"/>
        </w:rPr>
      </w:pPr>
    </w:p>
    <w:p w14:paraId="26945921">
      <w:pPr>
        <w:pStyle w:val="128"/>
        <w:ind w:firstLine="420"/>
        <w:rPr>
          <w:lang w:eastAsia="zh-CN"/>
        </w:rPr>
      </w:pPr>
    </w:p>
    <w:p w14:paraId="499B71B7">
      <w:pPr>
        <w:pStyle w:val="128"/>
        <w:ind w:firstLine="420"/>
        <w:rPr>
          <w:lang w:eastAsia="zh-CN"/>
        </w:rPr>
      </w:pPr>
    </w:p>
    <w:p w14:paraId="521E055D">
      <w:pPr>
        <w:pStyle w:val="128"/>
        <w:ind w:firstLine="420"/>
        <w:rPr>
          <w:lang w:eastAsia="zh-CN"/>
        </w:rPr>
      </w:pPr>
    </w:p>
    <w:p w14:paraId="6F3FC960">
      <w:pPr>
        <w:pStyle w:val="128"/>
        <w:ind w:firstLine="420"/>
        <w:rPr>
          <w:rFonts w:hint="eastAsia"/>
          <w:lang w:eastAsia="zh-CN"/>
        </w:rPr>
      </w:pPr>
    </w:p>
    <w:sectPr>
      <w:footerReference r:id="rId6"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19"/>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8480;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347" w:name="_Hlk39682313"/>
    <w:bookmarkStart w:id="348"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2024年欧洲高强度涤纶线市场主要企业市场占有率及排名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2024年欧洲高强度涤纶线市场主要企业市场占有率及排名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347"/>
    <w:bookmarkEnd w:id="348"/>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56B14D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uiPriority w:val="0"/>
    <w:rPr>
      <w:rFonts w:ascii="Times New Roman" w:hAnsi="Times New Roman" w:eastAsia="Times New Roman" w:cs="Times New Roman"/>
      <w:b/>
      <w:bCs/>
      <w:szCs w:val="21"/>
    </w:rPr>
  </w:style>
  <w:style w:type="character" w:customStyle="1" w:styleId="111">
    <w:name w:val="批注主题 字符"/>
    <w:basedOn w:val="109"/>
    <w:uiPriority w:val="0"/>
    <w:rPr>
      <w:rFonts w:ascii="Times New Roman" w:hAnsi="Times New Roman" w:eastAsia="Times New Roman" w:cs="Times New Roman"/>
      <w:b/>
      <w:bCs/>
      <w:szCs w:val="21"/>
    </w:rPr>
  </w:style>
  <w:style w:type="character" w:customStyle="1" w:styleId="112">
    <w:name w:val="日期 字符1"/>
    <w:link w:val="16"/>
    <w:uiPriority w:val="0"/>
    <w:rPr>
      <w:rFonts w:ascii="Times New Roman" w:hAnsi="Times New Roman" w:eastAsia="Times New Roman" w:cs="Times New Roman"/>
      <w:szCs w:val="21"/>
    </w:rPr>
  </w:style>
  <w:style w:type="character" w:customStyle="1" w:styleId="113">
    <w:name w:val="日期 字符"/>
    <w:basedOn w:val="64"/>
    <w:uiPriority w:val="0"/>
    <w:rPr>
      <w:rFonts w:ascii="Times New Roman" w:hAnsi="Times New Roman" w:eastAsia="Times New Roman" w:cs="Times New Roman"/>
      <w:szCs w:val="21"/>
    </w:rPr>
  </w:style>
  <w:style w:type="paragraph" w:styleId="114">
    <w:name w:val="No Spacing"/>
    <w:link w:val="115"/>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0" Type="http://schemas.openxmlformats.org/officeDocument/2006/relationships/fontTable" Target="fontTable.xml"/><Relationship Id="rId4" Type="http://schemas.openxmlformats.org/officeDocument/2006/relationships/header" Target="header1.xml"/><Relationship Id="rId39" Type="http://schemas.openxmlformats.org/officeDocument/2006/relationships/customXml" Target="../customXml/item2.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chart" Target="charts/chart24.xml"/><Relationship Id="rId35" Type="http://schemas.openxmlformats.org/officeDocument/2006/relationships/chart" Target="charts/chart23.xml"/><Relationship Id="rId34" Type="http://schemas.openxmlformats.org/officeDocument/2006/relationships/image" Target="media/image5.png"/><Relationship Id="rId33" Type="http://schemas.openxmlformats.org/officeDocument/2006/relationships/image" Target="media/image4.png"/><Relationship Id="rId32" Type="http://schemas.openxmlformats.org/officeDocument/2006/relationships/image" Target="media/image3.png"/><Relationship Id="rId31" Type="http://schemas.openxmlformats.org/officeDocument/2006/relationships/chart" Target="charts/chart22.xml"/><Relationship Id="rId30" Type="http://schemas.openxmlformats.org/officeDocument/2006/relationships/chart" Target="charts/chart21.xml"/><Relationship Id="rId3" Type="http://schemas.openxmlformats.org/officeDocument/2006/relationships/footnotes" Target="footnotes.xml"/><Relationship Id="rId29" Type="http://schemas.openxmlformats.org/officeDocument/2006/relationships/chart" Target="charts/chart20.xml"/><Relationship Id="rId28" Type="http://schemas.openxmlformats.org/officeDocument/2006/relationships/chart" Target="charts/chart19.xml"/><Relationship Id="rId27" Type="http://schemas.openxmlformats.org/officeDocument/2006/relationships/chart" Target="charts/chart18.xml"/><Relationship Id="rId26" Type="http://schemas.openxmlformats.org/officeDocument/2006/relationships/chart" Target="charts/chart17.xml"/><Relationship Id="rId25" Type="http://schemas.openxmlformats.org/officeDocument/2006/relationships/chart" Target="charts/chart16.xml"/><Relationship Id="rId24" Type="http://schemas.openxmlformats.org/officeDocument/2006/relationships/chart" Target="charts/chart15.xml"/><Relationship Id="rId23" Type="http://schemas.openxmlformats.org/officeDocument/2006/relationships/chart" Target="charts/chart14.xml"/><Relationship Id="rId22" Type="http://schemas.openxmlformats.org/officeDocument/2006/relationships/chart" Target="charts/chart13.xml"/><Relationship Id="rId21" Type="http://schemas.openxmlformats.org/officeDocument/2006/relationships/chart" Target="charts/chart12.xml"/><Relationship Id="rId20" Type="http://schemas.openxmlformats.org/officeDocument/2006/relationships/chart" Target="charts/chart11.xml"/><Relationship Id="rId2" Type="http://schemas.openxmlformats.org/officeDocument/2006/relationships/settings" Target="settings.xml"/><Relationship Id="rId19" Type="http://schemas.openxmlformats.org/officeDocument/2006/relationships/chart" Target="charts/chart10.xml"/><Relationship Id="rId18" Type="http://schemas.openxmlformats.org/officeDocument/2006/relationships/chart" Target="charts/chart9.xml"/><Relationship Id="rId17" Type="http://schemas.openxmlformats.org/officeDocument/2006/relationships/chart" Target="charts/chart8.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5.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13.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14.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D:\&#33410;&#36873;%20&#27169;&#26495;\2024&#24180;\QYR%20&#22270;&#34920;%2020231117.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D:\&#33410;&#36873;%20&#27169;&#26495;\2024&#24180;\QYR%20&#22270;&#34920;%2020231117.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D:\&#33410;&#36873;%20&#27169;&#26495;\2024&#24180;\QYR%20&#22270;&#34920;%2020231117.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2024&#24180;\QYR%20&#22270;&#34920;%2020231117.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18.xml"/><Relationship Id="rId1" Type="http://schemas.openxmlformats.org/officeDocument/2006/relationships/oleObject" Target="file:///D:\&#33410;&#36873;%20&#27169;&#26495;\2024&#24180;\QYR%20&#22270;&#34920;%2020231117.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D:\&#33410;&#36873;%20&#27169;&#26495;\2024&#24180;\QYR%20&#22270;&#34920;%2020231117.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16.xml"/><Relationship Id="rId1" Type="http://schemas.openxmlformats.org/officeDocument/2006/relationships/oleObject" Target="file:///D:\&#33410;&#36873;%20&#27169;&#26495;\2024&#24180;\QYR%20&#22270;&#34920;%2020231117.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19.xml"/><Relationship Id="rId1" Type="http://schemas.openxmlformats.org/officeDocument/2006/relationships/oleObject" Target="file:///D:\&#33410;&#36873;%20&#27169;&#26495;\2024&#24180;\QYR%20&#22270;&#34920;%2020231117.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17.xml"/><Relationship Id="rId1" Type="http://schemas.openxmlformats.org/officeDocument/2006/relationships/oleObject" Target="file:///D:\&#33410;&#36873;%20&#27169;&#26495;\2024&#24180;\QYR%20&#22270;&#34920;%2020231117.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20.xml"/><Relationship Id="rId1" Type="http://schemas.openxmlformats.org/officeDocument/2006/relationships/oleObject" Target="file:///D:\&#33410;&#36873;%20&#27169;&#26495;\2024&#24180;\QYR%20&#22270;&#34920;%2020231117.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D:\&#33410;&#36873;%20&#27169;&#26495;\2024&#24180;\QYR%20&#22270;&#34920;%2020231117.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D:\&#33410;&#36873;%20&#27169;&#26495;\2024&#24180;\QYR%20&#22270;&#34920;%2020231117.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12.xml"/><Relationship Id="rId1" Type="http://schemas.openxmlformats.org/officeDocument/2006/relationships/oleObject" Target="file:///D:\&#33410;&#36873;%20&#27169;&#26495;\2024&#24180;\QYR%20&#22270;&#34920;%2020231117.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211027.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43</Pages>
  <Words>11474</Words>
  <Characters>15763</Characters>
  <Lines>256</Lines>
  <Paragraphs>72</Paragraphs>
  <TotalTime>4394</TotalTime>
  <ScaleCrop>false</ScaleCrop>
  <LinksUpToDate>false</LinksUpToDate>
  <CharactersWithSpaces>16313</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2024-06-17T05:45:29Z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BD93C762CBF249E49686DF8B81304E51_13</vt:lpwstr>
  </property>
</Properties>
</file>