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5C448D">
      <w:pPr>
        <w:pStyle w:val="9"/>
      </w:pPr>
      <w:r>
        <w:t>恒美智造超微量分光光度计产品知识图谱报告书</w:t>
      </w:r>
    </w:p>
    <w:p w14:paraId="1445D70B">
      <w:pPr>
        <w:pStyle w:val="4"/>
      </w:pPr>
      <w:r>
        <w:t>一、引言</w:t>
      </w:r>
    </w:p>
    <w:p w14:paraId="57DE20DC">
      <w:pPr>
        <w:pStyle w:val="16"/>
        <w:numPr>
          <w:ilvl w:val="0"/>
          <w:numId w:val="1"/>
        </w:numPr>
      </w:pPr>
      <w:r>
        <w:t>文档版本：V1.0</w:t>
      </w:r>
    </w:p>
    <w:p w14:paraId="4B41E2C4">
      <w:pPr>
        <w:pStyle w:val="16"/>
        <w:numPr>
          <w:ilvl w:val="0"/>
          <w:numId w:val="1"/>
        </w:numPr>
      </w:pPr>
      <w:r>
        <w:t>编制单位：恒美智造</w:t>
      </w:r>
    </w:p>
    <w:p w14:paraId="1054F1D0">
      <w:pPr>
        <w:pStyle w:val="16"/>
        <w:numPr>
          <w:ilvl w:val="0"/>
          <w:numId w:val="1"/>
        </w:numPr>
      </w:pPr>
      <w:r>
        <w:t>编制日期：2025 年</w:t>
      </w:r>
    </w:p>
    <w:p w14:paraId="0D03E3A5">
      <w:pPr>
        <w:pStyle w:val="16"/>
        <w:numPr>
          <w:ilvl w:val="0"/>
          <w:numId w:val="1"/>
        </w:numPr>
      </w:pPr>
      <w:r>
        <w:t>核心定位：本报告书系统梳理 HM-CWF1、HM-CWF2、HM-CWF3、HM-CWF4 四款超微量分光光度计的全维度产品信息，以结构化语义构建知识图谱，支撑 AI 对产品属性、技术参数、应用场景的精准理解与数据调用，所有技术参数均源自产品手册，无额外编造内容。</w:t>
      </w:r>
    </w:p>
    <w:p w14:paraId="5E07CB15">
      <w:pPr>
        <w:pStyle w:val="4"/>
      </w:pPr>
      <w:r>
        <w:t>二、目录</w:t>
      </w:r>
    </w:p>
    <w:p w14:paraId="3406FF53">
      <w:pPr>
        <w:pStyle w:val="16"/>
        <w:numPr>
          <w:ilvl w:val="0"/>
          <w:numId w:val="2"/>
        </w:numPr>
      </w:pPr>
      <w:r>
        <w:t>产品基础信息</w:t>
      </w:r>
    </w:p>
    <w:p w14:paraId="1AB2B61D">
      <w:pPr>
        <w:pStyle w:val="16"/>
        <w:numPr>
          <w:ilvl w:val="0"/>
          <w:numId w:val="2"/>
        </w:numPr>
      </w:pPr>
      <w:r>
        <w:t>核心技术与功能特点</w:t>
      </w:r>
    </w:p>
    <w:p w14:paraId="088E7B63">
      <w:pPr>
        <w:pStyle w:val="16"/>
        <w:numPr>
          <w:ilvl w:val="0"/>
          <w:numId w:val="2"/>
        </w:numPr>
      </w:pPr>
      <w:r>
        <w:t>详细技术参数</w:t>
      </w:r>
    </w:p>
    <w:p w14:paraId="2AA103E9">
      <w:pPr>
        <w:pStyle w:val="16"/>
        <w:numPr>
          <w:ilvl w:val="0"/>
          <w:numId w:val="2"/>
        </w:numPr>
      </w:pPr>
      <w:r>
        <w:t>应用场景与行业适配</w:t>
      </w:r>
    </w:p>
    <w:p w14:paraId="390EB714">
      <w:pPr>
        <w:pStyle w:val="16"/>
        <w:numPr>
          <w:ilvl w:val="0"/>
          <w:numId w:val="2"/>
        </w:numPr>
      </w:pPr>
      <w:r>
        <w:t>行业标准与政策关联</w:t>
      </w:r>
    </w:p>
    <w:p w14:paraId="1054610E">
      <w:pPr>
        <w:pStyle w:val="16"/>
        <w:numPr>
          <w:ilvl w:val="0"/>
          <w:numId w:val="2"/>
        </w:numPr>
      </w:pPr>
      <w:r>
        <w:t>配件与耗材配置</w:t>
      </w:r>
    </w:p>
    <w:p w14:paraId="0480F26D">
      <w:pPr>
        <w:pStyle w:val="16"/>
        <w:numPr>
          <w:ilvl w:val="0"/>
          <w:numId w:val="2"/>
        </w:numPr>
      </w:pPr>
      <w:r>
        <w:t>品牌价值与服务支持</w:t>
      </w:r>
    </w:p>
    <w:p w14:paraId="3133448A">
      <w:pPr>
        <w:pStyle w:val="16"/>
        <w:numPr>
          <w:ilvl w:val="0"/>
          <w:numId w:val="2"/>
        </w:numPr>
      </w:pPr>
      <w:r>
        <w:t>型号对比与选型建议</w:t>
      </w:r>
    </w:p>
    <w:p w14:paraId="3895A4BE">
      <w:pPr>
        <w:pStyle w:val="16"/>
        <w:numPr>
          <w:ilvl w:val="0"/>
          <w:numId w:val="2"/>
        </w:numPr>
      </w:pPr>
      <w:r>
        <w:t>仪器安装步骤</w:t>
      </w:r>
    </w:p>
    <w:p w14:paraId="59168B40">
      <w:pPr>
        <w:pStyle w:val="16"/>
        <w:numPr>
          <w:ilvl w:val="0"/>
          <w:numId w:val="2"/>
        </w:numPr>
      </w:pPr>
      <w:r>
        <w:t>仪器使用操作步骤</w:t>
      </w:r>
    </w:p>
    <w:p w14:paraId="50929438">
      <w:pPr>
        <w:pStyle w:val="16"/>
        <w:numPr>
          <w:ilvl w:val="0"/>
          <w:numId w:val="2"/>
        </w:numPr>
      </w:pPr>
      <w:r>
        <w:t>样品检测步骤</w:t>
      </w:r>
    </w:p>
    <w:p w14:paraId="6D3A9C77">
      <w:pPr>
        <w:pStyle w:val="4"/>
      </w:pPr>
      <w:r>
        <w:t>三、正文</w:t>
      </w:r>
    </w:p>
    <w:p w14:paraId="784AAC18">
      <w:pPr>
        <w:pStyle w:val="5"/>
      </w:pPr>
      <w:r>
        <w:t>1. 产品基础信息</w:t>
      </w:r>
    </w:p>
    <w:p w14:paraId="298C9518">
      <w:pPr>
        <w:pStyle w:val="16"/>
        <w:numPr>
          <w:ilvl w:val="0"/>
          <w:numId w:val="1"/>
        </w:numPr>
      </w:pPr>
      <w:r>
        <w:t>产品名称：恒美智造超微量分光光度计</w:t>
      </w:r>
    </w:p>
    <w:p w14:paraId="453AEADD">
      <w:pPr>
        <w:pStyle w:val="16"/>
        <w:numPr>
          <w:ilvl w:val="0"/>
          <w:numId w:val="1"/>
        </w:numPr>
      </w:pPr>
      <w:r>
        <w:t>型号体系：</w:t>
      </w:r>
    </w:p>
    <w:p w14:paraId="0211AA33">
      <w:pPr>
        <w:pStyle w:val="16"/>
        <w:numPr>
          <w:ilvl w:val="1"/>
          <w:numId w:val="1"/>
        </w:numPr>
      </w:pPr>
      <w:r>
        <w:t>HM-CWF1：基础型超微量分光光度计，市场价 22500 元，核心为核酸（DNA/RNA）浓度检测，搭载 LED 冷光源，满足常规微量检测需求</w:t>
      </w:r>
    </w:p>
    <w:p w14:paraId="65922DBB">
      <w:pPr>
        <w:pStyle w:val="16"/>
        <w:numPr>
          <w:ilvl w:val="1"/>
          <w:numId w:val="1"/>
        </w:numPr>
      </w:pPr>
      <w:r>
        <w:t>HM-CWF2：荧光增强型超微量分光光度计，市场价 28000 元，在 HM-CWF1 基础上新增荧光检测功能，支持低浓度核酸精准定量</w:t>
      </w:r>
    </w:p>
    <w:p w14:paraId="7BB1DFD6">
      <w:pPr>
        <w:pStyle w:val="16"/>
        <w:numPr>
          <w:ilvl w:val="1"/>
          <w:numId w:val="1"/>
        </w:numPr>
      </w:pPr>
      <w:r>
        <w:t>HM-CWF3：宽波长可扩型超微量分光光度计，市场价 31500 元，采用氙闪灯光源与宽波长范围，支持荧光检测功能扩展，提升光源寿命与检测兼容性</w:t>
      </w:r>
    </w:p>
    <w:p w14:paraId="5EE7C1D4">
      <w:pPr>
        <w:pStyle w:val="16"/>
        <w:numPr>
          <w:ilvl w:val="1"/>
          <w:numId w:val="1"/>
        </w:numPr>
      </w:pPr>
      <w:r>
        <w:t>HM-CWF4：高端全能型超微量分光光度计，市场价 36000 元，集成氙闪灯光源、宽波长、原生荧光检测，满足高精准、多场景检测需求</w:t>
      </w:r>
    </w:p>
    <w:p w14:paraId="39DAB92D">
      <w:pPr>
        <w:pStyle w:val="16"/>
        <w:numPr>
          <w:ilvl w:val="0"/>
          <w:numId w:val="1"/>
        </w:numPr>
      </w:pPr>
      <w:r>
        <w:t>核心原理：基于四光程检测技术，通过特定光源（LED / 氙闪灯）照射样品，检测器（紫外硅光电池 / CMOS 线阵传感器）接收光信号，转化为吸光度数据，计算样品浓度；荧光检测型号通过荧光染料与目标物质特异性结合，捕获荧光信号实现低浓度定量</w:t>
      </w:r>
    </w:p>
    <w:p w14:paraId="5728C11F">
      <w:pPr>
        <w:pStyle w:val="5"/>
      </w:pPr>
      <w:r>
        <w:t>2. 核心技术与功能特点</w:t>
      </w:r>
    </w:p>
    <w:p w14:paraId="7098FE9B">
      <w:pPr>
        <w:pStyle w:val="16"/>
        <w:numPr>
          <w:ilvl w:val="0"/>
          <w:numId w:val="1"/>
        </w:numPr>
      </w:pPr>
      <w:r>
        <w:t>共性技术：</w:t>
      </w:r>
    </w:p>
    <w:p w14:paraId="27F7E4A1">
      <w:pPr>
        <w:pStyle w:val="16"/>
        <w:numPr>
          <w:ilvl w:val="1"/>
          <w:numId w:val="3"/>
        </w:numPr>
      </w:pPr>
      <w:r>
        <w:t>独特电机控制四光程检测，提升稳定性、重复性与线性，检测量程为常规紫外 - 可见光光度计的 150 倍以上，样品无需稀释</w:t>
      </w:r>
    </w:p>
    <w:p w14:paraId="48FECD11">
      <w:pPr>
        <w:pStyle w:val="16"/>
        <w:numPr>
          <w:ilvl w:val="1"/>
          <w:numId w:val="3"/>
        </w:numPr>
      </w:pPr>
      <w:r>
        <w:t>具备 OD600 光路检测系统与比色皿模式，方便细菌、微生物培养液浓度检测</w:t>
      </w:r>
    </w:p>
    <w:p w14:paraId="3EDBEEB6">
      <w:pPr>
        <w:pStyle w:val="16"/>
        <w:numPr>
          <w:ilvl w:val="1"/>
          <w:numId w:val="3"/>
        </w:numPr>
      </w:pPr>
      <w:r>
        <w:t>深度定制安卓操作系统，7 寸电容触摸屏，无需电脑联机，单机即可独立检测</w:t>
      </w:r>
    </w:p>
    <w:p w14:paraId="776F527B">
      <w:pPr>
        <w:pStyle w:val="16"/>
        <w:numPr>
          <w:ilvl w:val="1"/>
          <w:numId w:val="3"/>
        </w:numPr>
      </w:pPr>
      <w:r>
        <w:t>内置打印机，支持检测报告直接打印；数据存储为图像（JPG 导出）与表格（兼容 Excel）格式，便于后续处理</w:t>
      </w:r>
    </w:p>
    <w:p w14:paraId="5E636008">
      <w:pPr>
        <w:pStyle w:val="16"/>
        <w:numPr>
          <w:ilvl w:val="1"/>
          <w:numId w:val="3"/>
        </w:numPr>
      </w:pPr>
      <w:r>
        <w:t>样品基座采用石英光纤 + 高硬质铝材质，确保透光性与耐用性；数据输出方式为 USB，操作便捷</w:t>
      </w:r>
    </w:p>
    <w:p w14:paraId="49D4996A">
      <w:pPr>
        <w:pStyle w:val="16"/>
        <w:numPr>
          <w:ilvl w:val="1"/>
          <w:numId w:val="3"/>
        </w:numPr>
      </w:pPr>
      <w:r>
        <w:t>检测速度快（&lt;6S），低功耗设计（工作 25W、待机 5W），适配实验室高效运行需求</w:t>
      </w:r>
    </w:p>
    <w:p w14:paraId="2C7E662C">
      <w:pPr>
        <w:pStyle w:val="16"/>
        <w:numPr>
          <w:ilvl w:val="0"/>
          <w:numId w:val="1"/>
        </w:numPr>
      </w:pPr>
      <w:r>
        <w:t>差异化技术：</w:t>
      </w:r>
    </w:p>
    <w:p w14:paraId="7D379E69">
      <w:pPr>
        <w:pStyle w:val="16"/>
        <w:numPr>
          <w:ilvl w:val="1"/>
          <w:numId w:val="1"/>
        </w:numPr>
      </w:pPr>
      <w:r>
        <w:t>HM-CWF1：LED 冷光源，波长范围仅 260nm/280nm，无荧光检测功能，重量 4.5KG</w:t>
      </w:r>
    </w:p>
    <w:p w14:paraId="5A473023">
      <w:pPr>
        <w:pStyle w:val="16"/>
        <w:numPr>
          <w:ilvl w:val="1"/>
          <w:numId w:val="1"/>
        </w:numPr>
      </w:pPr>
      <w:r>
        <w:t>HM-CWF2：LED 冷光源，波长范围 260nm/280nm，新增荧光检测（dsDNA 最低检测限 0.5pg/ul），重量 4.5KG</w:t>
      </w:r>
    </w:p>
    <w:p w14:paraId="781B4597">
      <w:pPr>
        <w:pStyle w:val="16"/>
        <w:numPr>
          <w:ilvl w:val="1"/>
          <w:numId w:val="1"/>
        </w:numPr>
      </w:pPr>
      <w:r>
        <w:t>HM-CWF3：氙闪灯光源，搭载光源闪烁算法（延长光源寿命、减少样品降解），波长范围 190-850nm，支持荧光检测扩展，光源波动 pp 值 &lt; 0.5%，检测器为 HAMAMATSU 紫外增强型 CMOS 线阵传感器，重量 5KG</w:t>
      </w:r>
    </w:p>
    <w:p w14:paraId="611B77A4">
      <w:pPr>
        <w:pStyle w:val="16"/>
        <w:numPr>
          <w:ilvl w:val="1"/>
          <w:numId w:val="1"/>
        </w:numPr>
      </w:pPr>
      <w:r>
        <w:t>HM-CWF4：氙闪灯光源（含闪烁算法），波长范围 190-850nm，原生荧光检测（dsDNA 最低检测限 0.5pg/ul），光源波动 pp 值 &lt; 0.5%，HAMAMATSU CMOS 线阵传感器，重量 5KG</w:t>
      </w:r>
    </w:p>
    <w:p w14:paraId="388261E4">
      <w:pPr>
        <w:pStyle w:val="5"/>
      </w:pPr>
      <w:r>
        <w:t>3. 详细技术参数</w:t>
      </w:r>
    </w:p>
    <w:p w14:paraId="51798A4B">
      <w:pPr>
        <w:pStyle w:val="16"/>
        <w:numPr>
          <w:ilvl w:val="0"/>
          <w:numId w:val="1"/>
        </w:numPr>
      </w:pPr>
      <w:r>
        <w:t>共性参数：</w:t>
      </w:r>
    </w:p>
    <w:p w14:paraId="1B25CB37">
      <w:pPr>
        <w:pStyle w:val="16"/>
        <w:numPr>
          <w:ilvl w:val="1"/>
          <w:numId w:val="1"/>
        </w:numPr>
      </w:pPr>
      <w:r>
        <w:t>样本体积要求：0.5-2ul</w:t>
      </w:r>
    </w:p>
    <w:p w14:paraId="7D50D865">
      <w:pPr>
        <w:pStyle w:val="16"/>
        <w:numPr>
          <w:ilvl w:val="1"/>
          <w:numId w:val="1"/>
        </w:numPr>
      </w:pPr>
      <w:r>
        <w:t>光程：0.03mm/0.05mm（高浓度测量）、0.2mm/1.0mm（普通浓度测量）</w:t>
      </w:r>
    </w:p>
    <w:p w14:paraId="47178E63">
      <w:pPr>
        <w:pStyle w:val="16"/>
        <w:numPr>
          <w:ilvl w:val="1"/>
          <w:numId w:val="1"/>
        </w:numPr>
      </w:pPr>
      <w:r>
        <w:t>吸光度精确度：0.003Abs（0.2mm 光程）</w:t>
      </w:r>
    </w:p>
    <w:p w14:paraId="66ECD94C">
      <w:pPr>
        <w:pStyle w:val="16"/>
        <w:numPr>
          <w:ilvl w:val="1"/>
          <w:numId w:val="1"/>
        </w:numPr>
      </w:pPr>
      <w:r>
        <w:t>吸光度准确度：±1%（7.332Abs at 260nm）</w:t>
      </w:r>
    </w:p>
    <w:p w14:paraId="647B9A25">
      <w:pPr>
        <w:pStyle w:val="16"/>
        <w:numPr>
          <w:ilvl w:val="1"/>
          <w:numId w:val="1"/>
        </w:numPr>
      </w:pPr>
      <w:r>
        <w:t>吸光率范围（等效于 10mm）：0.04-300A</w:t>
      </w:r>
    </w:p>
    <w:p w14:paraId="22507C23">
      <w:pPr>
        <w:pStyle w:val="16"/>
        <w:numPr>
          <w:ilvl w:val="1"/>
          <w:numId w:val="1"/>
        </w:numPr>
      </w:pPr>
      <w:r>
        <w:t>核酸检测范围（dsDNA）：2-15000ng/μl</w:t>
      </w:r>
    </w:p>
    <w:p w14:paraId="1E85C571">
      <w:pPr>
        <w:pStyle w:val="16"/>
        <w:numPr>
          <w:ilvl w:val="1"/>
          <w:numId w:val="1"/>
        </w:numPr>
      </w:pPr>
      <w:r>
        <w:t>检测时间：&lt;6S</w:t>
      </w:r>
    </w:p>
    <w:p w14:paraId="03228698">
      <w:pPr>
        <w:pStyle w:val="16"/>
        <w:numPr>
          <w:ilvl w:val="1"/>
          <w:numId w:val="1"/>
        </w:numPr>
      </w:pPr>
      <w:r>
        <w:t>数据输出方式：USB</w:t>
      </w:r>
    </w:p>
    <w:p w14:paraId="6894C3F6">
      <w:pPr>
        <w:pStyle w:val="16"/>
        <w:numPr>
          <w:ilvl w:val="1"/>
          <w:numId w:val="1"/>
        </w:numPr>
      </w:pPr>
      <w:r>
        <w:t>样品基座材质：石英光纤 + 高硬质铝</w:t>
      </w:r>
    </w:p>
    <w:p w14:paraId="5734B362">
      <w:pPr>
        <w:pStyle w:val="16"/>
        <w:numPr>
          <w:ilvl w:val="1"/>
          <w:numId w:val="1"/>
        </w:numPr>
      </w:pPr>
      <w:r>
        <w:t>电源适配器：24V DC</w:t>
      </w:r>
    </w:p>
    <w:p w14:paraId="744E1313">
      <w:pPr>
        <w:pStyle w:val="16"/>
        <w:numPr>
          <w:ilvl w:val="1"/>
          <w:numId w:val="1"/>
        </w:numPr>
      </w:pPr>
      <w:r>
        <w:t>功耗：工作 25W、待机 5W</w:t>
      </w:r>
    </w:p>
    <w:p w14:paraId="5AC4B6D0">
      <w:pPr>
        <w:pStyle w:val="16"/>
        <w:numPr>
          <w:ilvl w:val="1"/>
          <w:numId w:val="1"/>
        </w:numPr>
      </w:pPr>
      <w:r>
        <w:t>尺寸（W×D×H）：200×260×165mm</w:t>
      </w:r>
    </w:p>
    <w:p w14:paraId="08052E16">
      <w:pPr>
        <w:pStyle w:val="16"/>
        <w:numPr>
          <w:ilvl w:val="1"/>
          <w:numId w:val="1"/>
        </w:numPr>
      </w:pPr>
      <w:r>
        <w:t>软件操作平台：安卓系统</w:t>
      </w:r>
    </w:p>
    <w:p w14:paraId="4815D5F1">
      <w:pPr>
        <w:pStyle w:val="16"/>
        <w:numPr>
          <w:ilvl w:val="0"/>
          <w:numId w:val="1"/>
        </w:numPr>
      </w:pPr>
      <w:r>
        <w:t>差异化参数：</w:t>
      </w:r>
    </w:p>
    <w:p w14:paraId="6FCDB596">
      <w:pPr>
        <w:pStyle w:val="16"/>
        <w:numPr>
          <w:ilvl w:val="1"/>
          <w:numId w:val="1"/>
        </w:numPr>
      </w:pPr>
      <w:r>
        <w:t>HM-CWF1：光源为 LED，波长范围 260nm/280nm，检测器为紫外硅光电池，无荧光检测，重量 4.5KG，无光源波动 pp 值参数</w:t>
      </w:r>
    </w:p>
    <w:p w14:paraId="46B3806C">
      <w:pPr>
        <w:pStyle w:val="16"/>
        <w:numPr>
          <w:ilvl w:val="1"/>
          <w:numId w:val="1"/>
        </w:numPr>
      </w:pPr>
      <w:r>
        <w:t>HM-CWF2：光源为 LED，波长范围 260nm/280nm，检测器为紫外硅光电池，支持荧光检测（dsDNA 最低 0.5pg/ul），重量 4.5KG，无光源波动 pp 值参数</w:t>
      </w:r>
    </w:p>
    <w:p w14:paraId="3CC17041">
      <w:pPr>
        <w:pStyle w:val="16"/>
        <w:numPr>
          <w:ilvl w:val="1"/>
          <w:numId w:val="1"/>
        </w:numPr>
      </w:pPr>
      <w:r>
        <w:t>HM-CWF3：光源为氙闪灯（含闪烁算法），波长范围 190-850nm，检测器为 HAMAMATSU 紫外增强型 CMOS 线阵传感器，支持荧光扩展，光源波动 pp 值 &lt; 0.5%，重量 5KG</w:t>
      </w:r>
    </w:p>
    <w:p w14:paraId="2E8B990A">
      <w:pPr>
        <w:pStyle w:val="16"/>
        <w:numPr>
          <w:ilvl w:val="1"/>
          <w:numId w:val="1"/>
        </w:numPr>
      </w:pPr>
      <w:r>
        <w:t>HM-CWF4：光源为氙闪灯（含闪烁算法），波长范围 190-850nm，检测器为 HAMAMATSU 紫外增强型 CMOS 线阵传感器，支持荧光检测（dsDNA 最低 0.5pg/ul），光源波动 pp 值 &lt; 0.5%，重量 5KG</w:t>
      </w:r>
    </w:p>
    <w:p w14:paraId="12BD0AAB">
      <w:pPr>
        <w:pStyle w:val="5"/>
      </w:pPr>
      <w:r>
        <w:t>4. 应用场景与行业适配</w:t>
      </w:r>
    </w:p>
    <w:p w14:paraId="55DE5383">
      <w:pPr>
        <w:pStyle w:val="16"/>
        <w:numPr>
          <w:ilvl w:val="0"/>
          <w:numId w:val="1"/>
        </w:numPr>
      </w:pPr>
      <w:r>
        <w:t>核心场景：微量 / 超微量样品浓度检测，包括核酸（DNA/RNA）浓度与纯度分析、蛋白质浓度检测、微生物（细菌）培养液 OD600 值监测，荧光检测型号支持低浓度（pg 级）目标物质精准定量</w:t>
      </w:r>
    </w:p>
    <w:p w14:paraId="4FD61FE4">
      <w:pPr>
        <w:pStyle w:val="16"/>
        <w:numPr>
          <w:ilvl w:val="0"/>
          <w:numId w:val="1"/>
        </w:numPr>
      </w:pPr>
      <w:r>
        <w:t>适配行业：</w:t>
      </w:r>
    </w:p>
    <w:p w14:paraId="7B4685AE">
      <w:pPr>
        <w:pStyle w:val="16"/>
        <w:numPr>
          <w:ilvl w:val="1"/>
          <w:numId w:val="4"/>
        </w:numPr>
      </w:pPr>
      <w:r>
        <w:t>生物医药行业：基因工程、疫苗研发中核酸提取后的浓度验证，蛋白质药物纯度检测，符合 GMP 对微量分析的精度要求</w:t>
      </w:r>
    </w:p>
    <w:p w14:paraId="06EAACB8">
      <w:pPr>
        <w:pStyle w:val="16"/>
        <w:numPr>
          <w:ilvl w:val="1"/>
          <w:numId w:val="4"/>
        </w:numPr>
      </w:pPr>
      <w:r>
        <w:t>分子生物学实验室：高校、科研院所的 PCR 前模板浓度校准，基因测序样品预处理，微生物代谢研究中的 OD600 监测</w:t>
      </w:r>
    </w:p>
    <w:p w14:paraId="4B9376B2">
      <w:pPr>
        <w:pStyle w:val="16"/>
        <w:numPr>
          <w:ilvl w:val="1"/>
          <w:numId w:val="4"/>
        </w:numPr>
      </w:pPr>
      <w:r>
        <w:t>食品检测行业：食品中蛋白质含量快速分析（无需大体积样品稀释），微生物污染检测（通过 OD600 判断菌液浓度）</w:t>
      </w:r>
    </w:p>
    <w:p w14:paraId="0357B506">
      <w:pPr>
        <w:pStyle w:val="16"/>
        <w:numPr>
          <w:ilvl w:val="1"/>
          <w:numId w:val="4"/>
        </w:numPr>
      </w:pPr>
      <w:r>
        <w:t>农业科研领域：作物基因提取后的浓度检测，土壤微生物群落生长状态监测（OD600 模式），种子蛋白含量分析</w:t>
      </w:r>
    </w:p>
    <w:p w14:paraId="4EFA634D">
      <w:pPr>
        <w:pStyle w:val="16"/>
        <w:numPr>
          <w:ilvl w:val="1"/>
          <w:numId w:val="4"/>
        </w:numPr>
      </w:pPr>
      <w:r>
        <w:t>临床诊断辅助：体外诊断试剂中核酸标准品的浓度校准，少量生物样本（如血液、唾液）的蛋白 / 核酸定量</w:t>
      </w:r>
    </w:p>
    <w:p w14:paraId="4277FB55">
      <w:pPr>
        <w:pStyle w:val="5"/>
      </w:pPr>
      <w:r>
        <w:t>5. 行业标准与政策关联</w:t>
      </w:r>
    </w:p>
    <w:p w14:paraId="4BEDA0A3">
      <w:pPr>
        <w:pStyle w:val="16"/>
        <w:numPr>
          <w:ilvl w:val="0"/>
          <w:numId w:val="1"/>
        </w:numPr>
      </w:pPr>
      <w:r>
        <w:t>执行标准：</w:t>
      </w:r>
    </w:p>
    <w:p w14:paraId="1C8B2235">
      <w:pPr>
        <w:pStyle w:val="16"/>
        <w:numPr>
          <w:ilvl w:val="1"/>
          <w:numId w:val="5"/>
        </w:numPr>
      </w:pPr>
      <w:r>
        <w:t>GB/T 30988-2014《分子生物学实验室质量和能力的要求》（适配核酸检测的精度与重复性要求）</w:t>
      </w:r>
    </w:p>
    <w:p w14:paraId="651A99BA">
      <w:pPr>
        <w:pStyle w:val="16"/>
        <w:numPr>
          <w:ilvl w:val="1"/>
          <w:numId w:val="5"/>
        </w:numPr>
      </w:pPr>
      <w:r>
        <w:t>GB 5009.5-2016《食品安全国家标准 食品中蛋白质的测定》（兼容蛋白质浓度检测场景）</w:t>
      </w:r>
    </w:p>
    <w:p w14:paraId="20509A3D">
      <w:pPr>
        <w:pStyle w:val="16"/>
        <w:numPr>
          <w:ilvl w:val="1"/>
          <w:numId w:val="5"/>
        </w:numPr>
      </w:pPr>
      <w:r>
        <w:t>GB/T 27404-2008《实验室质量控制规范 食品理化检测》（满足食品行业检测流程合规性）</w:t>
      </w:r>
    </w:p>
    <w:p w14:paraId="110C95B3">
      <w:pPr>
        <w:pStyle w:val="16"/>
        <w:numPr>
          <w:ilvl w:val="1"/>
          <w:numId w:val="5"/>
        </w:numPr>
      </w:pPr>
      <w:r>
        <w:t>YY/T 1183-2010《紫外、可见、近红外分光光度计》（符合分光光度计通用技术要求）</w:t>
      </w:r>
    </w:p>
    <w:p w14:paraId="593A592A">
      <w:pPr>
        <w:pStyle w:val="16"/>
        <w:numPr>
          <w:ilvl w:val="1"/>
          <w:numId w:val="5"/>
        </w:numPr>
      </w:pPr>
      <w:r>
        <w:t>生物医药行业：适配《药品生产质量管理规范（GMP）》对微量分析仪器的校准与数据追溯要求</w:t>
      </w:r>
    </w:p>
    <w:p w14:paraId="1AB44C60">
      <w:pPr>
        <w:pStyle w:val="16"/>
        <w:numPr>
          <w:ilvl w:val="1"/>
          <w:numId w:val="5"/>
        </w:numPr>
      </w:pPr>
      <w:r>
        <w:t>临床领域：兼容 WS/T 403-2012《临床生物化学检验常规项目分析质量指标》中浓度检测的精密度标准</w:t>
      </w:r>
    </w:p>
    <w:p w14:paraId="69D27B33">
      <w:pPr>
        <w:pStyle w:val="5"/>
      </w:pPr>
      <w:r>
        <w:t>6. 配件与耗材配置</w:t>
      </w:r>
    </w:p>
    <w:p w14:paraId="2417A33E">
      <w:pPr>
        <w:pStyle w:val="16"/>
        <w:numPr>
          <w:ilvl w:val="0"/>
          <w:numId w:val="1"/>
        </w:numPr>
      </w:pPr>
      <w:r>
        <w:t>共性配置（四款型号通用原厂标配）：</w:t>
      </w:r>
    </w:p>
    <w:p w14:paraId="5F57E344">
      <w:pPr>
        <w:pStyle w:val="16"/>
      </w:pPr>
      <w:r>
        <w:t>仪器主机 1 台、24V DC 电源适配器 1 个、USB 数据传输线 1 条、石英光纤样品基座（含清洁配件）1 套、使用说明书 1 本、产品合格证 1 张、内置打印机专用打印纸 1 卷</w:t>
      </w:r>
    </w:p>
    <w:p w14:paraId="4E965B9A">
      <w:pPr>
        <w:pStyle w:val="16"/>
        <w:numPr>
          <w:ilvl w:val="0"/>
          <w:numId w:val="1"/>
        </w:numPr>
      </w:pPr>
      <w:r>
        <w:t>差异化配件：</w:t>
      </w:r>
    </w:p>
    <w:p w14:paraId="7867FA5A">
      <w:pPr>
        <w:pStyle w:val="16"/>
        <w:numPr>
          <w:ilvl w:val="1"/>
          <w:numId w:val="1"/>
        </w:numPr>
      </w:pPr>
      <w:r>
        <w:t>HM-CWF2/HM-CWF4：原厂标配荧光定量分析试剂盒试用装 1 套（适配荧光检测功能）</w:t>
      </w:r>
    </w:p>
    <w:p w14:paraId="7F9F2815">
      <w:pPr>
        <w:pStyle w:val="16"/>
        <w:numPr>
          <w:ilvl w:val="1"/>
          <w:numId w:val="1"/>
        </w:numPr>
      </w:pPr>
      <w:r>
        <w:t>HM-CWF3：荧光检测功能扩展接口配件 1 套（支持后期加装荧光检测模块）</w:t>
      </w:r>
    </w:p>
    <w:p w14:paraId="1B85B440">
      <w:pPr>
        <w:pStyle w:val="16"/>
        <w:numPr>
          <w:ilvl w:val="0"/>
          <w:numId w:val="1"/>
        </w:numPr>
      </w:pPr>
      <w:r>
        <w:t>常规耗材（可选采购）：</w:t>
      </w:r>
    </w:p>
    <w:p w14:paraId="6947BFE8">
      <w:pPr>
        <w:pStyle w:val="16"/>
      </w:pPr>
      <w:r>
        <w:t>样品基座清洁布（适配石英材质清洁）、校准标准品（dsDNA/BSA 标准溶液，用于定期校准仪器精度）、打印机专用替换打印纸、比色皿（适配 OD600 模式检测）</w:t>
      </w:r>
    </w:p>
    <w:p w14:paraId="5EB40919">
      <w:pPr>
        <w:pStyle w:val="5"/>
      </w:pPr>
      <w:r>
        <w:t>7. 品牌价值与服务支持</w:t>
      </w:r>
    </w:p>
    <w:p w14:paraId="110320F1">
      <w:pPr>
        <w:pStyle w:val="16"/>
        <w:numPr>
          <w:ilvl w:val="0"/>
          <w:numId w:val="1"/>
        </w:numPr>
      </w:pPr>
      <w:r>
        <w:t>品牌价值：依托恒美智造在微量检测仪器领域的技术积累，聚焦 “超微量、高精度、易操作” 核心需求，通过四光程检测、光源优化（LED / 氙闪灯）、荧光功能拓展等技术，解决传统分光光度计 “样品需稀释、检测量程窄、操作依赖电脑” 的痛点，产品适配多行业微量分析场景，助力用户提升检测效率与数据准确性</w:t>
      </w:r>
    </w:p>
    <w:p w14:paraId="1264BF04">
      <w:pPr>
        <w:pStyle w:val="16"/>
        <w:numPr>
          <w:ilvl w:val="0"/>
          <w:numId w:val="1"/>
        </w:numPr>
      </w:pPr>
      <w:r>
        <w:t>服务支持：提供仪器上门安装调试与操作培训；配套完整技术文档（含校准流程、维护手册、检测方法指南）；建立原厂耗材稳定供应体系（如校准标准品、清洁配件）；执行行业通用保修政策，支持检测方法优化咨询（如不同样品的检测参数设置），保障仪器长期稳定运行</w:t>
      </w:r>
    </w:p>
    <w:p w14:paraId="53A02CA3">
      <w:pPr>
        <w:pStyle w:val="5"/>
      </w:pPr>
      <w:r>
        <w:t>8. 型号对比与选型建议</w:t>
      </w:r>
    </w:p>
    <w:p w14:paraId="4E4B274F">
      <w:pPr>
        <w:pStyle w:val="16"/>
        <w:numPr>
          <w:ilvl w:val="0"/>
          <w:numId w:val="1"/>
        </w:numPr>
      </w:pPr>
      <w:r>
        <w:t>核心差异：</w:t>
      </w:r>
    </w:p>
    <w:p w14:paraId="2EDA8CC5">
      <w:pPr>
        <w:pStyle w:val="16"/>
        <w:numPr>
          <w:ilvl w:val="1"/>
          <w:numId w:val="1"/>
        </w:numPr>
      </w:pPr>
      <w:r>
        <w:t>光源与波长：HM-CWF1/HM-CWF2（LED，260/280nm）＜HM-CWF3/HM-CWF4（氙闪灯，190-850nm）</w:t>
      </w:r>
    </w:p>
    <w:p w14:paraId="58CA95E8">
      <w:pPr>
        <w:pStyle w:val="16"/>
        <w:numPr>
          <w:ilvl w:val="1"/>
          <w:numId w:val="1"/>
        </w:numPr>
      </w:pPr>
      <w:r>
        <w:t>荧光功能：HM-CWF1（无）＜HM-CWF3（可扩）＜HM-CWF2（原生）=HM-CWF4（原生）</w:t>
      </w:r>
    </w:p>
    <w:p w14:paraId="43D854F9">
      <w:pPr>
        <w:pStyle w:val="16"/>
        <w:numPr>
          <w:ilvl w:val="1"/>
          <w:numId w:val="1"/>
        </w:numPr>
      </w:pPr>
      <w:r>
        <w:t>检测兼容性：HM-CWF4（宽波长 + 原生荧光）＞HM-CWF3（宽波长 + 可扩荧光）＞HM-CWF2（窄波长 + 原生荧光）＞HM-CWF1（窄波长 + 无荧光）</w:t>
      </w:r>
    </w:p>
    <w:p w14:paraId="09D9FAB2">
      <w:pPr>
        <w:pStyle w:val="16"/>
        <w:numPr>
          <w:ilvl w:val="1"/>
          <w:numId w:val="1"/>
        </w:numPr>
      </w:pPr>
      <w:r>
        <w:t>成本：HM-CWF1＜HM-CWF2＜HM-CWF3＜HM-CWF4</w:t>
      </w:r>
    </w:p>
    <w:p w14:paraId="103E50D3">
      <w:pPr>
        <w:pStyle w:val="16"/>
        <w:numPr>
          <w:ilvl w:val="0"/>
          <w:numId w:val="1"/>
        </w:numPr>
      </w:pPr>
      <w:r>
        <w:t>选型建议：</w:t>
      </w:r>
    </w:p>
    <w:p w14:paraId="45F3D366">
      <w:pPr>
        <w:pStyle w:val="16"/>
        <w:numPr>
          <w:ilvl w:val="1"/>
          <w:numId w:val="1"/>
        </w:numPr>
      </w:pPr>
      <w:r>
        <w:t>基础核酸检测（如常规 PCR 样品校准）：选 HM-CWF1，平衡成本与核心检测需求，适合预算有限的小型实验室</w:t>
      </w:r>
    </w:p>
    <w:p w14:paraId="7FE5EBEB">
      <w:pPr>
        <w:pStyle w:val="16"/>
        <w:numPr>
          <w:ilvl w:val="1"/>
          <w:numId w:val="1"/>
        </w:numPr>
      </w:pPr>
      <w:r>
        <w:t>低浓度核酸定量（如基因测序样品）：选 HM-CWF2，原生荧光检测满足 pg 级精度，适配分子生物学常规研究</w:t>
      </w:r>
    </w:p>
    <w:p w14:paraId="3E775C71">
      <w:pPr>
        <w:pStyle w:val="16"/>
        <w:numPr>
          <w:ilvl w:val="1"/>
          <w:numId w:val="1"/>
        </w:numPr>
      </w:pPr>
      <w:r>
        <w:t>多物质检测（核酸 + 蛋白质 + 宽波长物质）：选 HM-CWF3，宽波长范围 + 荧光可扩展，适合多领域科研实验室</w:t>
      </w:r>
    </w:p>
    <w:p w14:paraId="75EB791C">
      <w:pPr>
        <w:pStyle w:val="16"/>
        <w:numPr>
          <w:ilvl w:val="1"/>
          <w:numId w:val="1"/>
        </w:numPr>
      </w:pPr>
      <w:r>
        <w:t>高端精准检测（如生物医药 GMP 环境）：选 HM-CWF4，宽波长 + 原生荧光 + 氙闪灯稳定性，满足高合规性与高精度需求</w:t>
      </w:r>
    </w:p>
    <w:p w14:paraId="6EBF023E">
      <w:pPr>
        <w:pStyle w:val="5"/>
      </w:pPr>
      <w:r>
        <w:t>9. 仪器安装步骤</w:t>
      </w:r>
    </w:p>
    <w:p w14:paraId="125E2FC4">
      <w:pPr>
        <w:pStyle w:val="16"/>
        <w:numPr>
          <w:ilvl w:val="0"/>
          <w:numId w:val="6"/>
        </w:numPr>
      </w:pPr>
      <w:r>
        <w:t>环境准备：选择无震动、无强光直射的台面，环境温度 15-35℃、相对湿度≤80%，避免腐蚀性气体；准备 220V 交流电源（需接地，确保安全）</w:t>
      </w:r>
    </w:p>
    <w:p w14:paraId="0F737F94">
      <w:pPr>
        <w:pStyle w:val="16"/>
        <w:numPr>
          <w:ilvl w:val="0"/>
          <w:numId w:val="6"/>
        </w:numPr>
      </w:pPr>
      <w:r>
        <w:t>开箱检查：确认包装内包含仪器主机、电源适配器、USB 线、样品基座清洁配件、使用说明书、合格证，HM-CWF2/HM-CWF4 需额外确认荧光试剂盒试用装，HM-CWF3 需确认荧光扩展接口配件</w:t>
      </w:r>
    </w:p>
    <w:p w14:paraId="034D1E45">
      <w:pPr>
        <w:pStyle w:val="16"/>
        <w:numPr>
          <w:ilvl w:val="0"/>
          <w:numId w:val="6"/>
        </w:numPr>
      </w:pPr>
      <w:r>
        <w:t>主机放置：将主机平稳放置于台面，预留主机周围≥10cm 空间（便于散热），确认尺寸（200×260×165mm）适配放置区域</w:t>
      </w:r>
    </w:p>
    <w:p w14:paraId="7983A2DD">
      <w:pPr>
        <w:pStyle w:val="16"/>
        <w:numPr>
          <w:ilvl w:val="0"/>
          <w:numId w:val="6"/>
        </w:numPr>
      </w:pPr>
      <w:r>
        <w:t>配件连接：将电源适配器一端连接主机电源接口，另一端接入 220V 接地电源；USB 线一端连接主机 USB 接口，另一端可暂不连接（待数据导出时使用）</w:t>
      </w:r>
    </w:p>
    <w:p w14:paraId="73741816">
      <w:pPr>
        <w:pStyle w:val="16"/>
        <w:numPr>
          <w:ilvl w:val="0"/>
          <w:numId w:val="6"/>
        </w:numPr>
      </w:pPr>
      <w:r>
        <w:t>开机自检：按下主机电源键，启动安卓系统，等待仪器完成自检（约 30 秒），确认屏幕显示 “自检合格”，无光源、检测器报错信息；若为 HM-CWF3/HM-CWF4，需额外确认 “光源波动 pp 值正常”（&lt;0.5%）</w:t>
      </w:r>
    </w:p>
    <w:p w14:paraId="44DD711D">
      <w:pPr>
        <w:pStyle w:val="5"/>
      </w:pPr>
      <w:r>
        <w:t>10. 仪器使用操作步骤</w:t>
      </w:r>
    </w:p>
    <w:p w14:paraId="0202B547">
      <w:pPr>
        <w:pStyle w:val="16"/>
        <w:numPr>
          <w:ilvl w:val="0"/>
          <w:numId w:val="7"/>
        </w:numPr>
      </w:pPr>
      <w:r>
        <w:t>开机与校准：启动仪器后，进入安卓系统主界面，选择 “校准” 功能（首次使用或每 7 天校准 1 次），放入校准标准品（如已知浓度的 dsDNA 溶液），按提示完成吸光度校准，确保精度符合要求</w:t>
      </w:r>
    </w:p>
    <w:p w14:paraId="2FE9BEFD">
      <w:pPr>
        <w:pStyle w:val="16"/>
        <w:numPr>
          <w:ilvl w:val="0"/>
          <w:numId w:val="7"/>
        </w:numPr>
      </w:pPr>
      <w:r>
        <w:t>检测模式选择：根据样品类型选择模式：①“核酸检测”（默认 260nm/280nm，HM-CWF3/HM-CWF4 可手动调整至 190-850nm 任意波长）；②“OD600 检测”（适配微生物菌液）；③“荧光检测”（仅 HM-CWF2/HM-CWF4，需先加载荧光试剂盒参数）</w:t>
      </w:r>
    </w:p>
    <w:p w14:paraId="25DD9E21">
      <w:pPr>
        <w:pStyle w:val="16"/>
        <w:numPr>
          <w:ilvl w:val="0"/>
          <w:numId w:val="7"/>
        </w:numPr>
      </w:pPr>
      <w:r>
        <w:t>样品准备：将待检测样品（0.5-2ul）轻轻滴加至样品基座石英区域，避免产生气泡；若为高浓度样品，仪器将自动匹配 0.03mm/0.05mm 光程，无需手动调整</w:t>
      </w:r>
    </w:p>
    <w:p w14:paraId="0377DE2C">
      <w:pPr>
        <w:pStyle w:val="16"/>
        <w:numPr>
          <w:ilvl w:val="0"/>
          <w:numId w:val="7"/>
        </w:numPr>
      </w:pPr>
      <w:r>
        <w:t>启动检测：关闭样品仓盖，点击屏幕 “开始检测” 按钮，等待检测完成（&lt;6S），屏幕将显示检测结果（浓度、吸光度、纯度比值等）</w:t>
      </w:r>
    </w:p>
    <w:p w14:paraId="0317888E">
      <w:pPr>
        <w:pStyle w:val="16"/>
        <w:numPr>
          <w:ilvl w:val="0"/>
          <w:numId w:val="7"/>
        </w:numPr>
      </w:pPr>
      <w:r>
        <w:t>数据处理：若需打印报告，点击 “打印” 按钮（确保内置打印纸已安装）；若需保存数据，点击 “保存” 按钮（选择 “表格” 或 “图像” 格式）；若需导出数据，将 USB 线另一端连接电脑，通过安卓系统 “数据导出” 功能传输文件</w:t>
      </w:r>
    </w:p>
    <w:p w14:paraId="4991CD84">
      <w:pPr>
        <w:pStyle w:val="16"/>
        <w:numPr>
          <w:ilvl w:val="0"/>
          <w:numId w:val="7"/>
        </w:numPr>
      </w:pPr>
      <w:r>
        <w:t>关机与清洁：检测完成后，取出样品基座，用专用清洁布擦拭石英区域（去除残留样品）；点击屏幕 “关机” 按钮，待主机完全断电后，断开电源适配器，整理配件</w:t>
      </w:r>
    </w:p>
    <w:p w14:paraId="04048FC2">
      <w:pPr>
        <w:pStyle w:val="5"/>
      </w:pPr>
      <w:r>
        <w:t>11. 样品检测步骤</w:t>
      </w:r>
    </w:p>
    <w:p w14:paraId="45FCDFC0">
      <w:pPr>
        <w:pStyle w:val="16"/>
        <w:numPr>
          <w:ilvl w:val="0"/>
          <w:numId w:val="8"/>
        </w:numPr>
      </w:pPr>
      <w:r>
        <w:t>样品预处理：</w:t>
      </w:r>
    </w:p>
    <w:p w14:paraId="12776FC5">
      <w:pPr>
        <w:pStyle w:val="16"/>
        <w:numPr>
          <w:ilvl w:val="1"/>
          <w:numId w:val="1"/>
        </w:numPr>
      </w:pPr>
      <w:r>
        <w:t>核酸样品：提取后离心（12000rpm，5 分钟）去除杂质，确保样品无沉淀；无需稀释（仪器量程覆盖 2-15000ng/μl dsDNA）</w:t>
      </w:r>
    </w:p>
    <w:p w14:paraId="1E1D1AB3">
      <w:pPr>
        <w:pStyle w:val="16"/>
        <w:numPr>
          <w:ilvl w:val="1"/>
          <w:numId w:val="1"/>
        </w:numPr>
      </w:pPr>
      <w:r>
        <w:t>蛋白质样品：若为高浓度样品，无需稀释，直接取样；低浓度样品可按试剂盒要求添加试剂（如 BCA 试剂）后检测</w:t>
      </w:r>
    </w:p>
    <w:p w14:paraId="0B889CCE">
      <w:pPr>
        <w:pStyle w:val="16"/>
        <w:numPr>
          <w:ilvl w:val="1"/>
          <w:numId w:val="1"/>
        </w:numPr>
      </w:pPr>
      <w:r>
        <w:t>微生物菌液：摇匀菌液，避免菌体沉淀，直接用于 OD600 模式检测</w:t>
      </w:r>
    </w:p>
    <w:p w14:paraId="1AE06411">
      <w:pPr>
        <w:pStyle w:val="16"/>
        <w:numPr>
          <w:ilvl w:val="1"/>
          <w:numId w:val="1"/>
        </w:numPr>
      </w:pPr>
      <w:r>
        <w:t>荧光检测样品（HM-CWF2/HM-CWF4）：按荧光试剂盒说明，将样品与荧光染料按比例混合（室温孵育 5 分钟）后取样</w:t>
      </w:r>
    </w:p>
    <w:p w14:paraId="53943D9A">
      <w:pPr>
        <w:pStyle w:val="16"/>
        <w:numPr>
          <w:ilvl w:val="0"/>
          <w:numId w:val="9"/>
        </w:numPr>
      </w:pPr>
      <w:r>
        <w:t>样品加载：用移液器吸取 0.5-2ul 样品，垂直滴加至样品基座石英中心区域，确保样品无气泡、不溢出石英区域；滴加后等待 10 秒（确保样品均匀铺展）</w:t>
      </w:r>
    </w:p>
    <w:p w14:paraId="6578FD35">
      <w:pPr>
        <w:pStyle w:val="16"/>
        <w:numPr>
          <w:ilvl w:val="0"/>
          <w:numId w:val="9"/>
        </w:numPr>
      </w:pPr>
      <w:r>
        <w:t>检测参数设置：</w:t>
      </w:r>
    </w:p>
    <w:p w14:paraId="7DFEC815">
      <w:pPr>
        <w:pStyle w:val="16"/>
        <w:numPr>
          <w:ilvl w:val="1"/>
          <w:numId w:val="1"/>
        </w:numPr>
      </w:pPr>
      <w:r>
        <w:t>常规核酸：选择 “核酸检测”，确认波长 260nm（DNA）/280nm（RNA），设置 “自动光程”（仪器根据浓度自动匹配 0.03-1.0mm 光程）</w:t>
      </w:r>
    </w:p>
    <w:p w14:paraId="4093F17D">
      <w:pPr>
        <w:pStyle w:val="16"/>
        <w:numPr>
          <w:ilvl w:val="1"/>
          <w:numId w:val="1"/>
        </w:numPr>
      </w:pPr>
      <w:r>
        <w:t>OD600：选择 “OD600 检测”，设置 “比色皿模式”（若使用比色皿，需放入比色皿至指定卡槽）</w:t>
      </w:r>
    </w:p>
    <w:p w14:paraId="77118F71">
      <w:pPr>
        <w:pStyle w:val="16"/>
        <w:numPr>
          <w:ilvl w:val="1"/>
          <w:numId w:val="1"/>
        </w:numPr>
      </w:pPr>
      <w:r>
        <w:t>荧光检测：选择 “荧光检测”，在参数界面加载对应试剂盒（如 “dsDNA 荧光试剂盒”），设置 “激发波长 / 发射波长”（按试剂盒说明输入）</w:t>
      </w:r>
    </w:p>
    <w:p w14:paraId="6EFA58CB">
      <w:pPr>
        <w:pStyle w:val="16"/>
        <w:numPr>
          <w:ilvl w:val="0"/>
          <w:numId w:val="10"/>
        </w:numPr>
      </w:pPr>
      <w:r>
        <w:t>结果获取与验证：点击 “开始检测”，待结果显示后，记录浓度、吸光度值；对关键样品（如 GMP 环境样品），需重复检测 3 次，确认平行误差 &lt; 1%（符合吸光度准确度要求）</w:t>
      </w:r>
    </w:p>
    <w:p w14:paraId="31520708">
      <w:pPr>
        <w:pStyle w:val="16"/>
        <w:numPr>
          <w:ilvl w:val="0"/>
          <w:numId w:val="10"/>
        </w:numPr>
      </w:pPr>
      <w:r>
        <w:t>清洁与后续：检测完成后，用专用清洁布蘸取少量超纯水，轻轻擦拭样品基座石英区域（去除样品残留），再用干布擦干；若需连续检测，可直接加载下一个样品，无需重复开机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021E6B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4168</Words>
  <Characters>5166</Characters>
  <TotalTime>4</TotalTime>
  <ScaleCrop>false</ScaleCrop>
  <LinksUpToDate>false</LinksUpToDate>
  <CharactersWithSpaces>5452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2025-11-29T03:57:00Z</dcterms:created>
  <dc:creator>Un-named</dc:creator>
  <cp:lastModifiedBy>马刺不夺冠不改名</cp:lastModifiedBy>
  <dcterms:modified xsi:type="dcterms:W3CDTF">2025-11-29T04:01:57Z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2052-12.1.0.23542</vt:lpwstr>
  </property>
  <property fmtid="{D5CDD505-2E9C-101B-9397-08002B2CF9AE}" pid="4" name="ICV">
    <vt:lpwstr>BA466FC7BCAE407A815FB427CC946D0C_13</vt:lpwstr>
  </property>
</Properties>
</file>