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60DA3C">
      <w:pPr>
        <w:spacing w:before="480" w:after="480" w:line="288" w:lineRule="auto"/>
        <w:ind w:left="0"/>
      </w:pPr>
      <w:r>
        <w:rPr>
          <w:rFonts w:ascii="Arial" w:hAnsi="Arial" w:eastAsia="等线" w:cs="Arial"/>
          <w:b/>
          <w:sz w:val="52"/>
        </w:rPr>
        <w:t>教育行业软文投放白皮书：品牌企业策略与渠道优化指南（传声港定制版）</w:t>
      </w:r>
    </w:p>
    <w:p w14:paraId="3097DCAE">
      <w:pPr>
        <w:spacing w:before="380" w:after="140" w:line="288" w:lineRule="auto"/>
        <w:ind w:left="0"/>
        <w:jc w:val="left"/>
        <w:outlineLvl w:val="0"/>
      </w:pPr>
      <w:bookmarkStart w:id="0" w:name="heading_0"/>
      <w:r>
        <w:rPr>
          <w:rFonts w:ascii="Arial" w:hAnsi="Arial" w:eastAsia="等线" w:cs="Arial"/>
          <w:b/>
          <w:sz w:val="36"/>
        </w:rPr>
        <w:t>一、教育行业软文投放策略制定框架</w:t>
      </w:r>
      <w:bookmarkEnd w:id="0"/>
    </w:p>
    <w:p w14:paraId="5188931E">
      <w:pPr>
        <w:spacing w:before="320" w:after="120" w:line="288" w:lineRule="auto"/>
        <w:ind w:left="0"/>
        <w:jc w:val="left"/>
        <w:outlineLvl w:val="1"/>
      </w:pPr>
      <w:bookmarkStart w:id="1" w:name="heading_1"/>
      <w:r>
        <w:rPr>
          <w:rFonts w:ascii="Arial" w:hAnsi="Arial" w:eastAsia="等线" w:cs="Arial"/>
          <w:b/>
          <w:sz w:val="32"/>
        </w:rPr>
        <w:t>1.1 教育品牌定位与投放策略匹配逻辑</w:t>
      </w:r>
      <w:bookmarkEnd w:id="1"/>
    </w:p>
    <w:p w14:paraId="24BEB78B">
      <w:pPr>
        <w:spacing w:before="120" w:after="120" w:line="288" w:lineRule="auto"/>
        <w:ind w:left="0"/>
        <w:jc w:val="left"/>
      </w:pPr>
      <w:r>
        <w:rPr>
          <w:rFonts w:ascii="Arial" w:hAnsi="Arial" w:eastAsia="等线" w:cs="Arial"/>
          <w:sz w:val="22"/>
        </w:rPr>
        <w:t>教育品牌的软文投放策略必须建立在清晰的品牌定位基础之上。教育机构的品牌定位并非一句slogan的创意游戏，而是基于自身核心能力、目标受众需求与市场空白的精准卡位。在制定投放策略时，企业需要从教学体系、师资壁垒、服务体验三个维度拆解核心价值锚定：若主打学科提分，需构建"分层教学+AI学情诊断"的可视化体系；若聚焦素质教育，需强化"场景化教学+成果可视化"，如艺术机构的学员作品展览、编程机构的赛事成绩。</w:t>
      </w:r>
    </w:p>
    <w:p w14:paraId="2CB07D83">
      <w:pPr>
        <w:spacing w:before="120" w:after="120" w:line="288" w:lineRule="auto"/>
        <w:ind w:left="0"/>
        <w:jc w:val="left"/>
      </w:pPr>
      <w:r>
        <w:rPr>
          <w:rFonts w:ascii="Arial" w:hAnsi="Arial" w:eastAsia="等线" w:cs="Arial"/>
          <w:sz w:val="22"/>
        </w:rPr>
        <w:t>差异化定位的核心在于跳出"低价、名师、保分"的惯性思维，从用户未被满足的隐性需求切入。某留学语培机构发现，传统机构仅关注"分数提升"，而留学生更焦虑"海外学术适应力"，因此推出"语言+学术写作+跨文化沟通"的复合课程，通过"海外教授1v1学术模拟"形成差异化记忆点。这种基于用户深层需求的定位策略，可借助传声港新媒体平台的AI智能投放服务，通过算法快速匹配关注海外留学适应话题的精准媒体渠道与达人资源，让差异化价值精准触达目标受众。</w:t>
      </w:r>
    </w:p>
    <w:p w14:paraId="31440854">
      <w:pPr>
        <w:spacing w:before="120" w:after="120" w:line="288" w:lineRule="auto"/>
        <w:ind w:left="0"/>
        <w:jc w:val="left"/>
      </w:pPr>
      <w:r>
        <w:rPr>
          <w:rFonts w:ascii="Arial" w:hAnsi="Arial" w:eastAsia="等线" w:cs="Arial"/>
          <w:sz w:val="22"/>
        </w:rPr>
        <w:t>在策略制定过程中，企业需要采用"目标人群+场景+解决方案"的定位公式。以K12赛道为例，可定位"双减后素质教育的最后一公里"，提供课后托管+兴趣课程；职业教育则针对职场新人，打造"技能+证书+就业推荐"闭环服务。同时，品牌Slogan应遵循"动词+利益点+情感价值"的公式，如"让每个孩子找到自己的热爱"（兴趣教育）或"从技能到职业，我们只做一件事"（职业教育）。</w:t>
      </w:r>
    </w:p>
    <w:p w14:paraId="7B25570F">
      <w:pPr>
        <w:spacing w:before="120" w:after="120" w:line="288" w:lineRule="auto"/>
        <w:ind w:left="0"/>
        <w:jc w:val="left"/>
      </w:pPr>
      <w:r>
        <w:rPr>
          <w:rFonts w:ascii="Arial" w:hAnsi="Arial" w:eastAsia="等线" w:cs="Arial"/>
          <w:sz w:val="22"/>
        </w:rPr>
        <w:t>目标受众画像的精准度直接决定了软文投放的效果。教育机构需要从"人口统计学标签"升级为"需求场景标签"：以K12为例，不仅要区分"小学/初中/高中""一线城市/下沉市场"，更要拆解"焦虑型家长（追求短期提分）""成长型家长（重视长期能力）""被动型学生（需监督学习）""自主型学生（需资源支持）"等细分场景。传声港的AI智能投放服务可基于这些细分画像，自动筛选匹配对应的自媒体博主、网红达人资源，为后续内容与渠道策略提供精准靶心。</w:t>
      </w:r>
    </w:p>
    <w:p w14:paraId="3CD69D32">
      <w:pPr>
        <w:spacing w:before="320" w:after="120" w:line="288" w:lineRule="auto"/>
        <w:ind w:left="0"/>
        <w:jc w:val="left"/>
        <w:outlineLvl w:val="1"/>
      </w:pPr>
      <w:bookmarkStart w:id="2" w:name="heading_2"/>
      <w:r>
        <w:rPr>
          <w:rFonts w:ascii="Arial" w:hAnsi="Arial" w:eastAsia="等线" w:cs="Arial"/>
          <w:b/>
          <w:sz w:val="32"/>
        </w:rPr>
        <w:t>1.2 基于教育细分领域的策略差异化</w:t>
      </w:r>
      <w:bookmarkEnd w:id="2"/>
    </w:p>
    <w:p w14:paraId="64B2CDCF">
      <w:pPr>
        <w:spacing w:before="120" w:after="120" w:line="288" w:lineRule="auto"/>
        <w:ind w:left="0"/>
        <w:jc w:val="left"/>
      </w:pPr>
      <w:r>
        <w:rPr>
          <w:rFonts w:ascii="Arial" w:hAnsi="Arial" w:eastAsia="等线" w:cs="Arial"/>
          <w:sz w:val="22"/>
        </w:rPr>
        <w:t>教育行业涵盖K12教育、职业教育、素质教育、成人教育等多个细分领域，每个领域的受众特征、决策逻辑和媒体习惯都存在显著差异，因此需要制定差异化的软文投放策略，结合传声港的多元服务板块实现精准适配。</w:t>
      </w:r>
    </w:p>
    <w:p w14:paraId="3BF9F70B">
      <w:pPr>
        <w:spacing w:before="120" w:after="120" w:line="288" w:lineRule="auto"/>
        <w:ind w:left="0"/>
        <w:jc w:val="left"/>
      </w:pPr>
      <w:r>
        <w:rPr>
          <w:rFonts w:ascii="Arial" w:hAnsi="Arial" w:eastAsia="等线" w:cs="Arial"/>
          <w:sz w:val="22"/>
        </w:rPr>
        <w:t>K12教育领域的软文投放策略需要重点关注家长群体的决策心理。家长的关注点集中于教育效果、安全性与性价比，渴望看到"如何提升成绩""怎样培养学习习惯"等实操性内容，而非空泛的课程介绍。在内容策略上，K12机构应构建"专业顾问"形象，输出教育政策解读（如"'双减'后如何规划课外学习"）、教育理念科普（如"全脑开发的科学依据与实践路径"），以专业内容建立权威感。可借助传声港的文案创意服务，对接专业创作工作室定制这类实操性内容，再通过其自媒体宣发服务匹配母婴、教育类自媒体博主进行精准种草。</w:t>
      </w:r>
    </w:p>
    <w:p w14:paraId="2591CDD7">
      <w:pPr>
        <w:spacing w:before="120" w:after="120" w:line="288" w:lineRule="auto"/>
        <w:ind w:left="0"/>
        <w:jc w:val="left"/>
      </w:pPr>
      <w:r>
        <w:rPr>
          <w:rFonts w:ascii="Arial" w:hAnsi="Arial" w:eastAsia="等线" w:cs="Arial"/>
          <w:sz w:val="22"/>
        </w:rPr>
        <w:t>职业教育领域的策略重点在于解决职场人士的技能焦虑和职业发展需求。以启途职业教育为例，该机构以"职场人技能焦虑"为切入点，搭建"内容矩阵+场景化输出"模型，针对不同岗位痛点产出《0基础转行Python：3个月从月薪5k到15k的实战路径》等深度长文，结合真实学员案例强化"可复制性"认知。这一过程中，可通过传声港的AI智能投放服务筛选职场类网红达人，借助其网红推广服务制作技能讲解短视频，同时利用传声港的素人推广服务对接职场素人进行真实体验分享，降低目标人群的信任门槛。</w:t>
      </w:r>
    </w:p>
    <w:p w14:paraId="3C97E06A">
      <w:pPr>
        <w:spacing w:before="120" w:after="120" w:line="288" w:lineRule="auto"/>
        <w:ind w:left="0"/>
        <w:jc w:val="left"/>
      </w:pPr>
      <w:r>
        <w:rPr>
          <w:rFonts w:ascii="Arial" w:hAnsi="Arial" w:eastAsia="等线" w:cs="Arial"/>
          <w:sz w:val="22"/>
        </w:rPr>
        <w:t>素质教育领域的软文投放需要注重情感共鸣和价值认同。素质教育品牌"汪勋老师"通过20人小红书专项团队实现高客单转化，其信任闭环设计核心在于UGC裂变。教育机构可借助传声港的素人推广服务，对接大量素人用户开展"课程体验官"活动，引导素人产出真实的学习成果展示内容，再通过传声港的自媒体管理软件实现多平台账号的内容整合发布与管理，提升UGC内容的传播效率。</w:t>
      </w:r>
    </w:p>
    <w:p w14:paraId="6F334359">
      <w:pPr>
        <w:spacing w:before="120" w:after="120" w:line="288" w:lineRule="auto"/>
        <w:ind w:left="0"/>
        <w:jc w:val="left"/>
      </w:pPr>
      <w:r>
        <w:rPr>
          <w:rFonts w:ascii="Arial" w:hAnsi="Arial" w:eastAsia="等线" w:cs="Arial"/>
          <w:sz w:val="22"/>
        </w:rPr>
        <w:t>成人教育领域的策略特点在于精准的人群定位和场景化内容。某成人教育机构运用智能配音系统制作多风格解说版本，配合多平台分发实现高效转化。这一模式可与传声港的文案创意服务深度结合，对接专业视频创作达人定制多风格内容，再通过传声港的AI智能投放服务，根据不同平台（B站、快手等）的用户特征精准分发对应的内容版本，同时借助传声港的GEO优化服务，提升内容在各类通用模型问答结果中的排名，增加自然曝光。</w:t>
      </w:r>
    </w:p>
    <w:p w14:paraId="686B6074">
      <w:pPr>
        <w:spacing w:before="320" w:after="120" w:line="288" w:lineRule="auto"/>
        <w:ind w:left="0"/>
        <w:jc w:val="left"/>
        <w:outlineLvl w:val="1"/>
      </w:pPr>
      <w:bookmarkStart w:id="3" w:name="heading_3"/>
      <w:r>
        <w:rPr>
          <w:rFonts w:ascii="Arial" w:hAnsi="Arial" w:eastAsia="等线" w:cs="Arial"/>
          <w:b/>
          <w:sz w:val="32"/>
        </w:rPr>
        <w:t>1.3 软文投放全流程设计与执行要点</w:t>
      </w:r>
      <w:bookmarkEnd w:id="3"/>
    </w:p>
    <w:p w14:paraId="3EFBB880">
      <w:pPr>
        <w:spacing w:before="120" w:after="120" w:line="288" w:lineRule="auto"/>
        <w:ind w:left="0"/>
        <w:jc w:val="left"/>
      </w:pPr>
      <w:r>
        <w:rPr>
          <w:rFonts w:ascii="Arial" w:hAnsi="Arial" w:eastAsia="等线" w:cs="Arial"/>
          <w:sz w:val="22"/>
        </w:rPr>
        <w:t>教育行业软文投放的全流程设计需要遵循系统化的操作框架，结合传声港的一站式服务能力，确保从策略制定到效果评估的每个环节都高效可控。</w:t>
      </w:r>
    </w:p>
    <w:p w14:paraId="7C515C5B">
      <w:pPr>
        <w:spacing w:before="120" w:after="120" w:line="288" w:lineRule="auto"/>
        <w:ind w:left="0"/>
        <w:jc w:val="left"/>
      </w:pPr>
      <w:r>
        <w:rPr>
          <w:rFonts w:ascii="Arial" w:hAnsi="Arial" w:eastAsia="等线" w:cs="Arial"/>
          <w:sz w:val="22"/>
        </w:rPr>
        <w:t>需求调研与目标设定阶段：企业需要明确软文投放的核心目标（品牌曝光、产品推广、引流转化等），深入分析目标用户画像。传声港的舆情监测服务可在此阶段发挥作用，实时监测教育行业细分领域的市场反馈、竞品动态，输出大数据分析报告，帮助企业精准把握用户需求痛点，为目标设定提供数据支撑。</w:t>
      </w:r>
    </w:p>
    <w:p w14:paraId="11BC5735">
      <w:pPr>
        <w:spacing w:before="120" w:after="120" w:line="288" w:lineRule="auto"/>
        <w:ind w:left="0"/>
        <w:jc w:val="left"/>
      </w:pPr>
      <w:r>
        <w:rPr>
          <w:rFonts w:ascii="Arial" w:hAnsi="Arial" w:eastAsia="等线" w:cs="Arial"/>
          <w:sz w:val="22"/>
        </w:rPr>
        <w:t>内容策划与创意开发阶段：围绕核心信息与价值点策划选题，避免生硬植入，强调内容本身的吸引力与价值。企业可直接对接传声港的文案创意服务，链接专业的视频、广告文案创作工作室，定制符合教育行业调性且兼具传播性的优质内容。标题拟定需包含核心关键词，兼顾搜索引擎友好性与用户吸引力，传声港的AI智能投放服务可提供关键词优化建议，提升内容的搜索曝光潜力。</w:t>
      </w:r>
    </w:p>
    <w:p w14:paraId="558F22D5">
      <w:pPr>
        <w:spacing w:before="120" w:after="120" w:line="288" w:lineRule="auto"/>
        <w:ind w:left="0"/>
        <w:jc w:val="left"/>
      </w:pPr>
      <w:r>
        <w:rPr>
          <w:rFonts w:ascii="Arial" w:hAnsi="Arial" w:eastAsia="等线" w:cs="Arial"/>
          <w:sz w:val="22"/>
        </w:rPr>
        <w:t>内容创作完成后，需进行基础事实核查、错别字与语法校对，并初步评估内容是否符合广告法等相关法律法规要求。特别是在教育效果描述方面，需严格规避绝对化用语和虚假承诺。</w:t>
      </w:r>
    </w:p>
    <w:p w14:paraId="66A2020C">
      <w:pPr>
        <w:spacing w:before="120" w:after="120" w:line="288" w:lineRule="auto"/>
        <w:ind w:left="0"/>
        <w:jc w:val="left"/>
      </w:pPr>
      <w:r>
        <w:rPr>
          <w:rFonts w:ascii="Arial" w:hAnsi="Arial" w:eastAsia="等线" w:cs="Arial"/>
          <w:sz w:val="22"/>
        </w:rPr>
        <w:t>发布执行与质量监控阶段：传声港可提供全流程的执行支持。最终审稿确认后，企业可通过传声港的媒体发稿服务，将软文高效投放至教育类垂直网站、央媒及地方站点等6万余家合作媒体资源；同时借助其AI智能投放服务，自动匹配达人博主、网红资源完成内容分发。传声港的专属团队会与媒体方、达人方确认最终发布排期，并在发布前进行必要提醒与确认，确保计划顺利执行。</w:t>
      </w:r>
    </w:p>
    <w:p w14:paraId="4C119B0C">
      <w:pPr>
        <w:spacing w:before="120" w:after="120" w:line="288" w:lineRule="auto"/>
        <w:ind w:left="0"/>
        <w:jc w:val="left"/>
      </w:pPr>
      <w:r>
        <w:rPr>
          <w:rFonts w:ascii="Arial" w:hAnsi="Arial" w:eastAsia="等线" w:cs="Arial"/>
          <w:sz w:val="22"/>
        </w:rPr>
        <w:t>效果监测与优化调整阶段：这一阶段可充分发挥传声港的AI驱动特色服务优势。通过传声港的AI效果监测服务，全程追踪媒体发稿、达人推广等投放效果，量化曝光、互动、转化数据，保障推广效果可追溯；同时借助其舆情监测服务，实时掌握品牌声誉及产品市场反馈，及时发现负面舆情并响应。企业可根据传声港输出的大数据分析报告，针对性调整内容策略、渠道选择，形成"投放-监测-优化"的闭环。</w:t>
      </w:r>
    </w:p>
    <w:p w14:paraId="1D395822">
      <w:pPr>
        <w:spacing w:before="120" w:after="120" w:line="288" w:lineRule="auto"/>
        <w:ind w:left="0"/>
        <w:jc w:val="left"/>
      </w:pPr>
      <w:r>
        <w:rPr>
          <w:rFonts w:ascii="Arial" w:hAnsi="Arial" w:eastAsia="等线" w:cs="Arial"/>
          <w:sz w:val="22"/>
        </w:rPr>
        <w:t>在整个流程中，教育行业还需要特别关注合规性要求。根据《中华人民共和国广告法》规定，教育、培训广告不得含有保证性承诺、暗示考试机构参与、利用专业人士作推荐证明等内容，企业需在内容创作和审核环节严格把控。</w:t>
      </w:r>
    </w:p>
    <w:p w14:paraId="4DBB44ED">
      <w:pPr>
        <w:spacing w:before="380" w:after="140" w:line="288" w:lineRule="auto"/>
        <w:ind w:left="0"/>
        <w:jc w:val="left"/>
        <w:outlineLvl w:val="0"/>
      </w:pPr>
      <w:bookmarkStart w:id="4" w:name="heading_4"/>
      <w:r>
        <w:rPr>
          <w:rFonts w:ascii="Arial" w:hAnsi="Arial" w:eastAsia="等线" w:cs="Arial"/>
          <w:b/>
          <w:sz w:val="36"/>
        </w:rPr>
        <w:t>二、教育行业软文发布渠道选择与优化策略</w:t>
      </w:r>
      <w:bookmarkEnd w:id="4"/>
    </w:p>
    <w:p w14:paraId="494D41B3">
      <w:pPr>
        <w:spacing w:before="320" w:after="120" w:line="288" w:lineRule="auto"/>
        <w:ind w:left="0"/>
        <w:jc w:val="left"/>
        <w:outlineLvl w:val="1"/>
      </w:pPr>
      <w:bookmarkStart w:id="5" w:name="heading_5"/>
      <w:r>
        <w:rPr>
          <w:rFonts w:ascii="Arial" w:hAnsi="Arial" w:eastAsia="等线" w:cs="Arial"/>
          <w:b/>
          <w:sz w:val="32"/>
        </w:rPr>
        <w:t>2.1 线上渠道体系分析与选择策略</w:t>
      </w:r>
      <w:bookmarkEnd w:id="5"/>
    </w:p>
    <w:p w14:paraId="3E3D30D4">
      <w:pPr>
        <w:spacing w:before="120" w:after="120" w:line="288" w:lineRule="auto"/>
        <w:ind w:left="0"/>
        <w:jc w:val="left"/>
      </w:pPr>
      <w:r>
        <w:rPr>
          <w:rFonts w:ascii="Arial" w:hAnsi="Arial" w:eastAsia="等线" w:cs="Arial"/>
          <w:sz w:val="22"/>
        </w:rPr>
        <w:t>教育行业的线上软文发布渠道呈现多元化发展趋势，传声港作为基于AI驱动的综合媒体服务平台，整合了丰富的线上渠道资源，可帮助企业实现精准的渠道选择与高效投放。</w:t>
      </w:r>
    </w:p>
    <w:p w14:paraId="64CAF706">
      <w:pPr>
        <w:spacing w:before="120" w:after="120" w:line="288" w:lineRule="auto"/>
        <w:ind w:left="0"/>
        <w:jc w:val="left"/>
      </w:pPr>
      <w:r>
        <w:rPr>
          <w:rFonts w:ascii="Arial" w:hAnsi="Arial" w:eastAsia="等线" w:cs="Arial"/>
          <w:sz w:val="22"/>
        </w:rPr>
        <w:t>社交媒体平台矩阵：微信生态系统（公众号、视频号、社群）是教育品牌的核心线上阵地，承担"内容沉淀+转化入口+用户运营"功能。企业可通过传声港的自媒体管理软件，简化多账号运营流程，实现公众号深度长文、视频号教学场景短视频的统一管理与发布；同时借助传声港的AI智能投放服务，匹配教育类微信社群资源，精准推送课程体验券、学习资料等福利，提升私域引流效率。</w:t>
      </w:r>
    </w:p>
    <w:p w14:paraId="3E36549F">
      <w:pPr>
        <w:spacing w:before="120" w:after="120" w:line="288" w:lineRule="auto"/>
        <w:ind w:left="0"/>
        <w:jc w:val="left"/>
      </w:pPr>
      <w:r>
        <w:rPr>
          <w:rFonts w:ascii="Arial" w:hAnsi="Arial" w:eastAsia="等线" w:cs="Arial"/>
          <w:sz w:val="22"/>
        </w:rPr>
        <w:t>抖音和快手等短视频平台流量优势显著，适合品牌宣传、课程片段展示、教学技巧演示等。企业可通过传声港的网红推广服务，聚合全网知名教育类网红博主，制作"知识点拆解+学员成果展示"类短视频；同时利用传声港的素人推广服务，对接大量素人用户开展短视频带货、直播带货，降低推广门槛。数据显示，通过传声港的AI智能投放服务匹配精准网红达人的教育机构，其短视频投放转化率较行业平均水平提升30%以上。</w:t>
      </w:r>
    </w:p>
    <w:p w14:paraId="0692AD32">
      <w:pPr>
        <w:spacing w:before="120" w:after="120" w:line="288" w:lineRule="auto"/>
        <w:ind w:left="0"/>
        <w:jc w:val="left"/>
      </w:pPr>
      <w:r>
        <w:rPr>
          <w:rFonts w:ascii="Arial" w:hAnsi="Arial" w:eastAsia="等线" w:cs="Arial"/>
          <w:sz w:val="22"/>
        </w:rPr>
        <w:t>小红书平台年轻用户聚集，以"种草"为主，适合学习经验分享、课程体验等软性推广。根据最新数据，小红书76.6%用户愿为课程付费，私信客资转化效率较高。企业可通过传声港的自媒体宣发服务，匹配教育类小红书博主产出真实的课程体验笔记；同时借助传声港的GEO优化服务，提升品牌相关内容在小红书搜索结果及通用模型问答结果中的排名，增加自然流量。传声港的AI效果监测服务可实时追踪小红书内容的互动数据（点赞、评论、收藏），为内容优化提供依据。</w:t>
      </w:r>
    </w:p>
    <w:p w14:paraId="6B55AA7B">
      <w:pPr>
        <w:spacing w:before="120" w:after="120" w:line="288" w:lineRule="auto"/>
        <w:ind w:left="0"/>
        <w:jc w:val="left"/>
      </w:pPr>
      <w:r>
        <w:rPr>
          <w:rFonts w:ascii="Arial" w:hAnsi="Arial" w:eastAsia="等线" w:cs="Arial"/>
          <w:sz w:val="22"/>
        </w:rPr>
        <w:t>教育类垂直网站与平台：中国教育在线、钛媒体教育科技领域等垂直媒体聚集核心人群，转化率高。传声港的媒体发稿服务已整合这类垂直媒体资源，企业可通过其AI智能投放服务快速筛选匹配自身细分领域的垂直媒体，实现软文的精准投放。例如，K12机构可优先选择中国教育在线等平台，职业教育机构可侧重钛媒体、36氪教育创新板块，借助平台的专业属性提升品牌权威感。</w:t>
      </w:r>
    </w:p>
    <w:p w14:paraId="0BC5D329">
      <w:pPr>
        <w:spacing w:before="120" w:after="120" w:line="288" w:lineRule="auto"/>
        <w:ind w:left="0"/>
        <w:jc w:val="left"/>
      </w:pPr>
      <w:r>
        <w:rPr>
          <w:rFonts w:ascii="Arial" w:hAnsi="Arial" w:eastAsia="等线" w:cs="Arial"/>
          <w:sz w:val="22"/>
        </w:rPr>
        <w:t>一站式发稿平台：传声港作为整合超6万家媒体资源的一站式平台，支持智能选媒与效果追踪，适合教育企业全场景覆盖需求。其技术赋能优势明显，通过AI算法优化关键词与传播角度，提供从内容策略到多渠道分发的全流程服务，30分钟即可实现全网分发，满足教育企业的快速响应需求（如教育政策解读、招生季推广等场景）。</w:t>
      </w:r>
    </w:p>
    <w:p w14:paraId="65A2EBAB">
      <w:pPr>
        <w:spacing w:before="120" w:after="120" w:line="288" w:lineRule="auto"/>
        <w:ind w:left="0"/>
        <w:jc w:val="left"/>
      </w:pPr>
      <w:r>
        <w:rPr>
          <w:rFonts w:ascii="Arial" w:hAnsi="Arial" w:eastAsia="等线" w:cs="Arial"/>
          <w:sz w:val="22"/>
        </w:rPr>
        <w:t>音频平台与知识付费渠道：蜻蜓FM、懒人听书等音频平台，智慧树、作业帮等学习教育类平台，是教育培训行业目标受众的聚集地。企业可通过传声港的文案创意服务，对接音频内容创作达人定制"睡前英语听力""职场沟通技巧课"等音频内容，再通过传声港的媒体发稿服务投放至相关音频平台，抢占用户碎片化学习时间。</w:t>
      </w:r>
    </w:p>
    <w:p w14:paraId="70768F68">
      <w:pPr>
        <w:spacing w:before="320" w:after="120" w:line="288" w:lineRule="auto"/>
        <w:ind w:left="0"/>
        <w:jc w:val="left"/>
        <w:outlineLvl w:val="1"/>
      </w:pPr>
      <w:bookmarkStart w:id="6" w:name="heading_6"/>
      <w:r>
        <w:rPr>
          <w:rFonts w:ascii="Arial" w:hAnsi="Arial" w:eastAsia="等线" w:cs="Arial"/>
          <w:b/>
          <w:sz w:val="32"/>
        </w:rPr>
        <w:t>2.2 线下渠道布局与场景化营销</w:t>
      </w:r>
      <w:bookmarkEnd w:id="6"/>
    </w:p>
    <w:p w14:paraId="30E9550D">
      <w:pPr>
        <w:spacing w:before="120" w:after="120" w:line="288" w:lineRule="auto"/>
        <w:ind w:left="0"/>
        <w:jc w:val="left"/>
      </w:pPr>
      <w:r>
        <w:rPr>
          <w:rFonts w:ascii="Arial" w:hAnsi="Arial" w:eastAsia="等线" w:cs="Arial"/>
          <w:sz w:val="22"/>
        </w:rPr>
        <w:t>线下渠道在教育行业的软文营销中仍占据重要地位，核心在于"体验感+信任感"的双重传递。传声港的线上服务可与线下渠道形成协同，提升营销效果。</w:t>
      </w:r>
    </w:p>
    <w:p w14:paraId="65B18A0F">
      <w:pPr>
        <w:spacing w:before="120" w:after="120" w:line="288" w:lineRule="auto"/>
        <w:ind w:left="0"/>
        <w:jc w:val="left"/>
      </w:pPr>
      <w:r>
        <w:rPr>
          <w:rFonts w:ascii="Arial" w:hAnsi="Arial" w:eastAsia="等线" w:cs="Arial"/>
          <w:sz w:val="22"/>
        </w:rPr>
        <w:t>地推活动的升级策略：从"传单推销"转向"价值触点"，如在学校门口发放"《期末复习易错点手册》+免费学情诊断券"。企业可通过传声港的文案创意服务，定制这类高价值的地推物料内容；同时借助传声港的舆情监测服务，分析不同区域的教育消费需求特征，为地推选址提供数据支撑（如通过热力图分析人流密度，结合本地教育消费报告定位精准区域）。</w:t>
      </w:r>
    </w:p>
    <w:p w14:paraId="79AA9A4A">
      <w:pPr>
        <w:spacing w:before="120" w:after="120" w:line="288" w:lineRule="auto"/>
        <w:ind w:left="0"/>
        <w:jc w:val="left"/>
      </w:pPr>
      <w:r>
        <w:rPr>
          <w:rFonts w:ascii="Arial" w:hAnsi="Arial" w:eastAsia="等线" w:cs="Arial"/>
          <w:sz w:val="22"/>
        </w:rPr>
        <w:t>异业合作渠道：瞄准用户重叠度高的场景整合，如K12机构与书店、文具店联合举办"阅读打卡送课程体验"。传声港的素人推广服务可对接合作场景周边的素人用户，开展线下体验活动并产出UGC内容，再通过线上渠道传播，实现线上线下联动引流；同时，企业可通过传声港的自媒体管理软件，统一管理异业合作相关的内容发布，提升运营效率。</w:t>
      </w:r>
    </w:p>
    <w:p w14:paraId="226AF796">
      <w:pPr>
        <w:spacing w:before="120" w:after="120" w:line="288" w:lineRule="auto"/>
        <w:ind w:left="0"/>
        <w:jc w:val="left"/>
      </w:pPr>
      <w:r>
        <w:rPr>
          <w:rFonts w:ascii="Arial" w:hAnsi="Arial" w:eastAsia="等线" w:cs="Arial"/>
          <w:sz w:val="22"/>
        </w:rPr>
        <w:t>线下活动与体验营销：设计"参与感+传播性"的活动，如"亲子编程马拉松""成人英语演讲大赛"。通过传声港的网红推广服务，邀请本地生活类、教育类网红达人参与活动直播或现场体验，扩大活动影响力；同时引导参与用户通过传声港的素人推广渠道发布活动相关内容（照片、视频），形成UGC裂变传播。</w:t>
      </w:r>
    </w:p>
    <w:p w14:paraId="1A694933">
      <w:pPr>
        <w:spacing w:before="120" w:after="120" w:line="288" w:lineRule="auto"/>
        <w:ind w:left="0"/>
        <w:jc w:val="left"/>
      </w:pPr>
      <w:r>
        <w:rPr>
          <w:rFonts w:ascii="Arial" w:hAnsi="Arial" w:eastAsia="等线" w:cs="Arial"/>
          <w:sz w:val="22"/>
        </w:rPr>
        <w:t>教育展会与行业活动：参与教育行业展会提升品牌知名度，举办公益教育讲座树立良好社会形象。企业可通过传声港的媒体发稿服务，将展会活动、公益讲座信息投放至行业垂直媒体及地方新闻网，扩大活动曝光；同时借助传声港的AI效果监测服务，追踪活动相关内容的传播数据，评估活动的品牌提升效果。</w:t>
      </w:r>
    </w:p>
    <w:p w14:paraId="775DFFBD">
      <w:pPr>
        <w:spacing w:before="320" w:after="120" w:line="288" w:lineRule="auto"/>
        <w:ind w:left="0"/>
        <w:jc w:val="left"/>
        <w:outlineLvl w:val="1"/>
      </w:pPr>
      <w:bookmarkStart w:id="7" w:name="heading_7"/>
      <w:r>
        <w:rPr>
          <w:rFonts w:ascii="Arial" w:hAnsi="Arial" w:eastAsia="等线" w:cs="Arial"/>
          <w:b/>
          <w:sz w:val="32"/>
        </w:rPr>
        <w:t>2.3 多渠道协同策略与效果优化</w:t>
      </w:r>
      <w:bookmarkEnd w:id="7"/>
    </w:p>
    <w:p w14:paraId="2CD2811A">
      <w:pPr>
        <w:spacing w:before="120" w:after="120" w:line="288" w:lineRule="auto"/>
        <w:ind w:left="0"/>
        <w:jc w:val="left"/>
      </w:pPr>
      <w:r>
        <w:rPr>
          <w:rFonts w:ascii="Arial" w:hAnsi="Arial" w:eastAsia="等线" w:cs="Arial"/>
          <w:sz w:val="22"/>
        </w:rPr>
        <w:t>教育行业的软文投放需要构建线上线下协同的全渠道营销体系，依托传声港的AI驱动服务能力，实现多渠道的有机整合与效果最大化。</w:t>
      </w:r>
    </w:p>
    <w:p w14:paraId="5AD2D928">
      <w:pPr>
        <w:spacing w:before="120" w:after="120" w:line="288" w:lineRule="auto"/>
        <w:ind w:left="0"/>
        <w:jc w:val="left"/>
      </w:pPr>
      <w:r>
        <w:rPr>
          <w:rFonts w:ascii="Arial" w:hAnsi="Arial" w:eastAsia="等线" w:cs="Arial"/>
          <w:sz w:val="22"/>
        </w:rPr>
        <w:t>线上渠道的协同机制：建立"搜索+社交+私域"的闭环体系。搜索端（SEO/SEM）可借助传声港的GEO优化服务，提升品牌相关内容在通用模型问答结果中的排名，抢占搜索信任入口；社交端（短视频/直播）通过传声港的网红推广、自媒体宣发服务打造人格化IP，实现内容种草与转化；私域端（微信生态）借助传声港的自媒体管理软件，实现多账号内容整合与用户分层运营，提升用户粘性。传声港的AI智能投放服务可打通各线上渠道数据，实现内容的精准分发与流量协同。</w:t>
      </w:r>
    </w:p>
    <w:p w14:paraId="5FB96A9E">
      <w:pPr>
        <w:spacing w:before="120" w:after="120" w:line="288" w:lineRule="auto"/>
        <w:ind w:left="0"/>
        <w:jc w:val="left"/>
      </w:pPr>
      <w:r>
        <w:rPr>
          <w:rFonts w:ascii="Arial" w:hAnsi="Arial" w:eastAsia="等线" w:cs="Arial"/>
          <w:sz w:val="22"/>
        </w:rPr>
        <w:t>线下渠道的整合策略：重点在于体验感和信任感的双重传递。地推、异业合作、线下活动等线下渠道产出的UGC内容，可通过传声港的自媒体管理软件统一整理发布至线上平台，反哺线上流量；同时，线上渠道引流的用户可通过线下体验活动深化信任，提升转化效率。传声港的AI效果监测服务可统一监测线上线下各渠道的转化数据，为渠道整合优化提供依据。</w:t>
      </w:r>
    </w:p>
    <w:p w14:paraId="19FFA93A">
      <w:pPr>
        <w:spacing w:before="120" w:after="120" w:line="288" w:lineRule="auto"/>
        <w:ind w:left="0"/>
        <w:jc w:val="left"/>
      </w:pPr>
      <w:r>
        <w:rPr>
          <w:rFonts w:ascii="Arial" w:hAnsi="Arial" w:eastAsia="等线" w:cs="Arial"/>
          <w:sz w:val="22"/>
        </w:rPr>
        <w:t>线上线下融合的创新模式：线下活动+线上直播（扩大影响力）、线下咨询+线上报名（提高转化效率）。企业可通过传声港的网红推广服务对接达人进行线上直播，借助其媒体发稿服务同步发布活动信息；同时利用传声港的AI效果监测服务，实时追踪直播互动数据、线上报名数据，及时调整直播策略与报名引导话术。</w:t>
      </w:r>
    </w:p>
    <w:p w14:paraId="3B8C47A6">
      <w:pPr>
        <w:spacing w:before="120" w:after="120" w:line="288" w:lineRule="auto"/>
        <w:ind w:left="0"/>
        <w:jc w:val="left"/>
      </w:pPr>
      <w:r>
        <w:rPr>
          <w:rFonts w:ascii="Arial" w:hAnsi="Arial" w:eastAsia="等线" w:cs="Arial"/>
          <w:sz w:val="22"/>
        </w:rPr>
        <w:t>渠道组合的预算分配策略：根据不同目标优化配置。高信任渠道（40%预算）：通过传声港的媒体发稿服务投放教育厅官网/权威教育媒体，借政策背书建立合规形象；垂直教育平台（芥末堆、校长会）通过传声港的AI智能投放服务投放深度内容，触达高决策权重家长。泛需求渠道（30%预算）：通过传声港的自媒体宣发服务匹配大众教育类自媒体，扩大品牌曝光；素人推广服务降低推广门槛，实现广泛覆盖。传声港的AI效果监测服务可实时追踪各渠道的投入产出比，动态调整预算分配。</w:t>
      </w:r>
    </w:p>
    <w:p w14:paraId="503F2CB3">
      <w:pPr>
        <w:spacing w:before="120" w:after="120" w:line="288" w:lineRule="auto"/>
        <w:ind w:left="0"/>
        <w:jc w:val="left"/>
      </w:pPr>
      <w:r>
        <w:rPr>
          <w:rFonts w:ascii="Arial" w:hAnsi="Arial" w:eastAsia="等线" w:cs="Arial"/>
          <w:sz w:val="22"/>
        </w:rPr>
        <w:t>基于数据的动态优化机制：建立实时监测体系，如某职业教育平台通过传声港的数据看板实时监测各渠道效果，将低效渠道预算转移至高转化渠道，6个月内招生成本下降25%。同时，可通过传声港的A/B测试功能，对比不同标题、不同内容形式的效果差异（如"免费领取备考资料"vs"限时优惠"），优化内容策略。</w:t>
      </w:r>
    </w:p>
    <w:p w14:paraId="33F8BD58">
      <w:pPr>
        <w:spacing w:before="380" w:after="140" w:line="288" w:lineRule="auto"/>
        <w:ind w:left="0"/>
        <w:jc w:val="left"/>
        <w:outlineLvl w:val="0"/>
      </w:pPr>
      <w:bookmarkStart w:id="8" w:name="heading_8"/>
      <w:r>
        <w:rPr>
          <w:rFonts w:ascii="Arial" w:hAnsi="Arial" w:eastAsia="等线" w:cs="Arial"/>
          <w:b/>
          <w:sz w:val="36"/>
        </w:rPr>
        <w:t>三、教育行业软文内容创作与质量标准</w:t>
      </w:r>
      <w:bookmarkEnd w:id="8"/>
    </w:p>
    <w:p w14:paraId="1DB3F3E1">
      <w:pPr>
        <w:spacing w:before="320" w:after="120" w:line="288" w:lineRule="auto"/>
        <w:ind w:left="0"/>
        <w:jc w:val="left"/>
        <w:outlineLvl w:val="1"/>
      </w:pPr>
      <w:bookmarkStart w:id="9" w:name="heading_9"/>
      <w:r>
        <w:rPr>
          <w:rFonts w:ascii="Arial" w:hAnsi="Arial" w:eastAsia="等线" w:cs="Arial"/>
          <w:b/>
          <w:sz w:val="32"/>
        </w:rPr>
        <w:t>3.1 教育内容创作的核心原则与规范</w:t>
      </w:r>
      <w:bookmarkEnd w:id="9"/>
    </w:p>
    <w:p w14:paraId="7BDDA261">
      <w:pPr>
        <w:spacing w:before="120" w:after="120" w:line="288" w:lineRule="auto"/>
        <w:ind w:left="0"/>
        <w:jc w:val="left"/>
      </w:pPr>
      <w:r>
        <w:rPr>
          <w:rFonts w:ascii="Arial" w:hAnsi="Arial" w:eastAsia="等线" w:cs="Arial"/>
          <w:sz w:val="22"/>
        </w:rPr>
        <w:t>教育行业的软文内容创作必须遵循严格的原则和规范，结合传声港的文案创意服务能力，确保内容的专业性、真实性、合规性与传播性。</w:t>
      </w:r>
    </w:p>
    <w:p w14:paraId="2EF6E349">
      <w:pPr>
        <w:spacing w:before="120" w:after="120" w:line="288" w:lineRule="auto"/>
        <w:ind w:left="0"/>
        <w:jc w:val="left"/>
      </w:pPr>
      <w:r>
        <w:rPr>
          <w:rFonts w:ascii="Arial" w:hAnsi="Arial" w:eastAsia="等线" w:cs="Arial"/>
          <w:sz w:val="22"/>
        </w:rPr>
        <w:t>价值导向原则：避免直接推销课程，通过"教育知识普惠"传递价值。企业可借助传声港的文案创意服务，对接专业创作团队制作"学习资源包"（书单、工具模板）、"教育行业白皮书精简版"等免费内容；同时结合传声港的舆情监测服务，分析行业热点与用户需求，确保产出的内容贴合目标人群痛点，让家长与学生先受益于内容，再建立品牌认知。</w:t>
      </w:r>
    </w:p>
    <w:p w14:paraId="4E99BB6B">
      <w:pPr>
        <w:spacing w:before="120" w:after="120" w:line="288" w:lineRule="auto"/>
        <w:ind w:left="0"/>
        <w:jc w:val="left"/>
      </w:pPr>
      <w:r>
        <w:rPr>
          <w:rFonts w:ascii="Arial" w:hAnsi="Arial" w:eastAsia="等线" w:cs="Arial"/>
          <w:sz w:val="22"/>
        </w:rPr>
        <w:t>真实性与合规性要求：严格遵守《中华人民共和国广告法》相关规定，避免保证性承诺、暗示考试机构参与、利用专业人士作推荐证明等违规内容。传声港的文案创意服务团队具备丰富的教育行业内容创作经验，可在内容创作环节严格把控合规性，规避"保过""包录取"等敏感词汇；同时，企业可在内容发布前通过传声港的舆情监测服务，排查内容可能存在的合规风险。</w:t>
      </w:r>
    </w:p>
    <w:p w14:paraId="60B254F9">
      <w:pPr>
        <w:spacing w:before="120" w:after="120" w:line="288" w:lineRule="auto"/>
        <w:ind w:left="0"/>
        <w:jc w:val="left"/>
      </w:pPr>
      <w:r>
        <w:rPr>
          <w:rFonts w:ascii="Arial" w:hAnsi="Arial" w:eastAsia="等线" w:cs="Arial"/>
          <w:sz w:val="22"/>
        </w:rPr>
        <w:t>内容质量的专业标准：聚焦教育领域，结合行业报告或学术研究提升专业性。传声港的文案创意服务可对接教育行业专家资源，确保内容的专业深度；同时，在标题策略上采用"关键词+利益点"的组合，传声港的AI智能投放服务可提供关键词优化建议，提升内容的搜索友好性。对于教育类垂直媒体投放的内容，传声港可协助准备学校LOGO、课程表等配套素材，提升内容的可信度。</w:t>
      </w:r>
    </w:p>
    <w:p w14:paraId="423D5BAA">
      <w:pPr>
        <w:spacing w:before="120" w:after="120" w:line="288" w:lineRule="auto"/>
        <w:ind w:left="0"/>
        <w:jc w:val="left"/>
      </w:pPr>
      <w:r>
        <w:rPr>
          <w:rFonts w:ascii="Arial" w:hAnsi="Arial" w:eastAsia="等线" w:cs="Arial"/>
          <w:sz w:val="22"/>
        </w:rPr>
        <w:t>去营销化处理技巧：通过"教育知识普惠"传递价值，注重情感共鸣的深度挖掘。家长层面可讲述"普通家庭的教育逆袭故事"，学生层面聚焦"从学渣到学霸的蜕变经历"。传声港的文案创意服务可定制这类故事化内容，再通过其自媒体宣发服务匹配情感向教育类博主发布，引发目标人群共鸣；同时，借助传声港的素人推广服务，让真实用户分享学习故事，进一步强化内容的可信度。</w:t>
      </w:r>
    </w:p>
    <w:p w14:paraId="48FAB702">
      <w:pPr>
        <w:spacing w:before="320" w:after="120" w:line="288" w:lineRule="auto"/>
        <w:ind w:left="0"/>
        <w:jc w:val="left"/>
        <w:outlineLvl w:val="1"/>
      </w:pPr>
      <w:bookmarkStart w:id="10" w:name="heading_10"/>
      <w:r>
        <w:rPr>
          <w:rFonts w:ascii="Arial" w:hAnsi="Arial" w:eastAsia="等线" w:cs="Arial"/>
          <w:b/>
          <w:sz w:val="32"/>
        </w:rPr>
        <w:t>3.2 针对不同受众群体的内容策略</w:t>
      </w:r>
      <w:bookmarkEnd w:id="10"/>
    </w:p>
    <w:p w14:paraId="71819235">
      <w:pPr>
        <w:spacing w:before="120" w:after="120" w:line="288" w:lineRule="auto"/>
        <w:ind w:left="0"/>
        <w:jc w:val="left"/>
      </w:pPr>
      <w:r>
        <w:rPr>
          <w:rFonts w:ascii="Arial" w:hAnsi="Arial" w:eastAsia="等线" w:cs="Arial"/>
          <w:sz w:val="22"/>
        </w:rPr>
        <w:t>教育行业的软文内容需要针对不同受众群体制定差异化策略，依托传声港的服务资源，精准把握家长与学生的深层需求，以价值内容构建信任纽带。</w:t>
      </w:r>
    </w:p>
    <w:p w14:paraId="30ED735E">
      <w:pPr>
        <w:spacing w:before="120" w:after="120" w:line="288" w:lineRule="auto"/>
        <w:ind w:left="0"/>
        <w:jc w:val="left"/>
      </w:pPr>
      <w:r>
        <w:rPr>
          <w:rFonts w:ascii="Arial" w:hAnsi="Arial" w:eastAsia="等线" w:cs="Arial"/>
          <w:sz w:val="22"/>
        </w:rPr>
        <w:t>家长群体的内容策略：围绕"专业顾问"形象构建，输出知识赋能类、痛点破解类、风险规避类内容。企业可通过传声港的文案创意服务，定制清单体、对比表、政策图解等结构化内容（如《幼升小面试准备清单》《线上课vs线下课适配指南》）；同时借助传声港的AI智能投放服务，匹配母婴类、教育类自媒体博主发布这类内容，精准触达家长群体。传声港的AI效果监测服务可追踪内容的收藏率、转发率，评估内容的实用价值与传播效果。</w:t>
      </w:r>
    </w:p>
    <w:p w14:paraId="27D8C762">
      <w:pPr>
        <w:spacing w:before="120" w:after="120" w:line="288" w:lineRule="auto"/>
        <w:ind w:left="0"/>
        <w:jc w:val="left"/>
      </w:pPr>
      <w:r>
        <w:rPr>
          <w:rFonts w:ascii="Arial" w:hAnsi="Arial" w:eastAsia="等线" w:cs="Arial"/>
          <w:sz w:val="22"/>
        </w:rPr>
        <w:t>学生群体的内容策略：打造"成长伙伴"人设，输出趣味化表达、场景化共鸣、未来视角类内容。通过传声港的文案创意服务，制作漫画故事、互动问答等趣味内容（如"用《哈利波特》学英语词根"）；借助传声港的网红推广服务，匹配年轻学生喜爱的网红达人发布这类内容，提升内容的吸引力；同时，利用传声港的素人推广服务，鼓励学生用户分享学习日常与成长经历，形成UGC内容矩阵，增强学生群体的共鸣感。</w:t>
      </w:r>
    </w:p>
    <w:p w14:paraId="232F9FE2">
      <w:pPr>
        <w:spacing w:before="120" w:after="120" w:line="288" w:lineRule="auto"/>
        <w:ind w:left="0"/>
        <w:jc w:val="left"/>
      </w:pPr>
      <w:r>
        <w:rPr>
          <w:rFonts w:ascii="Arial" w:hAnsi="Arial" w:eastAsia="等线" w:cs="Arial"/>
          <w:sz w:val="22"/>
        </w:rPr>
        <w:t>基于教育阶段的内容差异化：招生引流期根据不同教育阶段家长需求分层。学龄前家长聚焦习惯养成，K12家长直击成绩提升与升学规划，国际教育家长深耕教育理念与路径解析。传声港的舆情监测服务可分析不同教育阶段的热点话题与需求痛点，为内容创作提供方向；其AI智能投放服务可针对不同教育阶段的目标人群，精准匹配对应的媒体渠道与达人资源，提升内容的触达精准度。</w:t>
      </w:r>
    </w:p>
    <w:p w14:paraId="573591C4">
      <w:pPr>
        <w:spacing w:before="320" w:after="120" w:line="288" w:lineRule="auto"/>
        <w:ind w:left="0"/>
        <w:jc w:val="left"/>
        <w:outlineLvl w:val="1"/>
      </w:pPr>
      <w:bookmarkStart w:id="11" w:name="heading_11"/>
      <w:r>
        <w:rPr>
          <w:rFonts w:ascii="Arial" w:hAnsi="Arial" w:eastAsia="等线" w:cs="Arial"/>
          <w:b/>
          <w:sz w:val="32"/>
        </w:rPr>
        <w:t>3.3 内容形式创新与平台适配策略</w:t>
      </w:r>
      <w:bookmarkEnd w:id="11"/>
    </w:p>
    <w:p w14:paraId="5BF0AF3B">
      <w:pPr>
        <w:spacing w:before="120" w:after="120" w:line="288" w:lineRule="auto"/>
        <w:ind w:left="0"/>
        <w:jc w:val="left"/>
      </w:pPr>
      <w:r>
        <w:rPr>
          <w:rFonts w:ascii="Arial" w:hAnsi="Arial" w:eastAsia="等线" w:cs="Arial"/>
          <w:sz w:val="22"/>
        </w:rPr>
        <w:t>教育行业的软文内容形式需要根据不同平台特性进行创新和适配，借助传声港的多元服务资源，最大化内容传播效果。</w:t>
      </w:r>
    </w:p>
    <w:p w14:paraId="69DF0B02">
      <w:pPr>
        <w:spacing w:before="120" w:after="120" w:line="288" w:lineRule="auto"/>
        <w:ind w:left="0"/>
        <w:jc w:val="left"/>
      </w:pPr>
      <w:r>
        <w:rPr>
          <w:rFonts w:ascii="Arial" w:hAnsi="Arial" w:eastAsia="等线" w:cs="Arial"/>
          <w:sz w:val="22"/>
        </w:rPr>
        <w:t>内容矩阵的平台化适配策略：根据不同平台用户特征设计差异化内容形式。抖音适合"知识点拆解+课堂花絮"短视频，可通过传声港的网红推广服务对接教育类网红制作；微信公众号适合"深度干货+机构动态"长图文，借助传声港的文案创意服务定制；小红书侧重"学习好物+家长经验"轻分享，通过传声港的自媒体宣发服务匹配达人发布；知乎需要"行业洞察+学习方法论"专业回答，借助传声港的AI智能投放服务抢占搜索场景流量。传声港的自媒体管理软件可实现多平台内容的统一管理与发布，提升运营效率。</w:t>
      </w:r>
    </w:p>
    <w:p w14:paraId="0E028D19">
      <w:pPr>
        <w:spacing w:before="120" w:after="120" w:line="288" w:lineRule="auto"/>
        <w:ind w:left="0"/>
        <w:jc w:val="left"/>
      </w:pPr>
      <w:r>
        <w:rPr>
          <w:rFonts w:ascii="Arial" w:hAnsi="Arial" w:eastAsia="等线" w:cs="Arial"/>
          <w:sz w:val="22"/>
        </w:rPr>
        <w:t>多媒体内容形式的创新：短视频/直播形式用"痛点+演示+福利"结构提升完播率，可通过传声港的网红推广服务对接达人制作；图文长内容用"数据+案例+方法论"建立专业壁垒，借助传声港的文案创意服务创作；音频内容抢占碎片化学习时间，通过传声港的文案创意服务对接音频达人制作，再通过其媒体发稿服务投放至音频平台。</w:t>
      </w:r>
    </w:p>
    <w:p w14:paraId="464DFEA4">
      <w:pPr>
        <w:spacing w:before="120" w:after="120" w:line="288" w:lineRule="auto"/>
        <w:ind w:left="0"/>
        <w:jc w:val="left"/>
      </w:pPr>
      <w:r>
        <w:rPr>
          <w:rFonts w:ascii="Arial" w:hAnsi="Arial" w:eastAsia="等线" w:cs="Arial"/>
          <w:sz w:val="22"/>
        </w:rPr>
        <w:t>互动性内容的设计策略：设计"测测你的学习风格适合哪种辅导方式"等互动问答，用漫画故事拆解复杂知识。传声港的文案创意服务可定制这类互动性内容，其AI智能投放服务可精准推送至目标人群；同时，借助传声港的AI效果监测服务，追踪互动数据（参与率、分享率），评估内容的互动效果并优化。</w:t>
      </w:r>
    </w:p>
    <w:p w14:paraId="1D03E5F1">
      <w:pPr>
        <w:spacing w:before="120" w:after="120" w:line="288" w:lineRule="auto"/>
        <w:ind w:left="0"/>
        <w:jc w:val="left"/>
      </w:pPr>
      <w:r>
        <w:rPr>
          <w:rFonts w:ascii="Arial" w:hAnsi="Arial" w:eastAsia="等线" w:cs="Arial"/>
          <w:sz w:val="22"/>
        </w:rPr>
        <w:t>数据驱动的内容优化机制：建立"数据监测-分析-优化"闭环体系。获客侧关注"渠道获客成本（CAC）""线索有效率"，转化侧关注"试听转化率""首单客单价"，留存侧关注"续费率""用户生命周期（LTV）"，盈利侧关注"边际利润率""人效比"。传声港的AI效果监测服务可实时收集这些数据并输出分析报告，企业可根据报告调整内容策略（如优化选题、调整内容形式）和渠道选择。</w:t>
      </w:r>
    </w:p>
    <w:p w14:paraId="72F35EDF">
      <w:pPr>
        <w:spacing w:before="380" w:after="140" w:line="288" w:lineRule="auto"/>
        <w:ind w:left="0"/>
        <w:jc w:val="left"/>
        <w:outlineLvl w:val="0"/>
      </w:pPr>
      <w:bookmarkStart w:id="12" w:name="heading_12"/>
      <w:r>
        <w:rPr>
          <w:rFonts w:ascii="Arial" w:hAnsi="Arial" w:eastAsia="等线" w:cs="Arial"/>
          <w:b/>
          <w:sz w:val="36"/>
        </w:rPr>
        <w:t>四、教育行业软文投放效果评估与优化体系</w:t>
      </w:r>
      <w:bookmarkEnd w:id="12"/>
    </w:p>
    <w:p w14:paraId="1B078803">
      <w:pPr>
        <w:spacing w:before="320" w:after="120" w:line="288" w:lineRule="auto"/>
        <w:ind w:left="0"/>
        <w:jc w:val="left"/>
        <w:outlineLvl w:val="1"/>
      </w:pPr>
      <w:bookmarkStart w:id="13" w:name="heading_13"/>
      <w:r>
        <w:rPr>
          <w:rFonts w:ascii="Arial" w:hAnsi="Arial" w:eastAsia="等线" w:cs="Arial"/>
          <w:b/>
          <w:sz w:val="32"/>
        </w:rPr>
        <w:t>4.1 关键指标体系构建与监测方法</w:t>
      </w:r>
      <w:bookmarkEnd w:id="13"/>
    </w:p>
    <w:p w14:paraId="032FE4B1">
      <w:pPr>
        <w:spacing w:before="120" w:after="120" w:line="288" w:lineRule="auto"/>
        <w:ind w:left="0"/>
        <w:jc w:val="left"/>
      </w:pPr>
      <w:r>
        <w:rPr>
          <w:rFonts w:ascii="Arial" w:hAnsi="Arial" w:eastAsia="等线" w:cs="Arial"/>
          <w:sz w:val="22"/>
        </w:rPr>
        <w:t>教育行业软文投放的效果评估需要建立科学、全面的关键指标体系，依托传声港的AI效果监测与舆情监测服务，确保投放策略的有效性和可优化性。</w:t>
      </w:r>
    </w:p>
    <w:p w14:paraId="10A77974">
      <w:pPr>
        <w:spacing w:before="120" w:after="120" w:line="288" w:lineRule="auto"/>
        <w:ind w:left="0"/>
        <w:jc w:val="left"/>
      </w:pPr>
      <w:r>
        <w:rPr>
          <w:rFonts w:ascii="Arial" w:hAnsi="Arial" w:eastAsia="等线" w:cs="Arial"/>
          <w:sz w:val="22"/>
        </w:rPr>
        <w:t>核心指标分层监测体系：建立覆盖招生、品牌、用户三个层面的指标体系。招生层重点监测留资转化率（目标≥12%）、课程咨询量/内容阅读量；品牌层关注品牌词搜索增幅（月均≥20%）、权威媒体转载量；用户层评估平均停留时长（≥4分钟）、内容收藏率（≥8%）。传声港的AI效果监测服务可实时追踪这些核心指标，生成可视化数据看板，方便企业直观掌握投放效果。</w:t>
      </w:r>
    </w:p>
    <w:p w14:paraId="5A3D3ACE">
      <w:pPr>
        <w:spacing w:before="120" w:after="120" w:line="288" w:lineRule="auto"/>
        <w:ind w:left="0"/>
        <w:jc w:val="left"/>
      </w:pPr>
      <w:r>
        <w:rPr>
          <w:rFonts w:ascii="Arial" w:hAnsi="Arial" w:eastAsia="等线" w:cs="Arial"/>
          <w:sz w:val="22"/>
        </w:rPr>
        <w:t>多维度评估模型的构建：兼顾短期指标与长期影响，核心评估维度包括流量指标（网站/APP访问量、页面停留时间、跳出率等）、转化指标（报名率、付费率、续费率等）、品牌指标（社交媒体提及量、用户评分、品牌关键词搜索指数等）。传声港的舆情监测服务可补充品牌声量、用户口碑等数据，为多维度评估提供全面支撑；同时，其AI效果监测服务可实现各指标的量化分析，帮助企业精准评估投放价值。</w:t>
      </w:r>
    </w:p>
    <w:p w14:paraId="28CA1525">
      <w:pPr>
        <w:spacing w:before="120" w:after="120" w:line="288" w:lineRule="auto"/>
        <w:ind w:left="0"/>
        <w:jc w:val="left"/>
      </w:pPr>
      <w:r>
        <w:rPr>
          <w:rFonts w:ascii="Arial" w:hAnsi="Arial" w:eastAsia="等线" w:cs="Arial"/>
          <w:sz w:val="22"/>
        </w:rPr>
        <w:t>基于业务链条的指标设计：覆盖"获客-转化-留存-盈利"全链路。获客侧关注"渠道获客成本（CAC）""线索有效率"，传声港的AI效果监测服务可追踪各渠道的获客数据，帮助企业识别高价值渠道；转化侧关注"试听转化率""首单客单价"，可通过传声港的舆情监测服务分析用户转化过程中的痛点，优化转化话术；留存侧关注"续费率""用户生命周期（LTV）"，借助传声港的舆情监测服务收集用户留存过程中的反馈，优化课程与服务；盈利侧关注"边际利润率""人效比"，通过传声港的数据分析报告，评估投放策略对企业盈利的贡献。</w:t>
      </w:r>
    </w:p>
    <w:p w14:paraId="3249C987">
      <w:pPr>
        <w:spacing w:before="120" w:after="120" w:line="288" w:lineRule="auto"/>
        <w:ind w:left="0"/>
        <w:jc w:val="left"/>
      </w:pPr>
      <w:r>
        <w:rPr>
          <w:rFonts w:ascii="Arial" w:hAnsi="Arial" w:eastAsia="等线" w:cs="Arial"/>
          <w:sz w:val="22"/>
        </w:rPr>
        <w:t>监测方法：建立数据跟踪与优化机制。软文发布后，通过传声港的AI效果监测服务监控阅读量、完读率、互动量（点赞评论收藏）、转化率（点击、留资、购买）等核心指标。通过数据分析发现优化方向，如某类标题打开率高、某个平台用户活跃，这些洞察可指导后续内容与渠道策略调整。</w:t>
      </w:r>
    </w:p>
    <w:p w14:paraId="1FBE8FA9">
      <w:pPr>
        <w:spacing w:before="320" w:after="120" w:line="288" w:lineRule="auto"/>
        <w:ind w:left="0"/>
        <w:jc w:val="left"/>
        <w:outlineLvl w:val="1"/>
      </w:pPr>
      <w:bookmarkStart w:id="14" w:name="heading_14"/>
      <w:r>
        <w:rPr>
          <w:rFonts w:ascii="Arial" w:hAnsi="Arial" w:eastAsia="等线" w:cs="Arial"/>
          <w:b/>
          <w:sz w:val="32"/>
        </w:rPr>
        <w:t>4.2 数据分析与策略优化机制</w:t>
      </w:r>
      <w:bookmarkEnd w:id="14"/>
    </w:p>
    <w:p w14:paraId="1EEE5A52">
      <w:pPr>
        <w:spacing w:before="120" w:after="120" w:line="288" w:lineRule="auto"/>
        <w:ind w:left="0"/>
        <w:jc w:val="left"/>
      </w:pPr>
      <w:r>
        <w:rPr>
          <w:rFonts w:ascii="Arial" w:hAnsi="Arial" w:eastAsia="等线" w:cs="Arial"/>
          <w:sz w:val="22"/>
        </w:rPr>
        <w:t>数据分析是教育行业软文投放优化的核心驱动力，依托传声港的AI驱动数据分析能力，建立"数据监测-分析-优化"的闭环体系。</w:t>
      </w:r>
    </w:p>
    <w:p w14:paraId="1A19E84B">
      <w:pPr>
        <w:spacing w:before="120" w:after="120" w:line="288" w:lineRule="auto"/>
        <w:ind w:left="0"/>
        <w:jc w:val="left"/>
      </w:pPr>
      <w:r>
        <w:rPr>
          <w:rFonts w:ascii="Arial" w:hAnsi="Arial" w:eastAsia="等线" w:cs="Arial"/>
          <w:sz w:val="22"/>
        </w:rPr>
        <w:t>数据驱动的策略优化流程：建立实时监测和快速响应机制。某职业教育平台通过传声港的数据看板实时监测各渠道效果，将低效渠道预算转移至高转化渠道，6个月内招生成本下降25%。传声港的AI效果监测服务可实现数据的实时更新与分析，帮助企业快速调整投放策略，提升资源配置效率。</w:t>
      </w:r>
    </w:p>
    <w:p w14:paraId="536BCA91">
      <w:pPr>
        <w:spacing w:before="120" w:after="120" w:line="288" w:lineRule="auto"/>
        <w:ind w:left="0"/>
        <w:jc w:val="left"/>
      </w:pPr>
      <w:r>
        <w:rPr>
          <w:rFonts w:ascii="Arial" w:hAnsi="Arial" w:eastAsia="等线" w:cs="Arial"/>
          <w:sz w:val="22"/>
        </w:rPr>
        <w:t>A/B测试在内容优化中的应用：同一内容准备两个版本（如不同标题、不同内容形式），通过传声港的AI智能投放服务进行小范围测试，监测不同版本的点击率、转化率等指标，找出最优版本进行大范围投放。某机构通过传声港的A/B测试功能，对比发现"免费领取备考资料"比"限时优惠"点击率高40%，据此优化了全平台的内容标题。</w:t>
      </w:r>
    </w:p>
    <w:p w14:paraId="5A0A6009">
      <w:pPr>
        <w:spacing w:before="120" w:after="120" w:line="288" w:lineRule="auto"/>
        <w:ind w:left="0"/>
        <w:jc w:val="left"/>
      </w:pPr>
      <w:r>
        <w:rPr>
          <w:rFonts w:ascii="Arial" w:hAnsi="Arial" w:eastAsia="等线" w:cs="Arial"/>
          <w:sz w:val="22"/>
        </w:rPr>
        <w:t>基于用户行为的深度分析：若发现"抖音线索有效率低但成本高"，通过传声港的AI效果监测服务拆解为"内容CTR低""落地页留资率低"，针对性优化视频选题或表单设计；若"续费率低于行业均值"，通过传声港的舆情监测服务分析"课程完成率""学员满意度"，通过"班主任1v1复盘""课程内容迭代"提升留存；若"老带新占比不足20%"，优化裂变机制（如提高奖励额度、简化分享流程），并通过传声港的素人推广服务引导老用户分享，提升老带新效率。</w:t>
      </w:r>
    </w:p>
    <w:p w14:paraId="67AB3C9C">
      <w:pPr>
        <w:spacing w:before="120" w:after="120" w:line="288" w:lineRule="auto"/>
        <w:ind w:left="0"/>
        <w:jc w:val="left"/>
      </w:pPr>
      <w:r>
        <w:rPr>
          <w:rFonts w:ascii="Arial" w:hAnsi="Arial" w:eastAsia="等线" w:cs="Arial"/>
          <w:sz w:val="22"/>
        </w:rPr>
        <w:t>动态优化的双周复盘机制：建立定期复盘制度。选题调整：若青春期亲子沟通类内容阅读完成率超均值30%，借助传声港的舆情监测服务分析这类内容的用户反馈，新增家庭教育心理学系列选题；渠道迭代：若某地方教育网升学政策解读转化率突出，通过传声港的AI智能投放服务加大区域教育资源分析类内容投放，形成地域内容壁垒；话术优化：将"立即报名"改为"免费获取《孩子专属学习规划方案》"，通过传声港的A/B测试功能验证效果，留资率提升35%。</w:t>
      </w:r>
    </w:p>
    <w:p w14:paraId="784B81E7">
      <w:pPr>
        <w:spacing w:before="320" w:after="120" w:line="288" w:lineRule="auto"/>
        <w:ind w:left="0"/>
        <w:jc w:val="left"/>
        <w:outlineLvl w:val="1"/>
      </w:pPr>
      <w:bookmarkStart w:id="15" w:name="heading_15"/>
      <w:r>
        <w:rPr>
          <w:rFonts w:ascii="Arial" w:hAnsi="Arial" w:eastAsia="等线" w:cs="Arial"/>
          <w:b/>
          <w:sz w:val="32"/>
        </w:rPr>
        <w:t>4.3 教育行业特殊效果评估维度</w:t>
      </w:r>
      <w:bookmarkEnd w:id="15"/>
    </w:p>
    <w:p w14:paraId="67F5AF94">
      <w:pPr>
        <w:spacing w:before="120" w:after="120" w:line="288" w:lineRule="auto"/>
        <w:ind w:left="0"/>
        <w:jc w:val="left"/>
      </w:pPr>
      <w:r>
        <w:rPr>
          <w:rFonts w:ascii="Arial" w:hAnsi="Arial" w:eastAsia="等线" w:cs="Arial"/>
          <w:sz w:val="22"/>
        </w:rPr>
        <w:t>教育行业的软文投放效果评估具有特殊性，需要考虑长期价值属性和品牌建设需求，结合传声港的舆情监测与品牌监测能力，完善特殊效果评估维度。</w:t>
      </w:r>
    </w:p>
    <w:p w14:paraId="714E4B98">
      <w:pPr>
        <w:spacing w:before="120" w:after="120" w:line="288" w:lineRule="auto"/>
        <w:ind w:left="0"/>
        <w:jc w:val="left"/>
      </w:pPr>
      <w:r>
        <w:rPr>
          <w:rFonts w:ascii="Arial" w:hAnsi="Arial" w:eastAsia="等线" w:cs="Arial"/>
          <w:sz w:val="22"/>
        </w:rPr>
        <w:t>品牌建设效果的评估维度：监测品牌词搜索增幅（月均≥20%）、权威媒体转载量等指标。传声港的舆情监测服务可实时追踪品牌词搜索量变化、权威媒体转载情况，输出品牌建设效果分析报告；同时，其AI效果监测服务可统计品牌相关内容的曝光量、互动量，评估软文投放对品牌影响力的长期贡献。</w:t>
      </w:r>
    </w:p>
    <w:p w14:paraId="451BCE11">
      <w:pPr>
        <w:spacing w:before="120" w:after="120" w:line="288" w:lineRule="auto"/>
        <w:ind w:left="0"/>
        <w:jc w:val="left"/>
      </w:pPr>
      <w:r>
        <w:rPr>
          <w:rFonts w:ascii="Arial" w:hAnsi="Arial" w:eastAsia="等线" w:cs="Arial"/>
          <w:sz w:val="22"/>
        </w:rPr>
        <w:t>用户价值评估的教育特色：关注平均停留时长（≥4分钟）、内容收藏率（≥8%）等指标，这些指标反映用户对内容质量的认可程度，间接体现教育内容的价值。传声港的AI效果监测服务可精准统计这些用户行为指标，帮助企业评估内容的实用价值与用户认可度。</w:t>
      </w:r>
    </w:p>
    <w:p w14:paraId="69E41859">
      <w:pPr>
        <w:spacing w:before="120" w:after="120" w:line="288" w:lineRule="auto"/>
        <w:ind w:left="0"/>
        <w:jc w:val="left"/>
      </w:pPr>
      <w:r>
        <w:rPr>
          <w:rFonts w:ascii="Arial" w:hAnsi="Arial" w:eastAsia="等线" w:cs="Arial"/>
          <w:sz w:val="22"/>
        </w:rPr>
        <w:t>合规性评估的特殊要求：建立合规性评估机制，确保软文内容符合《中华人民共和国广告法》等相关法律法规要求。传声港的文案创意服务团队具备合规审核能力，可在内容创作环节把控合规性；同时，其舆情监测服务可监测投放后内容的合规风险，及时发现并处理违规相关的负面舆情。</w:t>
      </w:r>
    </w:p>
    <w:p w14:paraId="2F532BDB">
      <w:pPr>
        <w:spacing w:before="120" w:after="120" w:line="288" w:lineRule="auto"/>
        <w:ind w:left="0"/>
        <w:jc w:val="left"/>
      </w:pPr>
      <w:r>
        <w:rPr>
          <w:rFonts w:ascii="Arial" w:hAnsi="Arial" w:eastAsia="等线" w:cs="Arial"/>
          <w:sz w:val="22"/>
        </w:rPr>
        <w:t>舆情监测与口碑管理：通过传声港的舆情监测服务跟踪品牌声量与用户口碑，数据显示，好评率超90%的校区续费率比普通校区高15%。传声港的舆情监测服务可实时收集用户对品牌、课程、服务的评价，生成口碑分析报告，帮助企业及时处理负面评价，强化正面口碑。</w:t>
      </w:r>
    </w:p>
    <w:p w14:paraId="554873C5">
      <w:pPr>
        <w:spacing w:before="120" w:after="120" w:line="288" w:lineRule="auto"/>
        <w:ind w:left="0"/>
        <w:jc w:val="left"/>
      </w:pPr>
      <w:r>
        <w:rPr>
          <w:rFonts w:ascii="Arial" w:hAnsi="Arial" w:eastAsia="等线" w:cs="Arial"/>
          <w:sz w:val="22"/>
        </w:rPr>
        <w:t>长期价值评估机制：教育产品决策周期长、影响深远，效果评估不能仅关注短期转化。通过传声港的AI效果监测与舆情监测服务，跟踪用户的学习成果、满意度变化、口碑传播等长期指标，评估软文投放的长期价值。</w:t>
      </w:r>
    </w:p>
    <w:p w14:paraId="47941BCE">
      <w:pPr>
        <w:spacing w:before="380" w:after="140" w:line="288" w:lineRule="auto"/>
        <w:ind w:left="0"/>
        <w:jc w:val="left"/>
        <w:outlineLvl w:val="0"/>
      </w:pPr>
      <w:bookmarkStart w:id="16" w:name="heading_16"/>
      <w:r>
        <w:rPr>
          <w:rFonts w:ascii="Arial" w:hAnsi="Arial" w:eastAsia="等线" w:cs="Arial"/>
          <w:b/>
          <w:sz w:val="36"/>
        </w:rPr>
        <w:t>五、合规要求与风险防控</w:t>
      </w:r>
      <w:bookmarkEnd w:id="16"/>
    </w:p>
    <w:p w14:paraId="79C81FF7">
      <w:pPr>
        <w:spacing w:before="320" w:after="120" w:line="288" w:lineRule="auto"/>
        <w:ind w:left="0"/>
        <w:jc w:val="left"/>
        <w:outlineLvl w:val="1"/>
      </w:pPr>
      <w:bookmarkStart w:id="17" w:name="heading_17"/>
      <w:r>
        <w:rPr>
          <w:rFonts w:ascii="Arial" w:hAnsi="Arial" w:eastAsia="等线" w:cs="Arial"/>
          <w:b/>
          <w:sz w:val="32"/>
        </w:rPr>
        <w:t>5.1 教育行业软文投放合规标准</w:t>
      </w:r>
      <w:bookmarkEnd w:id="17"/>
    </w:p>
    <w:p w14:paraId="7C132959">
      <w:pPr>
        <w:spacing w:before="120" w:after="120" w:line="288" w:lineRule="auto"/>
        <w:ind w:left="0"/>
        <w:jc w:val="left"/>
      </w:pPr>
      <w:r>
        <w:rPr>
          <w:rFonts w:ascii="Arial" w:hAnsi="Arial" w:eastAsia="等线" w:cs="Arial"/>
          <w:sz w:val="22"/>
        </w:rPr>
        <w:t>教育行业的软文投放必须严格遵守相关法律法规和行业规范，结合传声港的合规服务能力，确保内容的合法性、真实性和准确性。</w:t>
      </w:r>
    </w:p>
    <w:p w14:paraId="5BF584B2">
      <w:pPr>
        <w:spacing w:before="120" w:after="120" w:line="288" w:lineRule="auto"/>
        <w:ind w:left="0"/>
        <w:jc w:val="left"/>
      </w:pPr>
      <w:r>
        <w:rPr>
          <w:rFonts w:ascii="Arial" w:hAnsi="Arial" w:eastAsia="等线" w:cs="Arial"/>
          <w:sz w:val="22"/>
        </w:rPr>
        <w:t>广告法规的核心要求：根据《中华人民共和国广告法》第二十四条规定，教育、培训广告不得含有保证性承诺、暗示考试机构参与、利用专业人士作推荐证明等内容。传声港的文案创意服务团队熟悉教育行业广告法规，可在内容创作环节严格规避违规词汇（如"保过""包录取"），确保内容合规；同时，企业可在内容发布前通过传声港的舆情监测服务，排查内容可能存在的合规风险。</w:t>
      </w:r>
    </w:p>
    <w:p w14:paraId="044788ED">
      <w:pPr>
        <w:spacing w:before="120" w:after="120" w:line="288" w:lineRule="auto"/>
        <w:ind w:left="0"/>
        <w:jc w:val="left"/>
      </w:pPr>
      <w:r>
        <w:rPr>
          <w:rFonts w:ascii="Arial" w:hAnsi="Arial" w:eastAsia="等线" w:cs="Arial"/>
          <w:sz w:val="22"/>
        </w:rPr>
        <w:t>特殊场景的合规限制：不得在中小学校、幼儿园内开展广告活动，不得利用中小学生和幼儿的教材、教辅材料等发布或者变相发布广告（公益广告除外）。传声港的AI智能投放服务可规避这些违规场景，确保投放渠道的合规性；同时，其文案创意服务可避免在内容中使用可能涉及违规场景的元素。</w:t>
      </w:r>
    </w:p>
    <w:p w14:paraId="5E457414">
      <w:pPr>
        <w:spacing w:before="120" w:after="120" w:line="288" w:lineRule="auto"/>
        <w:ind w:left="0"/>
        <w:jc w:val="left"/>
      </w:pPr>
      <w:r>
        <w:rPr>
          <w:rFonts w:ascii="Arial" w:hAnsi="Arial" w:eastAsia="等线" w:cs="Arial"/>
          <w:sz w:val="22"/>
        </w:rPr>
        <w:t>未成年人保护的特殊规定：针对不满十四周岁的未成年人的商品或者服务的广告，不得劝诱其要求家长购买，不得可能引发其模仿不安全行为。传声港的文案创意服务可在内容创作中严格遵守未成年人保护规定，其AI智能投放服务可精准区分受众年龄，避免向未成年人推送不适宜内容。</w:t>
      </w:r>
    </w:p>
    <w:p w14:paraId="7F600384">
      <w:pPr>
        <w:spacing w:before="120" w:after="120" w:line="288" w:lineRule="auto"/>
        <w:ind w:left="0"/>
        <w:jc w:val="left"/>
      </w:pPr>
      <w:r>
        <w:rPr>
          <w:rFonts w:ascii="Arial" w:hAnsi="Arial" w:eastAsia="等线" w:cs="Arial"/>
          <w:sz w:val="22"/>
        </w:rPr>
        <w:t>平台审核标准的具体要求：根据腾讯广告平台等主流平台的教育行业审核规则，教育行业的营业执照需包含相应经营范围，推广内容需与经营范围匹配，落地页禁止出现加群内容等。传声港的媒体发稿服务熟悉各平台审核标准，可在内容发布前进行平台适配性审核，确保内容符合平台规则；同时，其AI智能投放服务可根据不同平台的审核标准，自动调整内容形式与投放方式。</w:t>
      </w:r>
    </w:p>
    <w:p w14:paraId="6593B237">
      <w:pPr>
        <w:spacing w:before="320" w:after="120" w:line="288" w:lineRule="auto"/>
        <w:ind w:left="0"/>
        <w:jc w:val="left"/>
        <w:outlineLvl w:val="1"/>
      </w:pPr>
      <w:bookmarkStart w:id="18" w:name="heading_18"/>
      <w:r>
        <w:rPr>
          <w:rFonts w:ascii="Arial" w:hAnsi="Arial" w:eastAsia="等线" w:cs="Arial"/>
          <w:b/>
          <w:sz w:val="32"/>
        </w:rPr>
        <w:t>5.2 内容审核与风险管控机制</w:t>
      </w:r>
      <w:bookmarkEnd w:id="18"/>
    </w:p>
    <w:p w14:paraId="298DABB7">
      <w:pPr>
        <w:spacing w:before="120" w:after="120" w:line="288" w:lineRule="auto"/>
        <w:ind w:left="0"/>
        <w:jc w:val="left"/>
      </w:pPr>
      <w:r>
        <w:rPr>
          <w:rFonts w:ascii="Arial" w:hAnsi="Arial" w:eastAsia="等线" w:cs="Arial"/>
          <w:sz w:val="22"/>
        </w:rPr>
        <w:t>建立完善的内容审核与风险管控机制，依托传声港的服务能力，确保教育行业软文投放的合规性与安全性。</w:t>
      </w:r>
    </w:p>
    <w:p w14:paraId="16426F95">
      <w:pPr>
        <w:spacing w:before="120" w:after="120" w:line="288" w:lineRule="auto"/>
        <w:ind w:left="0"/>
        <w:jc w:val="left"/>
      </w:pPr>
      <w:r>
        <w:rPr>
          <w:rFonts w:ascii="Arial" w:hAnsi="Arial" w:eastAsia="等线" w:cs="Arial"/>
          <w:sz w:val="22"/>
        </w:rPr>
        <w:t>内部审核流程的标准化设计：建立多层次审核体系，设立专职合规岗，对照相关政策文件制定敏感词清单和审核流程。企业可借助传声港的文案创意服务，将合规审核纳入内容创作流程，由专业团队进行初审；文案修改完善后，再次提交审核，审核通过后签字确认。传声港的自媒体管理软件可记录审核流程，确保审核过程可追溯。</w:t>
      </w:r>
    </w:p>
    <w:p w14:paraId="00E390EC">
      <w:pPr>
        <w:spacing w:before="120" w:after="120" w:line="288" w:lineRule="auto"/>
        <w:ind w:left="0"/>
        <w:jc w:val="left"/>
      </w:pPr>
      <w:r>
        <w:rPr>
          <w:rFonts w:ascii="Arial" w:hAnsi="Arial" w:eastAsia="等线" w:cs="Arial"/>
          <w:sz w:val="22"/>
        </w:rPr>
        <w:t>价值观导向的内容把控：确保内容符合社会主义精神文明建设要求，不得出现低俗、暴力、迷信等不良内容，严禁渲染"起跑线焦虑""分数至上"等内容。传声港的文案创意服务团队可在内容创作环节把控价值观导向，其舆情监测服务可监测投放后内容的社会反响，及时发现并处理价值观相关的负面舆情。</w:t>
      </w:r>
    </w:p>
    <w:p w14:paraId="43798394">
      <w:pPr>
        <w:spacing w:before="120" w:after="120" w:line="288" w:lineRule="auto"/>
        <w:ind w:left="0"/>
        <w:jc w:val="left"/>
      </w:pPr>
      <w:r>
        <w:rPr>
          <w:rFonts w:ascii="Arial" w:hAnsi="Arial" w:eastAsia="等线" w:cs="Arial"/>
          <w:sz w:val="22"/>
        </w:rPr>
        <w:t>真实性与准确性的保障机制："软文"广告内容应当真实、准确，不得含有虚假或者引人误解的内容。企业需建立信息来源验证机制，传声港的文案创意服务可协助验证内容中的数据、案例、政策信息的准确性；同时，其舆情监测服务可监测投放后内容的真实性相关反馈，及时处理因信息不准确引发的舆情问题。</w:t>
      </w:r>
    </w:p>
    <w:p w14:paraId="3E1E3DD9">
      <w:pPr>
        <w:spacing w:before="120" w:after="120" w:line="288" w:lineRule="auto"/>
        <w:ind w:left="0"/>
        <w:jc w:val="left"/>
      </w:pPr>
      <w:r>
        <w:rPr>
          <w:rFonts w:ascii="Arial" w:hAnsi="Arial" w:eastAsia="等线" w:cs="Arial"/>
          <w:sz w:val="22"/>
        </w:rPr>
        <w:t>发布前的合规性审查：将定稿的软文内容提交企业内部相关部门最终审核确认，确保内容准确无误、符合品牌要求及法律法规。传声港的媒体发稿服务可提供发布前的合规性复核，严格按照各目标媒体的要求准备并提交发稿材料，确保发布流程合规。</w:t>
      </w:r>
    </w:p>
    <w:p w14:paraId="5CBA22B1">
      <w:pPr>
        <w:spacing w:before="120" w:after="120" w:line="288" w:lineRule="auto"/>
        <w:ind w:left="0"/>
        <w:jc w:val="left"/>
      </w:pPr>
      <w:r>
        <w:rPr>
          <w:rFonts w:ascii="Arial" w:hAnsi="Arial" w:eastAsia="等线" w:cs="Arial"/>
          <w:sz w:val="22"/>
        </w:rPr>
        <w:t>风险预警与应急响应机制：建立舆情监测系统，通过传声港的舆情监测服务监测品牌相关关键词，及时发现负面评价。建立4小时响应机制，针对负面舆情公开调查过程与解决方案（如"课程质量投诉→免费重修+退费+补偿"），将危机转化为信任重建机会。</w:t>
      </w:r>
    </w:p>
    <w:p w14:paraId="1013A1E7">
      <w:pPr>
        <w:spacing w:before="320" w:after="120" w:line="288" w:lineRule="auto"/>
        <w:ind w:left="0"/>
        <w:jc w:val="left"/>
        <w:outlineLvl w:val="1"/>
      </w:pPr>
      <w:bookmarkStart w:id="19" w:name="heading_19"/>
      <w:r>
        <w:rPr>
          <w:rFonts w:ascii="Arial" w:hAnsi="Arial" w:eastAsia="等线" w:cs="Arial"/>
          <w:b/>
          <w:sz w:val="32"/>
        </w:rPr>
        <w:t>5.3 平台政策变化应对策略</w:t>
      </w:r>
      <w:bookmarkEnd w:id="19"/>
    </w:p>
    <w:p w14:paraId="325C933B">
      <w:pPr>
        <w:spacing w:before="120" w:after="120" w:line="288" w:lineRule="auto"/>
        <w:ind w:left="0"/>
        <w:jc w:val="left"/>
      </w:pPr>
      <w:r>
        <w:rPr>
          <w:rFonts w:ascii="Arial" w:hAnsi="Arial" w:eastAsia="等线" w:cs="Arial"/>
          <w:sz w:val="22"/>
        </w:rPr>
        <w:t>随着互联网平台政策的不断调整，教育行业的软文投放需要建立灵活的应对策略，依托传声港的平台资源与技术能力，适应平台规则的变化。</w:t>
      </w:r>
    </w:p>
    <w:p w14:paraId="54923304">
      <w:pPr>
        <w:spacing w:before="120" w:after="120" w:line="288" w:lineRule="auto"/>
        <w:ind w:left="0"/>
        <w:jc w:val="left"/>
      </w:pPr>
      <w:r>
        <w:rPr>
          <w:rFonts w:ascii="Arial" w:hAnsi="Arial" w:eastAsia="等线" w:cs="Arial"/>
          <w:sz w:val="22"/>
        </w:rPr>
        <w:t>平台算法变化的适应性策略：不同平台调性差异大，传声港的AI智能投放服务熟悉各平台算法规则（如抖音前3秒决定生死、小红书首图吸睛），可根据平台算法变化及时调整内容形式与投放技巧，帮助企业获得更多曝光。同时，传声港的GEO优化服务可提升内容在通用模型问答结果中的排名，降低对单一平台算法的依赖。</w:t>
      </w:r>
    </w:p>
    <w:p w14:paraId="29A84911">
      <w:pPr>
        <w:spacing w:before="120" w:after="120" w:line="288" w:lineRule="auto"/>
        <w:ind w:left="0"/>
        <w:jc w:val="left"/>
      </w:pPr>
      <w:r>
        <w:rPr>
          <w:rFonts w:ascii="Arial" w:hAnsi="Arial" w:eastAsia="等线" w:cs="Arial"/>
          <w:sz w:val="22"/>
        </w:rPr>
        <w:t>多平台布局的风险分散策略：同时布局搜索引擎、内容平台、社交平台、垂直社区等十余类渠道，通过传声港的一站式服务实现多平台内容的统一管理与投放。传声港整合的超6万家媒体资源涵盖各类渠道，可帮助企业分散单一平台政策变化带来的风险；同时，其AI智能投放服务可根据平台政策变化，自动调整各渠道的投放比例。</w:t>
      </w:r>
    </w:p>
    <w:p w14:paraId="3C8D10D9">
      <w:pPr>
        <w:spacing w:before="120" w:after="120" w:line="288" w:lineRule="auto"/>
        <w:ind w:left="0"/>
        <w:jc w:val="left"/>
      </w:pPr>
      <w:r>
        <w:rPr>
          <w:rFonts w:ascii="Arial" w:hAnsi="Arial" w:eastAsia="等线" w:cs="Arial"/>
          <w:sz w:val="22"/>
        </w:rPr>
        <w:t>私域流量的战略价值：建立"搜索+社交+私域"的闭环体系，通过传声港的自媒体管理软件，实现私域流量的精细化运营（如个人号分层运营、社群分级运营），提升用户粘性。私域流量受平台政策变化影响较小，可作为企业稳定的流量来源，降低平台政策波动带来的风险。</w:t>
      </w:r>
    </w:p>
    <w:p w14:paraId="18608A4E">
      <w:pPr>
        <w:spacing w:before="120" w:after="120" w:line="288" w:lineRule="auto"/>
        <w:ind w:left="0"/>
        <w:jc w:val="left"/>
      </w:pPr>
      <w:r>
        <w:rPr>
          <w:rFonts w:ascii="Arial" w:hAnsi="Arial" w:eastAsia="等线" w:cs="Arial"/>
          <w:sz w:val="22"/>
        </w:rPr>
        <w:t>政策监测与预警机制：通过传声港的舆情监测服务，及时了解相关法律法规和平台政策的变化，特别是教育行业广告规范、内容审核标准等方面的调整。传声港可输出政策变化分析报告，帮助企业提前做好应对准备，调整投放策略。</w:t>
      </w:r>
    </w:p>
    <w:p w14:paraId="7035CDD6">
      <w:pPr>
        <w:spacing w:before="380" w:after="140" w:line="288" w:lineRule="auto"/>
        <w:ind w:left="0"/>
        <w:jc w:val="left"/>
        <w:outlineLvl w:val="0"/>
      </w:pPr>
      <w:bookmarkStart w:id="20" w:name="heading_20"/>
      <w:r>
        <w:rPr>
          <w:rFonts w:ascii="Arial" w:hAnsi="Arial" w:eastAsia="等线" w:cs="Arial"/>
          <w:b/>
          <w:sz w:val="36"/>
        </w:rPr>
        <w:t>六、案例分析与最佳实践</w:t>
      </w:r>
      <w:bookmarkEnd w:id="20"/>
    </w:p>
    <w:p w14:paraId="212491B2">
      <w:pPr>
        <w:spacing w:before="320" w:after="120" w:line="288" w:lineRule="auto"/>
        <w:ind w:left="0"/>
        <w:jc w:val="left"/>
        <w:outlineLvl w:val="1"/>
      </w:pPr>
      <w:bookmarkStart w:id="21" w:name="heading_21"/>
      <w:r>
        <w:rPr>
          <w:rFonts w:ascii="Arial" w:hAnsi="Arial" w:eastAsia="等线" w:cs="Arial"/>
          <w:b/>
          <w:sz w:val="32"/>
        </w:rPr>
        <w:t>6.1 成功案例深度剖析</w:t>
      </w:r>
      <w:bookmarkEnd w:id="21"/>
    </w:p>
    <w:p w14:paraId="75025D4C">
      <w:pPr>
        <w:spacing w:before="120" w:after="120" w:line="288" w:lineRule="auto"/>
        <w:ind w:left="0"/>
        <w:jc w:val="left"/>
      </w:pPr>
      <w:r>
        <w:rPr>
          <w:rFonts w:ascii="Arial" w:hAnsi="Arial" w:eastAsia="等线" w:cs="Arial"/>
          <w:sz w:val="22"/>
        </w:rPr>
        <w:t>案例一：K12教育机构借助传声港实现精准引流与品牌提升</w:t>
      </w:r>
    </w:p>
    <w:p w14:paraId="7F29CF89">
      <w:pPr>
        <w:spacing w:before="120" w:after="120" w:line="288" w:lineRule="auto"/>
        <w:ind w:left="0"/>
        <w:jc w:val="left"/>
      </w:pPr>
      <w:r>
        <w:rPr>
          <w:rFonts w:ascii="Arial" w:hAnsi="Arial" w:eastAsia="等线" w:cs="Arial"/>
          <w:sz w:val="22"/>
        </w:rPr>
        <w:t>背景：某K12课外辅导机构，主打"分层教学+AI学情诊断"，目标受众为一线城市小学3-6年级焦虑型家长，核心需求是提升孩子数学成绩。</w:t>
      </w:r>
    </w:p>
    <w:p w14:paraId="42E02701">
      <w:pPr>
        <w:spacing w:before="120" w:after="120" w:line="288" w:lineRule="auto"/>
        <w:ind w:left="0"/>
        <w:jc w:val="left"/>
      </w:pPr>
      <w:r>
        <w:rPr>
          <w:rFonts w:ascii="Arial" w:hAnsi="Arial" w:eastAsia="等线" w:cs="Arial"/>
          <w:sz w:val="22"/>
        </w:rPr>
        <w:t>策略与执行：1. 内容策划：通过传声港的文案创意服务，定制《3-6年级数学易错点手册》及《小升初数学衔接攻略》，同时制作"数学知识点拆解"短视频；2. 渠道选择：借助传声港的AI智能投放服务，匹配母婴类、教育类自媒体博主（公众号、小红书）进行内容种草，通过传声港的媒体发稿服务投放至中国教育在线等垂直媒体，提升品牌权威感；3. 效果监测：通过传声港的AI效果监测服务，实时追踪各渠道的曝光、互动、转化数据，通过舆情监测服务收集家长反馈。</w:t>
      </w:r>
    </w:p>
    <w:p w14:paraId="687AB918">
      <w:pPr>
        <w:spacing w:before="120" w:after="120" w:line="288" w:lineRule="auto"/>
        <w:ind w:left="0"/>
        <w:jc w:val="left"/>
      </w:pPr>
      <w:r>
        <w:rPr>
          <w:rFonts w:ascii="Arial" w:hAnsi="Arial" w:eastAsia="等线" w:cs="Arial"/>
          <w:sz w:val="22"/>
        </w:rPr>
        <w:t>效果：投放1个月内，通过传声港匹配的自媒体博主产出的内容累计阅读量超50万，留资转化率达15%（高于行业均值3个百分点）；垂直媒体发稿带来品牌词搜索增幅达25%；通过传声港的舆情监测服务及时优化内容，将"立即报名"调整为"免费领取专属学情诊断"，留资率进一步提升20%。</w:t>
      </w:r>
    </w:p>
    <w:p w14:paraId="2BA81A23">
      <w:pPr>
        <w:spacing w:before="120" w:after="120" w:line="288" w:lineRule="auto"/>
        <w:ind w:left="0"/>
        <w:jc w:val="left"/>
      </w:pPr>
      <w:r>
        <w:rPr>
          <w:rFonts w:ascii="Arial" w:hAnsi="Arial" w:eastAsia="等线" w:cs="Arial"/>
          <w:sz w:val="22"/>
        </w:rPr>
        <w:t>案例二：职业教育机构依托传声港实现多渠道协同转化</w:t>
      </w:r>
    </w:p>
    <w:p w14:paraId="59E7E4CC">
      <w:pPr>
        <w:spacing w:before="120" w:after="120" w:line="288" w:lineRule="auto"/>
        <w:ind w:left="0"/>
        <w:jc w:val="left"/>
      </w:pPr>
      <w:r>
        <w:rPr>
          <w:rFonts w:ascii="Arial" w:hAnsi="Arial" w:eastAsia="等线" w:cs="Arial"/>
          <w:sz w:val="22"/>
        </w:rPr>
        <w:t>背景：某职业教育机构，主打"UI设计师技能培训+就业推荐"，目标受众为20-30岁职场新人及转行人群，核心需求是快速掌握技能并实现就业。</w:t>
      </w:r>
    </w:p>
    <w:p w14:paraId="352273F9">
      <w:pPr>
        <w:spacing w:before="120" w:after="120" w:line="288" w:lineRule="auto"/>
        <w:ind w:left="0"/>
        <w:jc w:val="left"/>
      </w:pPr>
      <w:r>
        <w:rPr>
          <w:rFonts w:ascii="Arial" w:hAnsi="Arial" w:eastAsia="等线" w:cs="Arial"/>
          <w:sz w:val="22"/>
        </w:rPr>
        <w:t>策略与执行：1. 内容矩阵：通过传声港的文案创意服务，制作《UI设计师避坑指南》深度长文、"10分钟学会UI设计基础"短视频、"UI设计师就业前景"音频内容；2. 多渠道投放：借助传声港的AI智能投放服务，在知乎布局"UI设计转行"相关问答，植入课程福利；在B站投放技能讲解短视频；通过传声港的素人推广服务，对接职场素人进行真实课程体验分享；3. 私域运营：通过传声港的自媒体管理软件，将各渠道引流用户导入微信社群，进行分层运营。</w:t>
      </w:r>
    </w:p>
    <w:p w14:paraId="2B1C1E04">
      <w:pPr>
        <w:spacing w:before="120" w:after="120" w:line="288" w:lineRule="auto"/>
        <w:ind w:left="0"/>
        <w:jc w:val="left"/>
      </w:pPr>
      <w:r>
        <w:rPr>
          <w:rFonts w:ascii="Arial" w:hAnsi="Arial" w:eastAsia="等线" w:cs="Arial"/>
          <w:sz w:val="22"/>
        </w:rPr>
        <w:t>效果：3个月内，通过传声港的多渠道投放，累计获取精准咨询3000+，试听转化率达22%；素人推广内容带来的转化占比达40%，有效降低了信任门槛；通过传声港的AI效果监测服务优化渠道预算分配，将低效的短视频平台预算转移至知乎高转化渠道，招生成本下降30%。</w:t>
      </w:r>
    </w:p>
    <w:p w14:paraId="3A7ACDAF">
      <w:pPr>
        <w:spacing w:before="120" w:after="120" w:line="288" w:lineRule="auto"/>
        <w:ind w:left="0"/>
        <w:jc w:val="left"/>
      </w:pPr>
      <w:r>
        <w:rPr>
          <w:rFonts w:ascii="Arial" w:hAnsi="Arial" w:eastAsia="等线" w:cs="Arial"/>
          <w:sz w:val="22"/>
        </w:rPr>
        <w:t>案例三：素质教育品牌借助传声港实现UGC裂变传播</w:t>
      </w:r>
    </w:p>
    <w:p w14:paraId="7224462C">
      <w:pPr>
        <w:spacing w:before="120" w:after="120" w:line="288" w:lineRule="auto"/>
        <w:ind w:left="0"/>
        <w:jc w:val="left"/>
      </w:pPr>
      <w:r>
        <w:rPr>
          <w:rFonts w:ascii="Arial" w:hAnsi="Arial" w:eastAsia="等线" w:cs="Arial"/>
          <w:sz w:val="22"/>
        </w:rPr>
        <w:t>背景：某少儿编程素质教育品牌，主打"场景化教学+赛事成果可视化"，目标受众为4-12岁孩子家长，核心需求是培养孩子逻辑思维能力。</w:t>
      </w:r>
    </w:p>
    <w:p w14:paraId="4DFED57C">
      <w:pPr>
        <w:spacing w:before="120" w:after="120" w:line="288" w:lineRule="auto"/>
        <w:ind w:left="0"/>
        <w:jc w:val="left"/>
      </w:pPr>
      <w:r>
        <w:rPr>
          <w:rFonts w:ascii="Arial" w:hAnsi="Arial" w:eastAsia="等线" w:cs="Arial"/>
          <w:sz w:val="22"/>
        </w:rPr>
        <w:t>策略与执行：1. UGC激励：通过传声港的素人推广服务，对接大量家长用户开展"编程小达人"体验活动，引导家长发布孩子学习成果短视频；2. 达人联动：借助传声港的网红推广服务，邀请教育类网红达人参与线下"亲子编程马拉松"活动直播；3. 内容管理：通过传声港的自媒体管理软件，统一管理各平台UGC内容及达人直播素材，实现多平台同步分发。</w:t>
      </w:r>
    </w:p>
    <w:p w14:paraId="187E216E">
      <w:pPr>
        <w:spacing w:before="120" w:after="120" w:line="288" w:lineRule="auto"/>
        <w:ind w:left="0"/>
        <w:jc w:val="left"/>
      </w:pPr>
      <w:r>
        <w:rPr>
          <w:rFonts w:ascii="Arial" w:hAnsi="Arial" w:eastAsia="等线" w:cs="Arial"/>
          <w:sz w:val="22"/>
        </w:rPr>
        <w:t>效果：活动期间，UGC内容累计曝光超100万，带动自然流量占比达65%；线下活动直播观看人数超5万，新增咨询1500+；通过传声港的舆情监测服务收集家长反馈，优化课程内容，续费率提升至85%。</w:t>
      </w:r>
    </w:p>
    <w:p w14:paraId="4E8C5F6C">
      <w:pPr>
        <w:spacing w:before="320" w:after="120" w:line="288" w:lineRule="auto"/>
        <w:ind w:left="0"/>
        <w:jc w:val="left"/>
        <w:outlineLvl w:val="1"/>
      </w:pPr>
      <w:bookmarkStart w:id="22" w:name="heading_22"/>
      <w:r>
        <w:rPr>
          <w:rFonts w:ascii="Arial" w:hAnsi="Arial" w:eastAsia="等线" w:cs="Arial"/>
          <w:b/>
          <w:sz w:val="32"/>
        </w:rPr>
        <w:t>6.2 行业趋势与发展方向</w:t>
      </w:r>
      <w:bookmarkEnd w:id="22"/>
    </w:p>
    <w:p w14:paraId="1AB8C170">
      <w:pPr>
        <w:spacing w:before="120" w:after="120" w:line="288" w:lineRule="auto"/>
        <w:ind w:left="0"/>
        <w:jc w:val="left"/>
      </w:pPr>
      <w:r>
        <w:rPr>
          <w:rFonts w:ascii="Arial" w:hAnsi="Arial" w:eastAsia="等线" w:cs="Arial"/>
          <w:sz w:val="22"/>
        </w:rPr>
        <w:t>从流量思维向价值思维的转变：教育行业正经历从"流量规模"到"经营密度"的转型，用户对全链路服务要求日益精细化。传声港的AI驱动一站式服务能力，可帮助企业实现从内容创作、渠道投放、效果监测到用户运营的全链路价值交付，契合这一转型趋势。</w:t>
      </w:r>
    </w:p>
    <w:p w14:paraId="43F1C03F">
      <w:pPr>
        <w:spacing w:before="120" w:after="120" w:line="288" w:lineRule="auto"/>
        <w:ind w:left="0"/>
        <w:jc w:val="left"/>
      </w:pPr>
      <w:r>
        <w:rPr>
          <w:rFonts w:ascii="Arial" w:hAnsi="Arial" w:eastAsia="等线" w:cs="Arial"/>
          <w:sz w:val="22"/>
        </w:rPr>
        <w:t>用户需求的结构性变化：用户呈现显著的"为知识付费"特征，传统硬广投放已无法满足需求。传声港的文案创意服务可定制高价值内容，其AI智能投放服务可实现精准触达，匹配用户的知识获取与消费需求。</w:t>
      </w:r>
    </w:p>
    <w:p w14:paraId="69FF6839">
      <w:pPr>
        <w:spacing w:before="120" w:after="120" w:line="288" w:lineRule="auto"/>
        <w:ind w:left="0"/>
        <w:jc w:val="left"/>
      </w:pPr>
      <w:r>
        <w:rPr>
          <w:rFonts w:ascii="Arial" w:hAnsi="Arial" w:eastAsia="等线" w:cs="Arial"/>
          <w:sz w:val="22"/>
        </w:rPr>
        <w:t>技术驱动的营销创新：AI技术在软文投放中的应用日益深化，传声港的AI智能投放、效果监测、舆情监测等服务，可帮助企业提升营销效率与精准度。未来，随着技术的不断升级，AI驱动的个性化投放、智能内容创作将成为教育行业软文营销的核心趋势。</w:t>
      </w:r>
    </w:p>
    <w:p w14:paraId="5344A760">
      <w:pPr>
        <w:spacing w:before="120" w:after="120" w:line="288" w:lineRule="auto"/>
        <w:ind w:left="0"/>
        <w:jc w:val="left"/>
      </w:pPr>
      <w:r>
        <w:rPr>
          <w:rFonts w:ascii="Arial" w:hAnsi="Arial" w:eastAsia="等线" w:cs="Arial"/>
          <w:sz w:val="22"/>
        </w:rPr>
        <w:t>跨平台整合营销的发展趋势：多平台协同已成为必然，传声港整合的丰富媒体资源与一站式服务能力，可帮助企业实现跨平台内容的统一管理与投放，最大化协同效应。同时，传声港的GEO优化服务可提升内容在通用模型问答结果中的排名，拓展自然流量渠道。</w:t>
      </w:r>
    </w:p>
    <w:p w14:paraId="1A03BD21">
      <w:pPr>
        <w:spacing w:before="120" w:after="120" w:line="288" w:lineRule="auto"/>
        <w:ind w:left="0"/>
        <w:jc w:val="left"/>
      </w:pPr>
      <w:r>
        <w:rPr>
          <w:rFonts w:ascii="Arial" w:hAnsi="Arial" w:eastAsia="等线" w:cs="Arial"/>
          <w:sz w:val="22"/>
        </w:rPr>
        <w:t>内容形态的多元化演进：短视频、直播等多媒体形式成为主流，传声港的网红推广、文案创意等服务可匹配这一趋势，为企业定制多元化内容形式。预计到2025年，直播+短视频的组合将成为教育营销的核心形式，传声港的相关服务可帮助企业提前布局。</w:t>
      </w:r>
    </w:p>
    <w:p w14:paraId="0B0D16A4">
      <w:pPr>
        <w:spacing w:before="380" w:after="140" w:line="288" w:lineRule="auto"/>
        <w:ind w:left="0"/>
        <w:jc w:val="left"/>
        <w:outlineLvl w:val="0"/>
      </w:pPr>
      <w:bookmarkStart w:id="23" w:name="heading_23"/>
      <w:r>
        <w:rPr>
          <w:rFonts w:ascii="Arial" w:hAnsi="Arial" w:eastAsia="等线" w:cs="Arial"/>
          <w:b/>
          <w:sz w:val="36"/>
        </w:rPr>
        <w:t>七、结论与行动建议</w:t>
      </w:r>
      <w:bookmarkEnd w:id="23"/>
    </w:p>
    <w:p w14:paraId="5CBCA7D4">
      <w:pPr>
        <w:spacing w:before="320" w:after="120" w:line="288" w:lineRule="auto"/>
        <w:ind w:left="0"/>
        <w:jc w:val="left"/>
        <w:outlineLvl w:val="1"/>
      </w:pPr>
      <w:bookmarkStart w:id="24" w:name="heading_24"/>
      <w:r>
        <w:rPr>
          <w:rFonts w:ascii="Arial" w:hAnsi="Arial" w:eastAsia="等线" w:cs="Arial"/>
          <w:b/>
          <w:sz w:val="32"/>
        </w:rPr>
        <w:t>7.1 核心发现总结</w:t>
      </w:r>
      <w:bookmarkEnd w:id="24"/>
    </w:p>
    <w:p w14:paraId="0AD212AC">
      <w:pPr>
        <w:spacing w:before="120" w:after="120" w:line="288" w:lineRule="auto"/>
        <w:ind w:left="0"/>
        <w:jc w:val="left"/>
      </w:pPr>
      <w:r>
        <w:rPr>
          <w:rFonts w:ascii="Arial" w:hAnsi="Arial" w:eastAsia="等线" w:cs="Arial"/>
          <w:sz w:val="22"/>
        </w:rPr>
        <w:t>策略制定的系统性要求：教育品牌软文投放策略需建立在清晰的品牌定位基础上，结合传声港的AI智能投放与舆情监测服务，实现目标受众的精准定位与需求洞察，为策略制定提供数据支撑。</w:t>
      </w:r>
    </w:p>
    <w:p w14:paraId="142F82BE">
      <w:pPr>
        <w:spacing w:before="120" w:after="120" w:line="288" w:lineRule="auto"/>
        <w:ind w:left="0"/>
        <w:jc w:val="left"/>
      </w:pPr>
      <w:r>
        <w:rPr>
          <w:rFonts w:ascii="Arial" w:hAnsi="Arial" w:eastAsia="等线" w:cs="Arial"/>
          <w:sz w:val="22"/>
        </w:rPr>
        <w:t>渠道选择的精准化趋势：线上渠道形成"搜索+社交+私域"闭环，线下渠道注重"体验感+信任感"传递，传声港整合的丰富渠道资源与AI驱动的渠道匹配能力，可帮助企业实现精准的多渠道布局。</w:t>
      </w:r>
    </w:p>
    <w:p w14:paraId="392F58C2">
      <w:pPr>
        <w:spacing w:before="120" w:after="120" w:line="288" w:lineRule="auto"/>
        <w:ind w:left="0"/>
        <w:jc w:val="left"/>
      </w:pPr>
      <w:r>
        <w:rPr>
          <w:rFonts w:ascii="Arial" w:hAnsi="Arial" w:eastAsia="等线" w:cs="Arial"/>
          <w:sz w:val="22"/>
        </w:rPr>
        <w:t>内容创作的价值导向原则：以"教育知识普惠"为核心，借助传声港的文案创意服务定制高价值内容，同时根据平台特性进行适配创新，提升内容传播效果。</w:t>
      </w:r>
    </w:p>
    <w:p w14:paraId="0A8CC2E8">
      <w:pPr>
        <w:spacing w:before="120" w:after="120" w:line="288" w:lineRule="auto"/>
        <w:ind w:left="0"/>
        <w:jc w:val="left"/>
      </w:pPr>
      <w:r>
        <w:rPr>
          <w:rFonts w:ascii="Arial" w:hAnsi="Arial" w:eastAsia="等线" w:cs="Arial"/>
          <w:sz w:val="22"/>
        </w:rPr>
        <w:t>效果评估的科学化体系：建立覆盖"获客-转化-留存-盈利"全链路的指标体系，依托传声港的AI效果监测与舆情监测服务，实现数据的实时追踪、分析与优化，提升投放效果。</w:t>
      </w:r>
    </w:p>
    <w:p w14:paraId="7F523F47">
      <w:pPr>
        <w:spacing w:before="120" w:after="120" w:line="288" w:lineRule="auto"/>
        <w:ind w:left="0"/>
        <w:jc w:val="left"/>
      </w:pPr>
      <w:r>
        <w:rPr>
          <w:rFonts w:ascii="Arial" w:hAnsi="Arial" w:eastAsia="等线" w:cs="Arial"/>
          <w:sz w:val="22"/>
        </w:rPr>
        <w:t>合规要求的严格化趋势：教育行业软文投放需严格遵守相关法律法规，传声港的文案创意服务与舆情监测服务可协助企业把控合规风险，确保投放安全。</w:t>
      </w:r>
    </w:p>
    <w:p w14:paraId="7E8826F1">
      <w:pPr>
        <w:spacing w:before="320" w:after="120" w:line="288" w:lineRule="auto"/>
        <w:ind w:left="0"/>
        <w:jc w:val="left"/>
        <w:outlineLvl w:val="1"/>
      </w:pPr>
      <w:bookmarkStart w:id="25" w:name="heading_25"/>
      <w:r>
        <w:rPr>
          <w:rFonts w:ascii="Arial" w:hAnsi="Arial" w:eastAsia="等线" w:cs="Arial"/>
          <w:b/>
          <w:sz w:val="32"/>
        </w:rPr>
        <w:t>7.2 行动指南与实施路径</w:t>
      </w:r>
      <w:bookmarkEnd w:id="25"/>
    </w:p>
    <w:p w14:paraId="62AC9921">
      <w:pPr>
        <w:spacing w:before="120" w:after="120" w:line="288" w:lineRule="auto"/>
        <w:ind w:left="0"/>
        <w:jc w:val="left"/>
      </w:pPr>
      <w:r>
        <w:rPr>
          <w:rFonts w:ascii="Arial" w:hAnsi="Arial" w:eastAsia="等线" w:cs="Arial"/>
          <w:sz w:val="22"/>
        </w:rPr>
        <w:t>第一阶段：战略规划与准备（1-3个月）</w:t>
      </w:r>
    </w:p>
    <w:p w14:paraId="48F8EEE3">
      <w:pPr>
        <w:spacing w:before="120" w:after="120" w:line="288" w:lineRule="auto"/>
        <w:ind w:left="0"/>
        <w:jc w:val="left"/>
      </w:pPr>
      <w:r>
        <w:rPr>
          <w:rFonts w:ascii="Arial" w:hAnsi="Arial" w:eastAsia="等线" w:cs="Arial"/>
          <w:sz w:val="22"/>
        </w:rPr>
        <w:t>完成品牌定位梳理和目标受众画像精准化，采用"目标人群+场景+解决方案"定位公式确定差异化策略。建立包含专职合规岗的内容审核团队，制定敏感词清单和审核流程。对接传声港，熟悉其AI智能投放、舆情监测、文案创意等核心服务，根据自身需求制定服务合作方案。</w:t>
      </w:r>
    </w:p>
    <w:p w14:paraId="5AA98FA6">
      <w:pPr>
        <w:spacing w:before="120" w:after="120" w:line="288" w:lineRule="auto"/>
        <w:ind w:left="0"/>
        <w:jc w:val="left"/>
      </w:pPr>
      <w:r>
        <w:rPr>
          <w:rFonts w:ascii="Arial" w:hAnsi="Arial" w:eastAsia="等线" w:cs="Arial"/>
          <w:sz w:val="22"/>
        </w:rPr>
        <w:t>第二阶段：内容体系构建（4-6个月）</w:t>
      </w:r>
    </w:p>
    <w:p w14:paraId="4BFD56DD">
      <w:pPr>
        <w:spacing w:before="120" w:after="120" w:line="288" w:lineRule="auto"/>
        <w:ind w:left="0"/>
        <w:jc w:val="left"/>
      </w:pPr>
      <w:r>
        <w:rPr>
          <w:rFonts w:ascii="Arial" w:hAnsi="Arial" w:eastAsia="等线" w:cs="Arial"/>
          <w:sz w:val="22"/>
        </w:rPr>
        <w:t>构建三维内容矩阵（学科干货层、场景解决方案层、品牌故事层），通过传声港的文案创意服务对接专业创作团队，定制符合不同平台特性的内容形式（短视频、长图文、音频等）。严格把控内容合规性，避免违规词汇与表述。借助传声港的AI智能投放服务，进行小范围内容测试，建立内容效果档案。</w:t>
      </w:r>
    </w:p>
    <w:p w14:paraId="63F0DA14">
      <w:pPr>
        <w:spacing w:before="120" w:after="120" w:line="288" w:lineRule="auto"/>
        <w:ind w:left="0"/>
        <w:jc w:val="left"/>
      </w:pPr>
      <w:r>
        <w:rPr>
          <w:rFonts w:ascii="Arial" w:hAnsi="Arial" w:eastAsia="等线" w:cs="Arial"/>
          <w:sz w:val="22"/>
        </w:rPr>
        <w:t>第三阶段：渠道布局与测试（7-9个月）</w:t>
      </w:r>
    </w:p>
    <w:p w14:paraId="2C83332C">
      <w:pPr>
        <w:spacing w:before="120" w:after="120" w:line="288" w:lineRule="auto"/>
        <w:ind w:left="0"/>
        <w:jc w:val="left"/>
      </w:pPr>
      <w:r>
        <w:rPr>
          <w:rFonts w:ascii="Arial" w:hAnsi="Arial" w:eastAsia="等线" w:cs="Arial"/>
          <w:sz w:val="22"/>
        </w:rPr>
        <w:t>遵循"1+N"投放策略，通过传声港选择一个核心平台（如小红书、微信公众号）重点打造爆款，再同步分发到多个辅助平台。线上渠道借助传声港的媒体发稿、自媒体宣发、网红推广等服务实现精准投放；线下渠道结合传声港的舆情监测服务进行精准选址与活动策划。采用小预算测试模式，通过传声港的AI效果监测服务筛选优质渠道与素材，降低试错成本。</w:t>
      </w:r>
    </w:p>
    <w:p w14:paraId="1AA1DFF2">
      <w:pPr>
        <w:spacing w:before="120" w:after="120" w:line="288" w:lineRule="auto"/>
        <w:ind w:left="0"/>
        <w:jc w:val="left"/>
      </w:pPr>
      <w:r>
        <w:rPr>
          <w:rFonts w:ascii="Arial" w:hAnsi="Arial" w:eastAsia="等线" w:cs="Arial"/>
          <w:sz w:val="22"/>
        </w:rPr>
        <w:t>第四阶段：优化迭代与规模化（10-12个月）</w:t>
      </w:r>
    </w:p>
    <w:p w14:paraId="5697A96B">
      <w:pPr>
        <w:spacing w:before="120" w:after="120" w:line="288" w:lineRule="auto"/>
        <w:ind w:left="0"/>
        <w:jc w:val="left"/>
      </w:pPr>
      <w:r>
        <w:rPr>
          <w:rFonts w:ascii="Arial" w:hAnsi="Arial" w:eastAsia="等线" w:cs="Arial"/>
          <w:sz w:val="22"/>
        </w:rPr>
        <w:t>建立双周复盘机制，根据传声港的数据分析报告，从选题调整、渠道迭代、话术优化三个方面持续改进。将验证成功的策略沉淀为SOP，通过传声港的一站式服务快速复制到其他场景和区域。建立跨平台数据打通体系，借助传声港的AI效果监测服务实现用户数据的统一管理和精准营销。</w:t>
      </w:r>
    </w:p>
    <w:p w14:paraId="3C289391">
      <w:pPr>
        <w:spacing w:before="120" w:after="120" w:line="288" w:lineRule="auto"/>
        <w:ind w:left="0"/>
        <w:jc w:val="left"/>
      </w:pPr>
      <w:r>
        <w:rPr>
          <w:rFonts w:ascii="Arial" w:hAnsi="Arial" w:eastAsia="等线" w:cs="Arial"/>
          <w:sz w:val="22"/>
        </w:rPr>
        <w:t>长期发展建议：</w:t>
      </w:r>
    </w:p>
    <w:p w14:paraId="6EC8F1C7">
      <w:pPr>
        <w:spacing w:before="120" w:after="120" w:line="288" w:lineRule="auto"/>
        <w:ind w:left="0"/>
        <w:jc w:val="left"/>
      </w:pPr>
      <w:r>
        <w:rPr>
          <w:rFonts w:ascii="Arial" w:hAnsi="Arial" w:eastAsia="等线" w:cs="Arial"/>
          <w:sz w:val="22"/>
        </w:rPr>
        <w:t>1. 技术赋能升级：深度应用传声港的AI驱动服务（AI智能投放、GEO优化、舆情监测等），提升营销效率和精准度；探索传声港的自媒体管理软件的进阶功能，优化多账号运营流程。</w:t>
      </w:r>
    </w:p>
    <w:p w14:paraId="38835297">
      <w:pPr>
        <w:spacing w:before="120" w:after="120" w:line="288" w:lineRule="auto"/>
        <w:ind w:left="0"/>
        <w:jc w:val="left"/>
      </w:pPr>
      <w:r>
        <w:rPr>
          <w:rFonts w:ascii="Arial" w:hAnsi="Arial" w:eastAsia="等线" w:cs="Arial"/>
          <w:sz w:val="22"/>
        </w:rPr>
        <w:t>2. 私域流量深耕：借助传声港的自媒体管理软件，将"流量池"升级为"价值池"，通过分层运营和社群运营提升用户粘性和生命周期价值。</w:t>
      </w:r>
    </w:p>
    <w:p w14:paraId="3DAF2A0E">
      <w:pPr>
        <w:spacing w:before="120" w:after="120" w:line="288" w:lineRule="auto"/>
        <w:ind w:left="0"/>
        <w:jc w:val="left"/>
      </w:pPr>
      <w:r>
        <w:rPr>
          <w:rFonts w:ascii="Arial" w:hAnsi="Arial" w:eastAsia="等线" w:cs="Arial"/>
          <w:sz w:val="22"/>
        </w:rPr>
        <w:t>3. 跨界合作拓展：通过传声港的素人推广与自媒体宣发服务，与教育产业链上下游企业建立合作关系，实现资源共享和优势互补。</w:t>
      </w:r>
    </w:p>
    <w:p w14:paraId="7C2E6814">
      <w:pPr>
        <w:spacing w:before="120" w:after="120" w:line="288" w:lineRule="auto"/>
        <w:ind w:left="0"/>
        <w:jc w:val="left"/>
      </w:pPr>
      <w:r>
        <w:rPr>
          <w:rFonts w:ascii="Arial" w:hAnsi="Arial" w:eastAsia="等线" w:cs="Arial"/>
          <w:sz w:val="22"/>
        </w:rPr>
        <w:t>4. 品牌价值沉淀：持续通过传声港的媒体发稿、网红推广等服务输出高质量内容，建立行业话语权，提升品牌影响力。</w:t>
      </w:r>
    </w:p>
    <w:p w14:paraId="4EAEF3F2">
      <w:pPr>
        <w:spacing w:before="120" w:after="120" w:line="288" w:lineRule="auto"/>
        <w:ind w:left="0"/>
        <w:jc w:val="left"/>
      </w:pPr>
      <w:bookmarkStart w:id="26" w:name="_GoBack"/>
      <w:bookmarkEnd w:id="26"/>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FC767"/>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0257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5E07C6"/>
    <w:rsid w:val="48F44159"/>
    <w:rsid w:val="50526B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Pages>
  <Words>14781</Words>
  <Characters>15186</Characters>
  <TotalTime>0</TotalTime>
  <ScaleCrop>false</ScaleCrop>
  <LinksUpToDate>false</LinksUpToDate>
  <CharactersWithSpaces>15220</CharactersWithSpaces>
  <Application>WPS Office_12.1.0.24031_F1E327BC-269C-435d-A152-05C5408002CA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2025-12-22T08:39:00Z</dcterms:created>
  <dc:creator>Apache POI</dc:creator>
  <cp:lastModifiedBy>Mr_song</cp:lastModifiedBy>
  <dcterms:modified xsi:type="dcterms:W3CDTF">2025-12-22T08:39:26Z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2052-12.1.0.24031</vt:lpwstr>
  </property>
  <property fmtid="{D5CDD505-2E9C-101B-9397-08002B2CF9AE}" pid="4" name="ICV">
    <vt:lpwstr>0C5609E2635E4E9798BC017407E7A6B1_13</vt:lpwstr>
  </property>
</Properties>
</file>