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028D6D">
      <w:pPr>
        <w:pStyle w:val="145"/>
        <w:rPr>
          <w:rFonts w:hint="eastAsia"/>
          <w:lang w:eastAsia="zh-CN"/>
        </w:rPr>
      </w:pPr>
      <w:bookmarkStart w:id="0" w:name="OLE_LINK15"/>
      <w:bookmarkStart w:id="1" w:name="_Toc415818939"/>
      <w:bookmarkStart w:id="2" w:name="_Toc415143481"/>
      <w:bookmarkStart w:id="3" w:name="_Toc481801204"/>
      <w:bookmarkStart w:id="4" w:name="_Toc415142861"/>
      <w:bookmarkStart w:id="5" w:name="OLE_LINK24"/>
      <w:bookmarkStart w:id="6" w:name="OLE_LINK40"/>
      <w:bookmarkStart w:id="7" w:name="_Toc438987549"/>
      <w:bookmarkStart w:id="8" w:name="OLE_LINK39"/>
      <w:bookmarkStart w:id="9" w:name="_Toc418070112"/>
      <w:bookmarkStart w:id="10" w:name="_Toc517262917"/>
      <w:bookmarkStart w:id="11" w:name="_Toc453597319"/>
      <w:bookmarkStart w:id="12" w:name="OLE_LINK13"/>
      <w:r>
        <w:rPr>
          <w:rFonts w:hint="eastAsia"/>
          <w:lang w:eastAsia="zh-CN"/>
        </w:rPr>
        <w:t>无人驾驶飞行器 (UAV)（通常称为无人机）是一种没有人类飞行员的飞行器。无人机是无人驾驶飞机系统 (UAS) 的一个组成部分，该系统包括无人机、地面控制器以及两者之间的通信系统。无人机的飞行可以以不同程度的自主性进行：要么由人类操作员远程控制，要么由机载计算机（称为自动驾驶仪）自主控制。与载人飞机相比，无人机最初用于对人类来说“枯燥、肮脏或危险”的任务。虽然无人机主要起源于军事应用，但它们的使用正在迅速发现更多的应用，包括航空摄影、产品交付、农业、警务和监视、基础设施检查、科学、走私和无人机竞赛。</w:t>
      </w:r>
    </w:p>
    <w:p w14:paraId="30F827E7">
      <w:pPr>
        <w:pStyle w:val="145"/>
        <w:rPr>
          <w:lang w:eastAsia="zh-CN"/>
        </w:rPr>
      </w:pPr>
      <w:r>
        <w:rPr>
          <w:rFonts w:hint="eastAsia"/>
          <w:lang w:eastAsia="zh-CN"/>
        </w:rPr>
        <w:t>无人机电池是驱动无人驾驶飞行器 (UAV) 或无人机的重要组件。这些电池为电机、飞行控制系统和其他机载电子设备提供必要的电能。</w:t>
      </w:r>
    </w:p>
    <w:p w14:paraId="169AC507">
      <w:pPr>
        <w:pStyle w:val="145"/>
        <w:rPr>
          <w:lang w:eastAsia="zh-CN"/>
        </w:rPr>
      </w:pPr>
      <w:r>
        <w:rPr>
          <w:lang w:val="en-US" w:eastAsia="zh-CN"/>
        </w:rPr>
        <w:drawing>
          <wp:inline distT="0" distB="0" distL="0" distR="0">
            <wp:extent cx="2469515" cy="1914525"/>
            <wp:effectExtent l="0" t="0" r="6985"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pic:cNvPicPr>
                      <a:picLocks noChangeAspect="1"/>
                    </pic:cNvPicPr>
                  </pic:nvPicPr>
                  <pic:blipFill>
                    <a:blip r:embed="rId8"/>
                    <a:stretch>
                      <a:fillRect/>
                    </a:stretch>
                  </pic:blipFill>
                  <pic:spPr>
                    <a:xfrm>
                      <a:off x="0" y="0"/>
                      <a:ext cx="2473734" cy="1917679"/>
                    </a:xfrm>
                    <a:prstGeom prst="rect">
                      <a:avLst/>
                    </a:prstGeom>
                  </pic:spPr>
                </pic:pic>
              </a:graphicData>
            </a:graphic>
          </wp:inline>
        </w:drawing>
      </w:r>
    </w:p>
    <w:p w14:paraId="435E3011">
      <w:pPr>
        <w:pStyle w:val="145"/>
        <w:rPr>
          <w:lang w:eastAsia="zh-CN"/>
        </w:rPr>
      </w:pPr>
      <w:r>
        <w:rPr>
          <w:rFonts w:hint="eastAsia"/>
          <w:lang w:eastAsia="zh-CN"/>
        </w:rPr>
        <w:t>根据QYResearch最新调研报告显示，预计2</w:t>
      </w:r>
      <w:r>
        <w:rPr>
          <w:lang w:eastAsia="zh-CN"/>
        </w:rPr>
        <w:t>030</w:t>
      </w:r>
      <w:r>
        <w:rPr>
          <w:rFonts w:hint="eastAsia"/>
          <w:lang w:eastAsia="zh-CN"/>
        </w:rPr>
        <w:t>年全球</w:t>
      </w:r>
      <w:r>
        <w:rPr>
          <w:lang w:eastAsia="zh-CN"/>
        </w:rPr>
        <w:t>无人机电池</w:t>
      </w:r>
      <w:r>
        <w:rPr>
          <w:rFonts w:hint="eastAsia"/>
          <w:lang w:eastAsia="zh-CN"/>
        </w:rPr>
        <w:t>市场规模将达到</w:t>
      </w:r>
      <w:r>
        <w:rPr>
          <w:lang w:eastAsia="zh-CN"/>
        </w:rPr>
        <w:t>2538</w:t>
      </w:r>
      <w:r>
        <w:rPr>
          <w:rFonts w:hint="eastAsia"/>
          <w:lang w:eastAsia="zh-CN"/>
        </w:rPr>
        <w:t>百万美元，未来几年年复合增长率CAGR为</w:t>
      </w:r>
      <w:r>
        <w:rPr>
          <w:lang w:eastAsia="zh-CN"/>
        </w:rPr>
        <w:t>9.9</w:t>
      </w:r>
      <w:r>
        <w:rPr>
          <w:rFonts w:hint="eastAsia"/>
          <w:lang w:eastAsia="zh-CN"/>
        </w:rPr>
        <w:t>%。</w:t>
      </w:r>
    </w:p>
    <w:p w14:paraId="3F6C2722">
      <w:pPr>
        <w:pStyle w:val="148"/>
        <w:numPr>
          <w:ilvl w:val="0"/>
          <w:numId w:val="0"/>
        </w:numPr>
        <w:ind w:leftChars="0"/>
        <w:rPr>
          <w:lang w:eastAsia="zh-CN"/>
        </w:rPr>
      </w:pPr>
      <w:r>
        <w:rPr>
          <w:lang w:eastAsia="zh-CN"/>
        </w:rPr>
        <w:t>无人机电池</w:t>
      </w:r>
      <w:r>
        <w:rPr>
          <w:rFonts w:hint="eastAsia"/>
          <w:lang w:eastAsia="zh-CN"/>
        </w:rPr>
        <w:t>，全球市场总体规模</w:t>
      </w:r>
    </w:p>
    <w:p w14:paraId="4797701A">
      <w:pPr>
        <w:pStyle w:val="143"/>
      </w:pPr>
      <w:r>
        <w:drawing>
          <wp:inline distT="0" distB="0" distL="114300" distR="114300">
            <wp:extent cx="4972050" cy="2592705"/>
            <wp:effectExtent l="0" t="0" r="0" b="171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4972050" cy="2592705"/>
                    </a:xfrm>
                    <a:prstGeom prst="rect">
                      <a:avLst/>
                    </a:prstGeom>
                    <a:noFill/>
                    <a:ln>
                      <a:noFill/>
                    </a:ln>
                  </pic:spPr>
                </pic:pic>
              </a:graphicData>
            </a:graphic>
          </wp:inline>
        </w:drawing>
      </w:r>
    </w:p>
    <w:p w14:paraId="548964BA">
      <w:pPr>
        <w:pStyle w:val="143"/>
        <w:rPr>
          <w:i w:val="0"/>
          <w:iCs/>
          <w:lang w:eastAsia="zh-CN"/>
        </w:rPr>
      </w:pPr>
      <w:r>
        <w:rPr>
          <w:rFonts w:hint="eastAsia"/>
          <w:i w:val="0"/>
          <w:iCs/>
          <w:lang w:eastAsia="zh-CN"/>
        </w:rPr>
        <w:t>来源：QYResearch研究中心</w:t>
      </w:r>
    </w:p>
    <w:p w14:paraId="12FD9BEF">
      <w:pPr>
        <w:pStyle w:val="145"/>
        <w:rPr>
          <w:lang w:eastAsia="zh-CN"/>
        </w:rPr>
      </w:pPr>
    </w:p>
    <w:p w14:paraId="720E31E2">
      <w:pPr>
        <w:pStyle w:val="148"/>
        <w:numPr>
          <w:ilvl w:val="0"/>
          <w:numId w:val="0"/>
        </w:numPr>
        <w:ind w:leftChars="0"/>
        <w:rPr>
          <w:lang w:eastAsia="zh-CN"/>
        </w:rPr>
      </w:pPr>
      <w:r>
        <w:rPr>
          <w:rFonts w:hint="eastAsia"/>
          <w:lang w:eastAsia="zh-CN"/>
        </w:rPr>
        <w:t>全球</w:t>
      </w:r>
      <w:r>
        <w:rPr>
          <w:lang w:eastAsia="zh-CN"/>
        </w:rPr>
        <w:t>无人机电池</w:t>
      </w:r>
      <w:r>
        <w:rPr>
          <w:rFonts w:hint="eastAsia"/>
          <w:lang w:eastAsia="zh-CN"/>
        </w:rPr>
        <w:t>市场前</w:t>
      </w:r>
      <w:r>
        <w:rPr>
          <w:lang w:eastAsia="zh-CN"/>
        </w:rPr>
        <w:t>20</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04A43543">
      <w:pPr>
        <w:pStyle w:val="143"/>
        <w:rPr>
          <w:i w:val="0"/>
          <w:iCs/>
          <w:lang w:eastAsia="zh-CN"/>
        </w:rPr>
      </w:pPr>
      <w:r>
        <w:drawing>
          <wp:inline distT="0" distB="0" distL="114300" distR="114300">
            <wp:extent cx="6184265" cy="5610225"/>
            <wp:effectExtent l="0" t="0" r="6985" b="952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0"/>
                    <a:stretch>
                      <a:fillRect/>
                    </a:stretch>
                  </pic:blipFill>
                  <pic:spPr>
                    <a:xfrm>
                      <a:off x="0" y="0"/>
                      <a:ext cx="6184265" cy="5610225"/>
                    </a:xfrm>
                    <a:prstGeom prst="rect">
                      <a:avLst/>
                    </a:prstGeom>
                    <a:noFill/>
                    <a:ln>
                      <a:noFill/>
                    </a:ln>
                  </pic:spPr>
                </pic:pic>
              </a:graphicData>
            </a:graphic>
          </wp:inline>
        </w:drawing>
      </w:r>
      <w:r>
        <w:rPr>
          <w:rFonts w:hint="eastAsia"/>
          <w:i w:val="0"/>
          <w:iCs/>
          <w:lang w:eastAsia="zh-CN"/>
        </w:rPr>
        <w:t>来源：QYResearch研究中心。行业处于不断变动之中，最新数据请联系QYResearch咨询。</w:t>
      </w:r>
    </w:p>
    <w:p w14:paraId="2A9BFC0B">
      <w:pPr>
        <w:pStyle w:val="145"/>
        <w:rPr>
          <w:lang w:eastAsia="zh-CN"/>
        </w:rPr>
      </w:pPr>
      <w:r>
        <w:rPr>
          <w:rFonts w:hint="eastAsia"/>
          <w:lang w:eastAsia="zh-CN"/>
        </w:rPr>
        <w:t>全球范围内，</w:t>
      </w:r>
      <w:r>
        <w:rPr>
          <w:lang w:eastAsia="zh-CN"/>
        </w:rPr>
        <w:t>无人机电池</w:t>
      </w:r>
      <w:r>
        <w:rPr>
          <w:rFonts w:hint="eastAsia"/>
          <w:lang w:eastAsia="zh-CN"/>
        </w:rPr>
        <w:t>主要生产商包括宁德新能源科技，欣旺达，深圳格瑞普，鹏辉能源和EaglePicher等，其中前五大厂商占有大约</w:t>
      </w:r>
      <w:r>
        <w:rPr>
          <w:lang w:eastAsia="zh-CN"/>
        </w:rPr>
        <w:t>38%</w:t>
      </w:r>
      <w:r>
        <w:rPr>
          <w:rFonts w:hint="eastAsia"/>
          <w:lang w:eastAsia="zh-CN"/>
        </w:rPr>
        <w:t>的市场份额。</w:t>
      </w:r>
    </w:p>
    <w:p w14:paraId="6E466FB3">
      <w:pPr>
        <w:pStyle w:val="145"/>
        <w:rPr>
          <w:lang w:eastAsia="zh-CN"/>
        </w:rPr>
      </w:pPr>
      <w:r>
        <w:rPr>
          <w:rFonts w:hint="eastAsia"/>
          <w:lang w:eastAsia="zh-CN"/>
        </w:rPr>
        <w:t>目前，全球核心厂商主要分布在中国。</w:t>
      </w:r>
    </w:p>
    <w:p w14:paraId="3B2E5865">
      <w:pPr>
        <w:pStyle w:val="145"/>
        <w:rPr>
          <w:lang w:eastAsia="zh-CN"/>
        </w:rPr>
      </w:pPr>
    </w:p>
    <w:p w14:paraId="3E6DE9A8">
      <w:pPr>
        <w:pStyle w:val="148"/>
        <w:numPr>
          <w:ilvl w:val="0"/>
          <w:numId w:val="0"/>
        </w:numPr>
        <w:ind w:leftChars="0"/>
        <w:rPr>
          <w:lang w:eastAsia="zh-CN"/>
        </w:rPr>
      </w:pPr>
      <w:r>
        <w:rPr>
          <w:lang w:eastAsia="zh-CN"/>
        </w:rPr>
        <w:t>无人机电池</w:t>
      </w:r>
      <w:r>
        <w:rPr>
          <w:rFonts w:hint="eastAsia"/>
          <w:lang w:eastAsia="zh-CN"/>
        </w:rPr>
        <w:t>，全球市场规模，按产品类型细分，锂聚合物电池处于主导地位</w:t>
      </w:r>
    </w:p>
    <w:p w14:paraId="19A9AF05">
      <w:pPr>
        <w:pStyle w:val="145"/>
        <w:rPr>
          <w:lang w:eastAsia="zh-CN"/>
        </w:rPr>
      </w:pPr>
      <w:r>
        <w:drawing>
          <wp:inline distT="0" distB="0" distL="0" distR="0">
            <wp:extent cx="6188710" cy="2922270"/>
            <wp:effectExtent l="0" t="0" r="254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9AE0722">
      <w:pPr>
        <w:pStyle w:val="145"/>
        <w:rPr>
          <w:lang w:eastAsia="zh-CN"/>
        </w:rPr>
      </w:pPr>
      <w:r>
        <w:rPr>
          <w:lang w:val="en-US" w:eastAsia="zh-CN"/>
        </w:rPr>
        <w:drawing>
          <wp:inline distT="0" distB="0" distL="0" distR="0">
            <wp:extent cx="6638925" cy="3060700"/>
            <wp:effectExtent l="0" t="0" r="952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r>
        <w:rPr>
          <w:rFonts w:hint="eastAsia"/>
          <w:lang w:eastAsia="zh-CN"/>
        </w:rPr>
        <w:t>来源：QYResearch研究中心</w:t>
      </w:r>
    </w:p>
    <w:p w14:paraId="0C15F77A">
      <w:pPr>
        <w:pStyle w:val="145"/>
        <w:rPr>
          <w:lang w:eastAsia="zh-CN"/>
        </w:rPr>
      </w:pPr>
      <w:r>
        <w:rPr>
          <w:rFonts w:hint="eastAsia"/>
          <w:lang w:eastAsia="zh-CN"/>
        </w:rPr>
        <w:t>就产品类型而言，目前锂聚合物电池是最主要的细分产品，占据大约</w:t>
      </w:r>
      <w:r>
        <w:rPr>
          <w:lang w:eastAsia="zh-CN"/>
        </w:rPr>
        <w:t>67%</w:t>
      </w:r>
      <w:r>
        <w:rPr>
          <w:rFonts w:hint="eastAsia"/>
          <w:lang w:eastAsia="zh-CN"/>
        </w:rPr>
        <w:t>的份额。</w:t>
      </w:r>
    </w:p>
    <w:p w14:paraId="41C3AE68">
      <w:pPr>
        <w:pStyle w:val="145"/>
        <w:rPr>
          <w:lang w:eastAsia="zh-CN"/>
        </w:rPr>
      </w:pPr>
    </w:p>
    <w:p w14:paraId="0B069045">
      <w:pPr>
        <w:pStyle w:val="148"/>
        <w:numPr>
          <w:ilvl w:val="0"/>
          <w:numId w:val="0"/>
        </w:numPr>
        <w:ind w:leftChars="0"/>
        <w:rPr>
          <w:lang w:eastAsia="zh-CN"/>
        </w:rPr>
      </w:pPr>
      <w:r>
        <w:rPr>
          <w:lang w:eastAsia="zh-CN"/>
        </w:rPr>
        <w:t>无人机电池</w:t>
      </w:r>
      <w:r>
        <w:rPr>
          <w:rFonts w:hint="eastAsia"/>
          <w:lang w:eastAsia="zh-CN"/>
        </w:rPr>
        <w:t>，全球市场规模，按应用细分，消费级无人机是最大的下游市场</w:t>
      </w:r>
    </w:p>
    <w:p w14:paraId="1753BDFC">
      <w:pPr>
        <w:widowControl/>
        <w:topLinePunct w:val="0"/>
        <w:spacing w:after="0"/>
        <w:jc w:val="left"/>
        <w:rPr>
          <w:lang w:eastAsia="zh-CN"/>
        </w:rPr>
      </w:pPr>
      <w:r>
        <w:drawing>
          <wp:inline distT="0" distB="0" distL="0" distR="0">
            <wp:extent cx="6188710" cy="292227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ascii="宋体" w:hAnsi="宋体" w:cs="宋体"/>
          <w:kern w:val="0"/>
          <w:sz w:val="24"/>
          <w:szCs w:val="24"/>
        </w:rPr>
        <w:drawing>
          <wp:inline distT="0" distB="0" distL="0" distR="0">
            <wp:extent cx="6638925" cy="3060700"/>
            <wp:effectExtent l="0" t="0" r="952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r>
        <w:rPr>
          <w:rFonts w:hint="eastAsia"/>
          <w:lang w:eastAsia="zh-CN"/>
        </w:rPr>
        <w:t>来源：QYResearch研究中心</w:t>
      </w:r>
    </w:p>
    <w:p w14:paraId="08CA65EC">
      <w:pPr>
        <w:pStyle w:val="143"/>
        <w:rPr>
          <w:lang w:eastAsia="zh-CN"/>
        </w:rPr>
      </w:pPr>
    </w:p>
    <w:p w14:paraId="57B4BA57">
      <w:pPr>
        <w:pStyle w:val="145"/>
        <w:rPr>
          <w:lang w:eastAsia="zh-CN"/>
        </w:rPr>
      </w:pPr>
      <w:r>
        <w:rPr>
          <w:rFonts w:hint="eastAsia"/>
          <w:lang w:eastAsia="zh-CN"/>
        </w:rPr>
        <w:t>就产品类型而言，目前消费级无人机是最主要的需求来源，占据大约</w:t>
      </w:r>
      <w:r>
        <w:rPr>
          <w:lang w:eastAsia="zh-CN"/>
        </w:rPr>
        <w:t>41%</w:t>
      </w:r>
      <w:r>
        <w:rPr>
          <w:rFonts w:hint="eastAsia"/>
          <w:lang w:eastAsia="zh-CN"/>
        </w:rPr>
        <w:t>的份额。</w:t>
      </w:r>
    </w:p>
    <w:p w14:paraId="4B5D90DE">
      <w:pPr>
        <w:pStyle w:val="145"/>
        <w:rPr>
          <w:lang w:eastAsia="zh-CN"/>
        </w:rPr>
      </w:pPr>
    </w:p>
    <w:p w14:paraId="5315F7D2">
      <w:pPr>
        <w:pStyle w:val="143"/>
        <w:rPr>
          <w:lang w:eastAsia="zh-CN"/>
        </w:rPr>
      </w:pPr>
    </w:p>
    <w:p w14:paraId="0CD10F4E">
      <w:pPr>
        <w:pStyle w:val="148"/>
        <w:numPr>
          <w:ilvl w:val="0"/>
          <w:numId w:val="0"/>
        </w:numPr>
        <w:ind w:leftChars="0"/>
        <w:rPr>
          <w:lang w:eastAsia="zh-CN"/>
        </w:rPr>
      </w:pPr>
      <w:r>
        <w:rPr>
          <w:rFonts w:hint="eastAsia"/>
          <w:lang w:eastAsia="zh-CN"/>
        </w:rPr>
        <w:t>全球主要市场</w:t>
      </w:r>
      <w:r>
        <w:rPr>
          <w:lang w:eastAsia="zh-CN"/>
        </w:rPr>
        <w:t>无人机电池</w:t>
      </w:r>
      <w:r>
        <w:rPr>
          <w:rFonts w:hint="eastAsia"/>
          <w:lang w:eastAsia="zh-CN"/>
        </w:rPr>
        <w:t>规模</w:t>
      </w:r>
    </w:p>
    <w:p w14:paraId="43FD29A5">
      <w:pPr>
        <w:pStyle w:val="143"/>
        <w:rPr>
          <w:i w:val="0"/>
          <w:iCs/>
          <w:lang w:eastAsia="zh-CN"/>
        </w:rPr>
      </w:pPr>
      <w:r>
        <w:rPr>
          <w:lang w:val="en-US" w:eastAsia="zh-CN"/>
        </w:rPr>
        <w:drawing>
          <wp:inline distT="0" distB="0" distL="0" distR="0">
            <wp:extent cx="6188710" cy="2922270"/>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rFonts w:hint="eastAsia"/>
          <w:i w:val="0"/>
          <w:iCs/>
          <w:lang w:eastAsia="zh-CN"/>
        </w:rPr>
        <w:t>来源：QYResearch研究中心</w:t>
      </w:r>
    </w:p>
    <w:p w14:paraId="265C5B20">
      <w:pPr>
        <w:pStyle w:val="143"/>
        <w:rPr>
          <w:lang w:eastAsia="zh-CN"/>
        </w:rPr>
      </w:pPr>
    </w:p>
    <w:p w14:paraId="4020B357">
      <w:pPr>
        <w:pStyle w:val="145"/>
        <w:rPr>
          <w:lang w:eastAsia="zh-CN"/>
        </w:rPr>
      </w:pPr>
    </w:p>
    <w:p w14:paraId="418CECD8">
      <w:pPr>
        <w:pStyle w:val="145"/>
        <w:rPr>
          <w:lang w:eastAsia="zh-CN"/>
        </w:rPr>
      </w:pPr>
      <w:r>
        <w:rPr>
          <w:rFonts w:hint="eastAsia"/>
          <w:lang w:eastAsia="zh-CN"/>
        </w:rPr>
        <w:t>主要驱动因素</w:t>
      </w:r>
      <w:r>
        <w:rPr>
          <w:lang w:eastAsia="zh-CN"/>
        </w:rPr>
        <w:t>:</w:t>
      </w:r>
    </w:p>
    <w:p w14:paraId="27F54E9C">
      <w:pPr>
        <w:pStyle w:val="145"/>
        <w:rPr>
          <w:lang w:eastAsia="zh-CN"/>
        </w:rPr>
      </w:pPr>
      <w:r>
        <w:rPr>
          <w:rFonts w:hint="eastAsia"/>
          <w:lang w:eastAsia="zh-CN"/>
        </w:rPr>
        <w:t>无人机在摄影、摄像、测量、农业、送货服务和检查等各个行业中的广泛应用推动了对锂离子电池的需求。随着越来越多的企业和个人将无人机整合到他们的运营中，对可靠和高性能电池的需求也日益增长。</w:t>
      </w:r>
    </w:p>
    <w:p w14:paraId="08D588A6">
      <w:pPr>
        <w:pStyle w:val="145"/>
        <w:rPr>
          <w:lang w:eastAsia="zh-CN"/>
        </w:rPr>
      </w:pPr>
      <w:r>
        <w:rPr>
          <w:rFonts w:hint="eastAsia"/>
          <w:lang w:eastAsia="zh-CN"/>
        </w:rPr>
        <w:t>无人机需要更长的飞行时间才能高效地完成任务。锂离子电池具有高能量密度和轻量化设计，使无人机能够实现更长的飞行时间。为无人机提供更长时间供电的能力推动了对具有更高容量和更高能效的锂离子电池的需求。</w:t>
      </w:r>
    </w:p>
    <w:p w14:paraId="5666E4F2">
      <w:pPr>
        <w:pStyle w:val="145"/>
        <w:rPr>
          <w:lang w:eastAsia="zh-CN"/>
        </w:rPr>
      </w:pPr>
      <w:r>
        <w:rPr>
          <w:rFonts w:hint="eastAsia"/>
          <w:lang w:eastAsia="zh-CN"/>
        </w:rPr>
        <w:t>无人机技术的不断进步，例如改进的电机、更轻的材料和先进的飞行控制系统，推动了对更高效、更强大的电池的需求。锂离子电池在满足先进无人机日益增长的功率需求方面发挥着至关重要的作用，有助于提高无人机的整体性能和能力。</w:t>
      </w:r>
    </w:p>
    <w:p w14:paraId="446A06E2">
      <w:pPr>
        <w:pStyle w:val="145"/>
        <w:rPr>
          <w:lang w:eastAsia="zh-CN"/>
        </w:rPr>
      </w:pPr>
      <w:r>
        <w:rPr>
          <w:rFonts w:hint="eastAsia"/>
          <w:lang w:eastAsia="zh-CN"/>
        </w:rPr>
        <w:t>主要阻碍因素</w:t>
      </w:r>
      <w:r>
        <w:rPr>
          <w:lang w:eastAsia="zh-CN"/>
        </w:rPr>
        <w:t>:</w:t>
      </w:r>
    </w:p>
    <w:p w14:paraId="69386B21">
      <w:pPr>
        <w:pStyle w:val="145"/>
        <w:rPr>
          <w:lang w:eastAsia="zh-CN"/>
        </w:rPr>
      </w:pPr>
      <w:r>
        <w:rPr>
          <w:rFonts w:hint="eastAsia"/>
          <w:lang w:eastAsia="zh-CN"/>
        </w:rPr>
        <w:t>尽管锂离子电池取得了进步，但其能量密度有限。这限制了无人机的最大飞行时间，尤其是对于需要更长续航时间或重载荷能力的应用。对更高能量密度电池的需求以延长飞行时间仍然是一个挑战。</w:t>
      </w:r>
    </w:p>
    <w:p w14:paraId="3472BE16">
      <w:pPr>
        <w:pStyle w:val="145"/>
        <w:rPr>
          <w:lang w:eastAsia="zh-CN"/>
        </w:rPr>
      </w:pPr>
      <w:r>
        <w:rPr>
          <w:rFonts w:hint="eastAsia"/>
          <w:lang w:eastAsia="zh-CN"/>
        </w:rPr>
        <w:t>锂离子电池具有固有的安全风险，例如如果处理不当或损坏，可能会发生热失控、火灾或爆炸。安全预防措施和正确的操作方法对于减轻这些风险至关重要。严格的法规和合规要求增加了制造和运营的复杂性和成本。</w:t>
      </w:r>
    </w:p>
    <w:p w14:paraId="3296E651">
      <w:pPr>
        <w:pStyle w:val="145"/>
        <w:rPr>
          <w:lang w:eastAsia="zh-CN"/>
        </w:rPr>
      </w:pPr>
      <w:r>
        <w:rPr>
          <w:rFonts w:hint="eastAsia"/>
          <w:lang w:eastAsia="zh-CN"/>
        </w:rPr>
        <w:t>锂离子电池会随着时间的推移和反复的充电放电循环而退化，导致容量和性能下降。管理电池寿命并在无人机的整个生命周期内保持一致的性能需要仔细监控、维护和最终更换电池。</w:t>
      </w:r>
    </w:p>
    <w:p w14:paraId="620E7F93">
      <w:pPr>
        <w:pStyle w:val="145"/>
        <w:rPr>
          <w:lang w:eastAsia="zh-CN"/>
        </w:rPr>
      </w:pPr>
      <w:r>
        <w:rPr>
          <w:rFonts w:hint="eastAsia"/>
          <w:lang w:eastAsia="zh-CN"/>
        </w:rPr>
        <w:t>行业发展机遇</w:t>
      </w:r>
      <w:r>
        <w:rPr>
          <w:lang w:eastAsia="zh-CN"/>
        </w:rPr>
        <w:t>:</w:t>
      </w:r>
    </w:p>
    <w:p w14:paraId="6573E209">
      <w:pPr>
        <w:pStyle w:val="145"/>
        <w:rPr>
          <w:lang w:eastAsia="zh-CN"/>
        </w:rPr>
      </w:pPr>
      <w:r>
        <w:rPr>
          <w:rFonts w:hint="eastAsia"/>
          <w:lang w:eastAsia="zh-CN"/>
        </w:rPr>
        <w:t>民用无人机前景广阔，产业发展迅速。无人机作为一种新的应用方式，能够执行摄影娱乐、教育表演、电力监控、应急救援等多种任务，在国民经济的诸多行业中都有着广阔的应用前景，潜在用户遍布国民经济的传统行业，其应用领域涵盖节能环保产业、新一代信息技术产业、高端装备制造业等诸多战略性新兴产业，应用前景十分广阔。</w:t>
      </w:r>
    </w:p>
    <w:p w14:paraId="29B35700">
      <w:pPr>
        <w:pStyle w:val="145"/>
        <w:rPr>
          <w:lang w:eastAsia="zh-CN"/>
        </w:rPr>
      </w:pPr>
      <w:r>
        <w:rPr>
          <w:rFonts w:hint="eastAsia"/>
          <w:lang w:eastAsia="zh-CN"/>
        </w:rPr>
        <w:t>随着无人机的应用范围越来越广，对更长飞行时间的需求也越来越大，这推动了对高容量、更高能量密度电池的需求，使无人机能够长时间运行，而无需频繁更换或充电。</w:t>
      </w:r>
    </w:p>
    <w:p w14:paraId="601D6BC5">
      <w:pPr>
        <w:pStyle w:val="145"/>
        <w:rPr>
          <w:lang w:eastAsia="zh-CN"/>
        </w:rPr>
      </w:pPr>
      <w:r>
        <w:rPr>
          <w:rFonts w:hint="eastAsia"/>
          <w:lang w:eastAsia="zh-CN"/>
        </w:rPr>
        <w:t>电池技术的不断进步对无人机电池市场产生了重大影响，制造商不断致力于提高无人机电池的能量密度、充电效率、循环寿命和安全特性。硅阳极或固态电池等材料的创新有可能彻底改变无人机电池的性能。</w:t>
      </w:r>
    </w:p>
    <w:p w14:paraId="63BC5D6D">
      <w:pPr>
        <w:pStyle w:val="145"/>
        <w:rPr>
          <w:lang w:eastAsia="zh-CN"/>
        </w:rPr>
      </w:pPr>
      <w:r>
        <w:rPr>
          <w:rFonts w:hint="eastAsia"/>
          <w:lang w:eastAsia="zh-CN"/>
        </w:rPr>
        <w:t>无人机越来越多地采用更高电压的电池系统，从传统的 3S (11.1V) 配置转变为 4S (14.8V) 甚至 6S (22.2V) 配置。更高电压的电池具有增加功率输出、减少电流消耗和提高效率等优势，可实现更好的性能和更长的飞行时间。</w:t>
      </w:r>
    </w:p>
    <w:p w14:paraId="4C58F7E9">
      <w:pPr>
        <w:pStyle w:val="145"/>
        <w:rPr>
          <w:lang w:eastAsia="zh-CN"/>
        </w:rPr>
      </w:pPr>
      <w:r>
        <w:rPr>
          <w:rFonts w:hint="eastAsia"/>
          <w:lang w:eastAsia="zh-CN"/>
        </w:rPr>
        <w:t>无人机制造商和运营商寻求轻巧紧凑的电池解决方案，以优化飞行性能和有效载荷能力。减轻重量可以提高机动性、延长飞行时间并携带更大的有效载荷。电池化学方面的进步，包括使用先进的复合材料和轻质材料，有助于满足这些需求。</w:t>
      </w:r>
    </w:p>
    <w:p w14:paraId="0C2B9345">
      <w:pPr>
        <w:pStyle w:val="145"/>
        <w:rPr>
          <w:lang w:eastAsia="zh-CN"/>
        </w:rPr>
      </w:pPr>
      <w:r>
        <w:rPr>
          <w:rFonts w:hint="eastAsia"/>
          <w:lang w:eastAsia="zh-CN"/>
        </w:rPr>
        <w:t>此外，安全性仍然是无人机行业的一个关键问题，电池安全至关重要。制造商正在投资研发以改进电池安全功能，例如热失控预防、短路保护和增强的电池外壳或包装。</w:t>
      </w:r>
    </w:p>
    <w:p w14:paraId="04711324">
      <w:pPr>
        <w:pStyle w:val="145"/>
        <w:rPr>
          <w:lang w:eastAsia="zh-CN"/>
        </w:rPr>
      </w:pPr>
      <w:r>
        <w:rPr>
          <w:rFonts w:hint="eastAsia"/>
          <w:lang w:eastAsia="zh-CN"/>
        </w:rPr>
        <w:t>随着电池技术的发展，无人机电池市场预计将见证进一步的创新和颠覆，例如目前正在深入研究的锂金属电池。</w:t>
      </w:r>
    </w:p>
    <w:bookmarkEnd w:id="0"/>
    <w:bookmarkEnd w:id="1"/>
    <w:bookmarkEnd w:id="2"/>
    <w:bookmarkEnd w:id="3"/>
    <w:bookmarkEnd w:id="4"/>
    <w:bookmarkEnd w:id="5"/>
    <w:bookmarkEnd w:id="6"/>
    <w:bookmarkEnd w:id="7"/>
    <w:bookmarkEnd w:id="8"/>
    <w:bookmarkEnd w:id="9"/>
    <w:bookmarkEnd w:id="10"/>
    <w:bookmarkEnd w:id="11"/>
    <w:bookmarkEnd w:id="12"/>
    <w:p w14:paraId="07A95001">
      <w:pPr>
        <w:pStyle w:val="145"/>
        <w:rPr>
          <w:lang w:eastAsia="zh-CN"/>
        </w:rPr>
      </w:pPr>
      <w:bookmarkStart w:id="13" w:name="_GoBack"/>
      <w:bookmarkEnd w:id="13"/>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全球无人机电池市场研究报告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全球无人机电池市场研究报告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4098"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4097"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B3E"/>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26"/>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1D5"/>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7B8"/>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4EA9"/>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17"/>
    <w:rsid w:val="006D4CA2"/>
    <w:rsid w:val="006D5105"/>
    <w:rsid w:val="006D5134"/>
    <w:rsid w:val="006D52F5"/>
    <w:rsid w:val="006D5370"/>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14E"/>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B4"/>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3BE8"/>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49F"/>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82"/>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518296A"/>
    <w:rsid w:val="26361610"/>
    <w:rsid w:val="305F3E3A"/>
    <w:rsid w:val="60AF10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3.xml"/><Relationship Id="rId14" Type="http://schemas.openxmlformats.org/officeDocument/2006/relationships/image" Target="media/image7.png"/><Relationship Id="rId13" Type="http://schemas.openxmlformats.org/officeDocument/2006/relationships/chart" Target="charts/chart2.xml"/><Relationship Id="rId12" Type="http://schemas.openxmlformats.org/officeDocument/2006/relationships/image" Target="media/image6.png"/><Relationship Id="rId11" Type="http://schemas.openxmlformats.org/officeDocument/2006/relationships/chart" Target="charts/chart1.xml"/><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5991;&#20214;&#22841;\&#20013;&#25991;&#35266;&#2885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5991;&#20214;&#22841;\&#20013;&#25991;&#35266;&#2885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6032;&#24314;&#25991;&#20214;&#22841;\&#20013;&#25991;&#35266;&#2885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锂聚合物电池</c:v>
                </c:pt>
              </c:strCache>
            </c:strRef>
          </c:tx>
          <c:spPr>
            <a:solidFill>
              <a:srgbClr val="00206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分类!$S$2:$AD$2</c:f>
              <c:numCache>
                <c:formatCode>0.0%</c:formatCode>
                <c:ptCount val="12"/>
                <c:pt idx="0">
                  <c:v>0.699681198289604</c:v>
                </c:pt>
                <c:pt idx="1">
                  <c:v>0.698878624135727</c:v>
                </c:pt>
                <c:pt idx="2">
                  <c:v>0.676169298690645</c:v>
                </c:pt>
                <c:pt idx="3">
                  <c:v>0.666118267307297</c:v>
                </c:pt>
                <c:pt idx="4">
                  <c:v>0.668098861127436</c:v>
                </c:pt>
                <c:pt idx="5">
                  <c:v>0.671691840926742</c:v>
                </c:pt>
                <c:pt idx="6">
                  <c:v>0.646272837545487</c:v>
                </c:pt>
                <c:pt idx="7">
                  <c:v>0.632517662789446</c:v>
                </c:pt>
                <c:pt idx="8">
                  <c:v>0.615956954467551</c:v>
                </c:pt>
                <c:pt idx="9">
                  <c:v>0.599412472866379</c:v>
                </c:pt>
                <c:pt idx="10">
                  <c:v>0.612756145989696</c:v>
                </c:pt>
                <c:pt idx="11">
                  <c:v>0.611625832132318</c:v>
                </c:pt>
              </c:numCache>
            </c:numRef>
          </c:val>
        </c:ser>
        <c:ser>
          <c:idx val="1"/>
          <c:order val="1"/>
          <c:tx>
            <c:strRef>
              <c:f>分类!$R$3</c:f>
              <c:strCache>
                <c:ptCount val="1"/>
                <c:pt idx="0">
                  <c:v>锂离子电池</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分类!$S$3:$AD$3</c:f>
              <c:numCache>
                <c:formatCode>0.0%</c:formatCode>
                <c:ptCount val="12"/>
                <c:pt idx="0">
                  <c:v>0.177656048376894</c:v>
                </c:pt>
                <c:pt idx="1">
                  <c:v>0.180477601533903</c:v>
                </c:pt>
                <c:pt idx="2">
                  <c:v>0.177264925896741</c:v>
                </c:pt>
                <c:pt idx="3">
                  <c:v>0.178064648806297</c:v>
                </c:pt>
                <c:pt idx="4">
                  <c:v>0.181552488206236</c:v>
                </c:pt>
                <c:pt idx="5">
                  <c:v>0.185181421613814</c:v>
                </c:pt>
                <c:pt idx="6">
                  <c:v>0.180336888966699</c:v>
                </c:pt>
                <c:pt idx="7">
                  <c:v>0.178440915348922</c:v>
                </c:pt>
                <c:pt idx="8">
                  <c:v>0.177415335479507</c:v>
                </c:pt>
                <c:pt idx="9">
                  <c:v>0.175514434853746</c:v>
                </c:pt>
                <c:pt idx="10">
                  <c:v>0.182296781114952</c:v>
                </c:pt>
                <c:pt idx="11">
                  <c:v>0.184455828862325</c:v>
                </c:pt>
              </c:numCache>
            </c:numRef>
          </c:val>
        </c:ser>
        <c:ser>
          <c:idx val="2"/>
          <c:order val="2"/>
          <c:tx>
            <c:strRef>
              <c:f>分类!$R$4</c:f>
              <c:strCache>
                <c:ptCount val="1"/>
                <c:pt idx="0">
                  <c:v>锂金属电池</c:v>
                </c:pt>
              </c:strCache>
            </c:strRef>
          </c:tx>
          <c:spPr>
            <a:solidFill>
              <a:srgbClr val="0070C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分类!$S$4:$AD$4</c:f>
              <c:numCache>
                <c:formatCode>0.0%</c:formatCode>
                <c:ptCount val="12"/>
                <c:pt idx="0">
                  <c:v>0.103977430863042</c:v>
                </c:pt>
                <c:pt idx="1">
                  <c:v>0.107233745860206</c:v>
                </c:pt>
                <c:pt idx="2">
                  <c:v>0.107522587191416</c:v>
                </c:pt>
                <c:pt idx="3">
                  <c:v>0.109723494550281</c:v>
                </c:pt>
                <c:pt idx="4">
                  <c:v>0.114133456168496</c:v>
                </c:pt>
                <c:pt idx="5">
                  <c:v>0.118738794974342</c:v>
                </c:pt>
                <c:pt idx="6">
                  <c:v>0.118467617892381</c:v>
                </c:pt>
                <c:pt idx="7">
                  <c:v>0.119551730585096</c:v>
                </c:pt>
                <c:pt idx="8">
                  <c:v>0.121090988613073</c:v>
                </c:pt>
                <c:pt idx="9">
                  <c:v>0.121795676283705</c:v>
                </c:pt>
                <c:pt idx="10">
                  <c:v>0.129291810682321</c:v>
                </c:pt>
                <c:pt idx="11">
                  <c:v>0.133758836044197</c:v>
                </c:pt>
              </c:numCache>
            </c:numRef>
          </c:val>
        </c:ser>
        <c:ser>
          <c:idx val="3"/>
          <c:order val="3"/>
          <c:tx>
            <c:strRef>
              <c:f>分类!$R$5</c:f>
              <c:strCache>
                <c:ptCount val="1"/>
                <c:pt idx="0">
                  <c:v>其他</c:v>
                </c:pt>
              </c:strCache>
            </c:strRef>
          </c:tx>
          <c:spPr>
            <a:solidFill>
              <a:schemeClr val="accent4"/>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分类!$S$5:$AD$5</c:f>
              <c:numCache>
                <c:formatCode>0.0%</c:formatCode>
                <c:ptCount val="12"/>
                <c:pt idx="0">
                  <c:v>0.0186853224704602</c:v>
                </c:pt>
                <c:pt idx="1">
                  <c:v>0.0134100284701644</c:v>
                </c:pt>
                <c:pt idx="2">
                  <c:v>0.039043188221198</c:v>
                </c:pt>
                <c:pt idx="3">
                  <c:v>0.0460935893361252</c:v>
                </c:pt>
                <c:pt idx="4">
                  <c:v>0.0362151944978319</c:v>
                </c:pt>
                <c:pt idx="5">
                  <c:v>0.0243879424851023</c:v>
                </c:pt>
                <c:pt idx="6">
                  <c:v>0.0549226555954331</c:v>
                </c:pt>
                <c:pt idx="7">
                  <c:v>0.0694896912765367</c:v>
                </c:pt>
                <c:pt idx="8">
                  <c:v>0.085536721439869</c:v>
                </c:pt>
                <c:pt idx="9">
                  <c:v>0.10327741599617</c:v>
                </c:pt>
                <c:pt idx="10">
                  <c:v>0.0756552622130321</c:v>
                </c:pt>
                <c:pt idx="11">
                  <c:v>0.0701595029611597</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4d2b958-b6d3-4b4f-bd5a-f1310f5709dc}"/>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消费级无人机</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358.7</c:v>
                </c:pt>
                <c:pt idx="1">
                  <c:v>358.17</c:v>
                </c:pt>
                <c:pt idx="2">
                  <c:v>396.81</c:v>
                </c:pt>
                <c:pt idx="3">
                  <c:v>469.49</c:v>
                </c:pt>
                <c:pt idx="4">
                  <c:v>531.69</c:v>
                </c:pt>
                <c:pt idx="5">
                  <c:v>574.36</c:v>
                </c:pt>
                <c:pt idx="6">
                  <c:v>621.29</c:v>
                </c:pt>
                <c:pt idx="7">
                  <c:v>678.64</c:v>
                </c:pt>
                <c:pt idx="8">
                  <c:v>758.68</c:v>
                </c:pt>
                <c:pt idx="9">
                  <c:v>833.74</c:v>
                </c:pt>
                <c:pt idx="10">
                  <c:v>905.27</c:v>
                </c:pt>
                <c:pt idx="11">
                  <c:v>1006.29</c:v>
                </c:pt>
              </c:numCache>
            </c:numRef>
          </c:val>
        </c:ser>
        <c:ser>
          <c:idx val="1"/>
          <c:order val="1"/>
          <c:tx>
            <c:strRef>
              <c:f>应用!$A$3</c:f>
              <c:strCache>
                <c:ptCount val="1"/>
                <c:pt idx="0">
                  <c:v>工业级无人机</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368.28</c:v>
                </c:pt>
                <c:pt idx="1">
                  <c:v>384.89</c:v>
                </c:pt>
                <c:pt idx="2">
                  <c:v>440.73</c:v>
                </c:pt>
                <c:pt idx="3">
                  <c:v>495.06</c:v>
                </c:pt>
                <c:pt idx="4">
                  <c:v>549.84</c:v>
                </c:pt>
                <c:pt idx="5">
                  <c:v>580.28</c:v>
                </c:pt>
                <c:pt idx="6">
                  <c:v>637.55</c:v>
                </c:pt>
                <c:pt idx="7">
                  <c:v>700.34</c:v>
                </c:pt>
                <c:pt idx="8">
                  <c:v>748.35</c:v>
                </c:pt>
                <c:pt idx="9">
                  <c:v>830.92</c:v>
                </c:pt>
                <c:pt idx="10">
                  <c:v>915.43</c:v>
                </c:pt>
                <c:pt idx="11">
                  <c:v>982.59</c:v>
                </c:pt>
              </c:numCache>
            </c:numRef>
          </c:val>
        </c:ser>
        <c:ser>
          <c:idx val="2"/>
          <c:order val="2"/>
          <c:tx>
            <c:strRef>
              <c:f>应用!$A$4</c:f>
              <c:strCache>
                <c:ptCount val="1"/>
                <c:pt idx="0">
                  <c:v>军用无人机</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应用!$B$4:$M$4</c:f>
              <c:numCache>
                <c:formatCode>#,##0_);[Red]\(#,##0\)</c:formatCode>
                <c:ptCount val="12"/>
                <c:pt idx="0">
                  <c:v>143.45</c:v>
                </c:pt>
                <c:pt idx="1">
                  <c:v>147.9</c:v>
                </c:pt>
                <c:pt idx="2">
                  <c:v>165.26</c:v>
                </c:pt>
                <c:pt idx="3">
                  <c:v>187.29</c:v>
                </c:pt>
                <c:pt idx="4">
                  <c:v>206.16</c:v>
                </c:pt>
                <c:pt idx="5">
                  <c:v>223.05</c:v>
                </c:pt>
                <c:pt idx="6">
                  <c:v>247.31</c:v>
                </c:pt>
                <c:pt idx="7">
                  <c:v>277.85</c:v>
                </c:pt>
                <c:pt idx="8">
                  <c:v>307.14</c:v>
                </c:pt>
                <c:pt idx="9">
                  <c:v>345.8</c:v>
                </c:pt>
                <c:pt idx="10">
                  <c:v>389.42</c:v>
                </c:pt>
                <c:pt idx="11">
                  <c:v>428.92</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677cbf84-6ce5-45cb-8131-584d9682a34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'地区-消费'!$B$2:$M$2</c:f>
              <c:numCache>
                <c:formatCode>#,##0_);[Red]\(#,##0\)</c:formatCode>
                <c:ptCount val="12"/>
                <c:pt idx="0">
                  <c:v>251.15</c:v>
                </c:pt>
                <c:pt idx="1">
                  <c:v>256.87</c:v>
                </c:pt>
                <c:pt idx="2">
                  <c:v>288.52</c:v>
                </c:pt>
                <c:pt idx="3">
                  <c:v>332.19</c:v>
                </c:pt>
                <c:pt idx="4">
                  <c:v>361.98</c:v>
                </c:pt>
                <c:pt idx="5">
                  <c:v>398.47</c:v>
                </c:pt>
                <c:pt idx="6">
                  <c:v>407.15</c:v>
                </c:pt>
                <c:pt idx="7">
                  <c:v>473.81</c:v>
                </c:pt>
                <c:pt idx="8">
                  <c:v>494.02</c:v>
                </c:pt>
                <c:pt idx="9">
                  <c:v>516.54</c:v>
                </c:pt>
                <c:pt idx="10">
                  <c:v>550.71</c:v>
                </c:pt>
                <c:pt idx="11">
                  <c:v>586.17</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'地区-消费'!$B$3:$M$3</c:f>
              <c:numCache>
                <c:formatCode>#,##0_);[Red]\(#,##0\)</c:formatCode>
                <c:ptCount val="12"/>
                <c:pt idx="0">
                  <c:v>219.07</c:v>
                </c:pt>
                <c:pt idx="1">
                  <c:v>220.8</c:v>
                </c:pt>
                <c:pt idx="2">
                  <c:v>250.76</c:v>
                </c:pt>
                <c:pt idx="3">
                  <c:v>285.75</c:v>
                </c:pt>
                <c:pt idx="4">
                  <c:v>317.43</c:v>
                </c:pt>
                <c:pt idx="5">
                  <c:v>338.98</c:v>
                </c:pt>
                <c:pt idx="6">
                  <c:v>370.24</c:v>
                </c:pt>
                <c:pt idx="7">
                  <c:v>401.71</c:v>
                </c:pt>
                <c:pt idx="8">
                  <c:v>438.58</c:v>
                </c:pt>
                <c:pt idx="9">
                  <c:v>491.39</c:v>
                </c:pt>
                <c:pt idx="10">
                  <c:v>544.51</c:v>
                </c:pt>
                <c:pt idx="11">
                  <c:v>602.61</c:v>
                </c:pt>
              </c:numCache>
            </c:numRef>
          </c:val>
        </c:ser>
        <c:ser>
          <c:idx val="2"/>
          <c:order val="2"/>
          <c:tx>
            <c:strRef>
              <c:f>'地区-消费'!$A$4</c:f>
              <c:strCache>
                <c:ptCount val="1"/>
                <c:pt idx="0">
                  <c:v>亚太地区</c:v>
                </c:pt>
              </c:strCache>
            </c:strRef>
          </c:tx>
          <c:spPr>
            <a:solidFill>
              <a:srgbClr val="0070C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'地区-消费'!$B$4:$M$4</c:f>
              <c:numCache>
                <c:formatCode>#,##0_);[Red]\(#,##0\)</c:formatCode>
                <c:ptCount val="12"/>
                <c:pt idx="0">
                  <c:v>318.03</c:v>
                </c:pt>
                <c:pt idx="1">
                  <c:v>329.76</c:v>
                </c:pt>
                <c:pt idx="2">
                  <c:v>368.15</c:v>
                </c:pt>
                <c:pt idx="3">
                  <c:v>425.31</c:v>
                </c:pt>
                <c:pt idx="4">
                  <c:v>489.66</c:v>
                </c:pt>
                <c:pt idx="5">
                  <c:v>514.67</c:v>
                </c:pt>
                <c:pt idx="6">
                  <c:v>587.35</c:v>
                </c:pt>
                <c:pt idx="7">
                  <c:v>628.35</c:v>
                </c:pt>
                <c:pt idx="8">
                  <c:v>712.29</c:v>
                </c:pt>
                <c:pt idx="9">
                  <c:v>813.26</c:v>
                </c:pt>
                <c:pt idx="10">
                  <c:v>906.16</c:v>
                </c:pt>
                <c:pt idx="11">
                  <c:v>1000.46</c:v>
                </c:pt>
              </c:numCache>
            </c:numRef>
          </c:val>
        </c:ser>
        <c:ser>
          <c:idx val="3"/>
          <c:order val="3"/>
          <c:tx>
            <c:strRef>
              <c:f>'地区-消费'!$A$5</c:f>
              <c:strCache>
                <c:ptCount val="1"/>
                <c:pt idx="0">
                  <c:v>拉美</c:v>
                </c:pt>
              </c:strCache>
            </c:strRef>
          </c:tx>
          <c:spPr>
            <a:solidFill>
              <a:srgbClr val="FFC00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'地区-消费'!$B$5:$M$5</c:f>
              <c:numCache>
                <c:formatCode>#,##0_);[Red]\(#,##0\)</c:formatCode>
                <c:ptCount val="12"/>
                <c:pt idx="0">
                  <c:v>40.62</c:v>
                </c:pt>
                <c:pt idx="1">
                  <c:v>40.98</c:v>
                </c:pt>
                <c:pt idx="2">
                  <c:v>46.89</c:v>
                </c:pt>
                <c:pt idx="3">
                  <c:v>53.63</c:v>
                </c:pt>
                <c:pt idx="4">
                  <c:v>58.17</c:v>
                </c:pt>
                <c:pt idx="5">
                  <c:v>62.51</c:v>
                </c:pt>
                <c:pt idx="6">
                  <c:v>69.67</c:v>
                </c:pt>
                <c:pt idx="7">
                  <c:v>76.88</c:v>
                </c:pt>
                <c:pt idx="8">
                  <c:v>84.9</c:v>
                </c:pt>
                <c:pt idx="9">
                  <c:v>97.05</c:v>
                </c:pt>
                <c:pt idx="10">
                  <c:v>105.26</c:v>
                </c:pt>
                <c:pt idx="11">
                  <c:v>117.92</c:v>
                </c:pt>
              </c:numCache>
            </c:numRef>
          </c:val>
        </c:ser>
        <c:ser>
          <c:idx val="4"/>
          <c:order val="4"/>
          <c:tx>
            <c:strRef>
              <c:f>'地区-消费'!$A$6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'地区-消费'!$B$6:$M$6</c:f>
              <c:numCache>
                <c:formatCode>#,##0_);[Red]\(#,##0\)</c:formatCode>
                <c:ptCount val="12"/>
                <c:pt idx="0">
                  <c:v>41.56</c:v>
                </c:pt>
                <c:pt idx="1">
                  <c:v>42.55</c:v>
                </c:pt>
                <c:pt idx="2">
                  <c:v>48.48</c:v>
                </c:pt>
                <c:pt idx="3">
                  <c:v>54.96</c:v>
                </c:pt>
                <c:pt idx="4">
                  <c:v>60.45</c:v>
                </c:pt>
                <c:pt idx="5">
                  <c:v>63.06</c:v>
                </c:pt>
                <c:pt idx="6">
                  <c:v>71.74</c:v>
                </c:pt>
                <c:pt idx="7">
                  <c:v>76.08</c:v>
                </c:pt>
                <c:pt idx="8">
                  <c:v>84.38</c:v>
                </c:pt>
                <c:pt idx="9">
                  <c:v>92.22</c:v>
                </c:pt>
                <c:pt idx="10">
                  <c:v>103.48</c:v>
                </c:pt>
                <c:pt idx="11">
                  <c:v>110.64</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ab3f027-8362-4c47-89b6-ee5926cc3286}"/>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AE6862-B0A4-4970-B767-232D44094D82}">
  <ds:schemaRefs/>
</ds:datastoreItem>
</file>

<file path=docProps/app.xml><?xml version="1.0" encoding="utf-8"?>
<Properties xmlns="http://schemas.openxmlformats.org/officeDocument/2006/extended-properties" xmlns:vt="http://schemas.openxmlformats.org/officeDocument/2006/docPropsVTypes">
  <Template>Normal</Template>
  <Pages>6</Pages>
  <Words>2537</Words>
  <Characters>2806</Characters>
  <Lines>20</Lines>
  <Paragraphs>5</Paragraphs>
  <TotalTime>6</TotalTime>
  <ScaleCrop>false</ScaleCrop>
  <LinksUpToDate>false</LinksUpToDate>
  <CharactersWithSpaces>2824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2025-08-27T07:22:09Z</dcterms:modified>
  <cp:revision>944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36AF536934D54E1894BBE4F78D99C224_12</vt:lpwstr>
  </property>
</Properties>
</file>