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0A9521">
      <w:pPr>
        <w:jc w:val="center"/>
        <w:rPr>
          <w:rFonts w:hint="eastAsia" w:asciiTheme="minorHAnsi" w:hAnsiTheme="minorHAnsi" w:eastAsiaTheme="minorEastAsia" w:cstheme="minorBidi"/>
          <w:kern w:val="0"/>
          <w:sz w:val="28"/>
          <w:szCs w:val="28"/>
          <w:lang w:val="en-US" w:eastAsia="zh-CN" w:bidi="ar"/>
        </w:rPr>
      </w:pPr>
      <w:bookmarkStart w:id="0" w:name="_GoBack"/>
      <w:r>
        <w:rPr>
          <w:rFonts w:hint="eastAsia" w:asciiTheme="minorHAnsi" w:hAnsiTheme="minorHAnsi" w:eastAsiaTheme="minorEastAsia" w:cstheme="minorBidi"/>
          <w:kern w:val="0"/>
          <w:sz w:val="28"/>
          <w:szCs w:val="28"/>
          <w:lang w:val="en-US" w:eastAsia="zh-CN" w:bidi="ar"/>
        </w:rPr>
        <w:t>2025年全球工商业储能行业调研报告：解锁能源转型新机遇</w:t>
      </w:r>
    </w:p>
    <w:bookmarkEnd w:id="0"/>
    <w:p w14:paraId="119D0EF0">
      <w:pPr>
        <w:pStyle w:val="2"/>
        <w:keepNext w:val="0"/>
        <w:keepLines w:val="0"/>
        <w:widowControl/>
        <w:suppressLineNumbers w:val="0"/>
      </w:pPr>
      <w:r>
        <w:t>工商业储能（C&amp;I Energy Storage）指为商业和工业用户提供的储能解决方案，主要用于电力调峰、备用电源、需求响应等场景。随着可再生</w:t>
      </w:r>
      <w:r>
        <w:fldChar w:fldCharType="begin"/>
      </w:r>
      <w:r>
        <w:instrText xml:space="preserve"> HYPERLINK "https://www.yjbzr.com/industries/energy" \o "能源" \t "_blank" </w:instrText>
      </w:r>
      <w:r>
        <w:fldChar w:fldCharType="separate"/>
      </w:r>
      <w:r>
        <w:rPr>
          <w:rStyle w:val="6"/>
        </w:rPr>
        <w:t>能源</w:t>
      </w:r>
      <w:r>
        <w:fldChar w:fldCharType="end"/>
      </w:r>
      <w:r>
        <w:t>的普及和电力需求增长，工商业储能成为全球能源转型的重要组成部分。</w:t>
      </w:r>
    </w:p>
    <w:p w14:paraId="26FE3D7B">
      <w:pPr>
        <w:pStyle w:val="2"/>
        <w:keepNext w:val="0"/>
        <w:keepLines w:val="0"/>
        <w:widowControl/>
        <w:suppressLineNumbers w:val="0"/>
        <w:rPr>
          <w:color w:val="000000" w:themeColor="text1"/>
          <w:sz w:val="28"/>
          <w:szCs w:val="28"/>
          <w14:textFill>
            <w14:solidFill>
              <w14:schemeClr w14:val="tx1"/>
            </w14:solidFill>
          </w14:textFill>
        </w:rPr>
      </w:pPr>
      <w:r>
        <w:rPr>
          <w:rStyle w:val="5"/>
          <w:color w:val="000000" w:themeColor="text1"/>
          <w:sz w:val="28"/>
          <w:szCs w:val="28"/>
          <w14:textFill>
            <w14:solidFill>
              <w14:schemeClr w14:val="tx1"/>
            </w14:solidFill>
          </w14:textFill>
        </w:rPr>
        <w:t>一、工商业储能行业概述​</w:t>
      </w:r>
    </w:p>
    <w:p w14:paraId="219BE5B6">
      <w:pPr>
        <w:pStyle w:val="2"/>
        <w:keepNext w:val="0"/>
        <w:keepLines w:val="0"/>
        <w:widowControl/>
        <w:suppressLineNumbers w:val="0"/>
      </w:pPr>
      <w:r>
        <w:rPr>
          <w:rStyle w:val="5"/>
        </w:rPr>
        <w:t>1、定义与分类​</w:t>
      </w:r>
    </w:p>
    <w:p w14:paraId="2B64C355">
      <w:pPr>
        <w:pStyle w:val="2"/>
        <w:keepNext w:val="0"/>
        <w:keepLines w:val="0"/>
        <w:widowControl/>
        <w:suppressLineNumbers w:val="0"/>
      </w:pPr>
      <w:r>
        <w:rPr>
          <w:rStyle w:val="5"/>
        </w:rPr>
        <w:t>根据北京研精毕智信息咨询调研，</w:t>
      </w:r>
      <w:r>
        <w:t>工商业储能是指在工业和商业领域应用的储能系统，通过储存电能，在用电需求高峰或电价较高时释放电能，以满足工商业用户的电力需求、降低用电成本或提供应急电力支持。其主要实现目标包括自发自用、峰谷价差套利以及提升电力供应的稳定性和可靠性。​</w:t>
      </w:r>
    </w:p>
    <w:p w14:paraId="33200564">
      <w:pPr>
        <w:pStyle w:val="2"/>
        <w:keepNext w:val="0"/>
        <w:keepLines w:val="0"/>
        <w:widowControl/>
        <w:suppressLineNumbers w:val="0"/>
      </w:pPr>
      <w:r>
        <w:t>按照储能技术类型来分类，工商业储能主要可分为化学储能、机械储能、电容储能三大类：化学储能：是目前工商业储能中应用最为广泛的类型，主要通过化学反应实现电能的储存和释放。常见的化学储能技术包括锂离子电池、铅蓄电池、液流电池、钠硫电池等。锂离子电池具有能量密度高、循环寿命长、充放电效率高、响应速度快等优点，在工商业储能领域占据主导地位，广泛应用于各类工业企业、商业综合体、数据中心等场景；铅蓄电池技术成熟、成本较低，但能量密度相对较低、循环寿命较短，常用于对成本较为敏感、对储能性能要求不是特别高的一些小型工商业场所；液流电池安全性高、循环寿命长、可扩展性强，适合大规模储能应用，在一些对安全性和储能时长要求较高的工业场景，如化工、矿山等有一定应用；钠硫电池能量密度高、充放电效率高，但工作温度较高，对环境要求较为苛刻，目前应用相对较少，但在一些特定的工商业场景有潜在的应用前景。​</w:t>
      </w:r>
    </w:p>
    <w:p w14:paraId="27D84E75">
      <w:pPr>
        <w:pStyle w:val="2"/>
        <w:keepNext w:val="0"/>
        <w:keepLines w:val="0"/>
        <w:widowControl/>
        <w:suppressLineNumbers w:val="0"/>
      </w:pPr>
      <w:r>
        <w:t>机械储能：主要是利用物理手段将电能转化为机械能进行储存，在需要时再将机械能转化为电能释放。常见的机械储能方式有抽水蓄能、压缩空气储能、飞轮储能等。抽水蓄能是目前应用最成熟、装机规模最大的储能技术，具有储能容量大、成本相对较低、技术成熟、寿命长等优点，但对地理条件要求苛刻，需具备合适的地形建设上下水库，因此在工商业储能领域应用相对较少，主要应用于电力系统的大规模调峰、调频；压缩空气储能利用低谷电力将空气压缩储存，在用电高峰时释放压缩空气推动汽轮机发电，储能容量较大、响应速度较快，但存在储能效率相对较低、对储气设施要求较高等问题，在一些有合适地质条件或对储能容量需求较大的工业园区等工商业场景有一定应用潜力；飞轮储能通过高速旋转的飞轮储存能量，具有响应速度极快、充放电次数多、寿命长等特点，但能量密度较低，常用于对电能质量要求高、需要快速响应的场合，如数据中心、5G 基站等，可在短时间内提供稳定的电力支持，保障设备正常运行。​</w:t>
      </w:r>
    </w:p>
    <w:p w14:paraId="084C61B1">
      <w:pPr>
        <w:pStyle w:val="2"/>
        <w:keepNext w:val="0"/>
        <w:keepLines w:val="0"/>
        <w:widowControl/>
        <w:suppressLineNumbers w:val="0"/>
      </w:pPr>
      <w:r>
        <w:t>电容储能：利用电容器的电场来储存电能，主要包括超级电容器储能。超级电容器具有充放电速度快、循环寿命长、功率密度高等优点，但能量密度较低，储存的电量相对较少。常用于短时间、高功率的应用场景，如轨道交通的制动能量回收、电动汽车的快速启动等，在工商业领域，可作为辅助储能手段，与其他储能技术配合使用，满足一些对瞬间功率需求较高的设备运行。​</w:t>
      </w:r>
    </w:p>
    <w:p w14:paraId="5ADDA605">
      <w:pPr>
        <w:pStyle w:val="2"/>
        <w:keepNext w:val="0"/>
        <w:keepLines w:val="0"/>
        <w:widowControl/>
        <w:suppressLineNumbers w:val="0"/>
      </w:pPr>
      <w:r>
        <w:rPr>
          <w:rStyle w:val="5"/>
        </w:rPr>
        <w:t>2、工作原理与系统构成​</w:t>
      </w:r>
    </w:p>
    <w:p w14:paraId="36AB5529">
      <w:pPr>
        <w:pStyle w:val="2"/>
        <w:keepNext w:val="0"/>
        <w:keepLines w:val="0"/>
        <w:widowControl/>
        <w:suppressLineNumbers w:val="0"/>
      </w:pPr>
      <w:r>
        <w:t>工商业储能系统的工作原理基于电能的储存和释放过程，在电力供应充足或电价较低的时段（如夜间低谷电价时段），系统通过充电设备将电网中的电能输入到储能装置中，将电能转化为其他形式的能量进行储存，如化学能（化学储能）、机械能（机械储能）或电场能（电容储能） 。当电力需求高峰或电价较高时，储能装置将储存的能量释放出来，通过放电设备转化为电能输出，供工商业用户使用，从而实现削峰填谷、降低用电成本的目的。​</w:t>
      </w:r>
    </w:p>
    <w:p w14:paraId="46F14227">
      <w:pPr>
        <w:pStyle w:val="2"/>
        <w:keepNext w:val="0"/>
        <w:keepLines w:val="0"/>
        <w:widowControl/>
        <w:suppressLineNumbers w:val="0"/>
      </w:pPr>
      <w:r>
        <w:t>工商业储能系统主要由以下几个部分构成：​</w:t>
      </w:r>
    </w:p>
    <w:p w14:paraId="0B7CC757">
      <w:pPr>
        <w:pStyle w:val="2"/>
        <w:keepNext w:val="0"/>
        <w:keepLines w:val="0"/>
        <w:widowControl/>
        <w:suppressLineNumbers w:val="0"/>
      </w:pPr>
      <w:r>
        <w:t>电池系统：是储能系统的核心部件，负责电能的储存和释放。不同类型的电池具有不同的性能特点，如锂离子电池的能量密度高、循环寿命长；铅酸电池的成本低、技术成熟等。电池系统通常由多个电池模组组成，通过合理的串并联方式满足储能系统的电压、容量需求。​</w:t>
      </w:r>
    </w:p>
    <w:p w14:paraId="71D05D69">
      <w:pPr>
        <w:pStyle w:val="2"/>
        <w:keepNext w:val="0"/>
        <w:keepLines w:val="0"/>
        <w:widowControl/>
        <w:suppressLineNumbers w:val="0"/>
      </w:pPr>
      <w:r>
        <w:t>电池管理系统（BMS）：主要负责对电池系统进行监测、控制和保护。它实时监测电池的电压、电流、温度、荷电状态（SOC）等参数，确保电池在安全、高效的状态下运行。通过对电池状态的精确监测，BMS 可以实现电池的均衡充电和放电，避免电池过充、过放，延长电池的使用寿命。同时，当电池出现异常情况时，BMS 能及时采取保护措施，如切断电路，防止电池损坏或发生安全事故。​</w:t>
      </w:r>
    </w:p>
    <w:p w14:paraId="6EAF75D8">
      <w:pPr>
        <w:pStyle w:val="2"/>
        <w:keepNext w:val="0"/>
        <w:keepLines w:val="0"/>
        <w:widowControl/>
        <w:suppressLineNumbers w:val="0"/>
      </w:pPr>
      <w:r>
        <w:t>能量管理系统（EMS）：是整个储能系统的大脑，负责对储能系统的运行进行全面的管理和控制。EMS 通过采集电网的实时信息（如电价信号、负荷情况、电网频率等）以及储能系统自身的状态信息（如电池的 SOC、充放电功率等），根据预设的策略和算法，制定储能系统的充放电计划，实现储能系统与电网的协调运行。例如，在峰谷电价套利模式下，EMS 会根据电价的变化，控制储能系统在谷电价时段充电，在峰电价时段放电，以获取最大的经济效益；在保障电力供应稳定性的场景中，EMS 会根据电网的负荷波动情况，及时调整储能系统的充放电功率，平抑电网的功率波动，提高电力系统的稳定性和可靠性。​</w:t>
      </w:r>
    </w:p>
    <w:p w14:paraId="09504542">
      <w:pPr>
        <w:pStyle w:val="2"/>
        <w:keepNext w:val="0"/>
        <w:keepLines w:val="0"/>
        <w:widowControl/>
        <w:suppressLineNumbers w:val="0"/>
      </w:pPr>
      <w:r>
        <w:t>储能变流器（PCS）：也称为双向变流器，其作用是实现电能的交直流转换。在充电过程中，PCS 将电网的交流电转换为直流电，为电池系统充电；在放电过程中，PCS 将电池系统输出的直流电转换为交流电，回馈到电网或供本地负载使用。PCS 还具备功率调节、电能质量改善等功能，能够根据 EMS 的指令，精确控制充放电功率，确保储能系统与电网的良好匹配和稳定运行。​</w:t>
      </w:r>
    </w:p>
    <w:p w14:paraId="79754FCC">
      <w:pPr>
        <w:pStyle w:val="2"/>
        <w:keepNext w:val="0"/>
        <w:keepLines w:val="0"/>
        <w:widowControl/>
        <w:suppressLineNumbers w:val="0"/>
      </w:pPr>
      <w:r>
        <w:t>其他辅助设备：包括变压器、开关柜、电缆、监控系统、消防系统等。变压器用于实现不同电压等级之间的转换，以满足储能系统与电网或本地负载的连接需求；开关柜用于控制和保护电路，实现对储能系统的投切和安全运行；电缆用于传输电能，连接各个设备组件；监控系统实时监测储能系统的运行状态，将相关数据上传至 EMS 或远程监控中心，以便操作人员及时了解系统运行情况；消防系统则是为了确保储能系统在运行过程中的消防安全，配备相应的灭火设备和火灾报警装置，防止电池热失控等引发的火灾事故。​</w:t>
      </w:r>
    </w:p>
    <w:p w14:paraId="46A98AE9">
      <w:pPr>
        <w:pStyle w:val="2"/>
        <w:keepNext w:val="0"/>
        <w:keepLines w:val="0"/>
        <w:widowControl/>
        <w:suppressLineNumbers w:val="0"/>
      </w:pPr>
      <w:r>
        <w:rPr>
          <w:rStyle w:val="5"/>
        </w:rPr>
        <w:t>3、与其他储能类型的比较​</w:t>
      </w:r>
    </w:p>
    <w:p w14:paraId="71427F97">
      <w:pPr>
        <w:pStyle w:val="2"/>
        <w:keepNext w:val="0"/>
        <w:keepLines w:val="0"/>
        <w:widowControl/>
        <w:suppressLineNumbers w:val="0"/>
      </w:pPr>
      <w:r>
        <w:t>储能类型丰富多样，不同类型在应用场景、成本、规模等方面存在显著差异，与工商业储能对比分析如下：​</w:t>
      </w:r>
    </w:p>
    <w:p w14:paraId="02826BDD">
      <w:pPr>
        <w:pStyle w:val="2"/>
        <w:keepNext w:val="0"/>
        <w:keepLines w:val="0"/>
        <w:widowControl/>
        <w:suppressLineNumbers w:val="0"/>
      </w:pPr>
      <w:r>
        <w:t>抽水蓄能：抽水蓄能是目前全球应用最广泛、技术最成熟的大规模储能方式 。在应用场景上，主要用于电力系统的调峰、调频、调相以及事故备用等，服务于整个电网，保障电网的稳定运行；而工商业储能主要应用于工业企业、商业场所等用户侧，满足用户自身的电力需求和成本控制目标。从成本角度来看，抽水蓄能的初始投资成本较高，需要建设上下水库、水轮机等大型设施，但其运营成本相对较低，且使用寿命长，可达 40 - 60 年。根据相关数据，抽水蓄能的单位投资成本一般在 5000 - 8000 元 /kW 左右；工商业储能的成本则受到电池技术、系统集成等多种因素影响，目前锂离子电池储能系统的单位成本在 1500 - 2500 元 /kWh 左右，随着技术进步和规模化发展，成本呈下降趋势。在规模方面，抽水蓄能的单机容量和总装机规模都很大，单机容量可达几十万千瓦，总装机规模可达数百万千瓦甚至更大；工商业储能的规模相对较小，一般单个项目的容量在几十千瓦到几兆瓦之间，主要根据用户的电力需求和场地条件进行配置。​</w:t>
      </w:r>
    </w:p>
    <w:p w14:paraId="75377485">
      <w:pPr>
        <w:pStyle w:val="2"/>
        <w:keepNext w:val="0"/>
        <w:keepLines w:val="0"/>
        <w:widowControl/>
        <w:suppressLineNumbers w:val="0"/>
      </w:pPr>
      <w:r>
        <w:t>电网侧储能：电网侧储能的主要作用是增强电网的稳定性和可靠性，提升电网的供电能力和电能质量，可用于缓解电网阻塞、减少或延缓电网设备投资等。其应用场景涵盖整个输配电网络，根据电网的需求进行布局；而工商业储能聚焦于用户侧，与具体的工商业用户紧密结合。成本上，电网侧储能的投资主体一般为电网企业，其成本核算需要综合考虑对电网整体效益的提升，由于涉及到大规模的设备投资和运维管理，成本也较高；工商业储能的成本主要由工商业用户或能源服务提供商承担，更关注投资的经济性和对自身用电成本的降低效果。规模上，电网侧储能的规模较大，可根据电网的规划和需求进行大规模建设，以满足电网不同区域的储能需求；工商业储能规模相对灵活，根据不同工商业用户的实际情况进行定制化配置。​</w:t>
      </w:r>
    </w:p>
    <w:p w14:paraId="4204CD76">
      <w:pPr>
        <w:pStyle w:val="2"/>
        <w:keepNext w:val="0"/>
        <w:keepLines w:val="0"/>
        <w:widowControl/>
        <w:suppressLineNumbers w:val="0"/>
      </w:pPr>
      <w:r>
        <w:t>户用储能：户用储能主要应用于家庭用户，满足家庭的日常用电需求，实现光伏自发自用、余电存储以及在停电时提供应急电源等功能；工商业储能则针对工业和商业用户，用电规模和需求特点与家庭用户有很大不同。成本方面，户用储能系统由于容量较小，单位成本相对较高，且受到家用设备的尺寸、安装空间等限制，成本下降空间相对有限；工商业储能在规模化效应下，随着技术的成熟和产业链的完善，成本下降潜力较大。在规模上，户用储能的容量一般较小，通常在 1 - 10kWh 之间，以满足家庭日常用电和小型分布式光伏配套需求；工商业储能的容量较大，从几十 kWh 到数 MWh 不等，能够满足工商业用户较大的电力负荷和储能需求。</w:t>
      </w:r>
    </w:p>
    <w:p w14:paraId="032E4019">
      <w:pPr>
        <w:pStyle w:val="2"/>
        <w:keepNext w:val="0"/>
        <w:keepLines w:val="0"/>
        <w:widowControl/>
        <w:suppressLineNumbers w:val="0"/>
      </w:pPr>
      <w:r>
        <w:rPr>
          <w:rStyle w:val="5"/>
          <w:color w:val="000000" w:themeColor="text1"/>
          <w:sz w:val="28"/>
          <w:szCs w:val="28"/>
          <w14:textFill>
            <w14:solidFill>
              <w14:schemeClr w14:val="tx1"/>
            </w14:solidFill>
          </w14:textFill>
        </w:rPr>
        <w:t>二、工商业储能行业发展环境</w:t>
      </w:r>
      <w:r>
        <w:rPr>
          <w:rStyle w:val="5"/>
          <w:color w:val="E03E2D"/>
        </w:rPr>
        <w:t>​</w:t>
      </w:r>
    </w:p>
    <w:p w14:paraId="0C11FA0B">
      <w:pPr>
        <w:pStyle w:val="2"/>
        <w:keepNext w:val="0"/>
        <w:keepLines w:val="0"/>
        <w:widowControl/>
        <w:suppressLineNumbers w:val="0"/>
      </w:pPr>
      <w:r>
        <w:rPr>
          <w:rStyle w:val="5"/>
        </w:rPr>
        <w:t>1、政策环境​</w:t>
      </w:r>
    </w:p>
    <w:p w14:paraId="2D1A9E9E">
      <w:pPr>
        <w:pStyle w:val="2"/>
        <w:keepNext w:val="0"/>
        <w:keepLines w:val="0"/>
        <w:widowControl/>
        <w:suppressLineNumbers w:val="0"/>
      </w:pPr>
      <w:r>
        <w:t>引用</w:t>
      </w:r>
      <w:r>
        <w:rPr>
          <w:rStyle w:val="5"/>
        </w:rPr>
        <w:t>研精毕智信息咨询</w:t>
      </w:r>
      <w:r>
        <w:t>的权威数据进行分析，近年来，国家高度重视储能产业的发展，将其视为构建新型电力系统、促进能源绿色低碳转型的关键环节，出台了一系列支持工商业储能发展的政策，为行业发展营造了良好的政策环境。2021 年，国家发改委、国家能源局发布《关于加快推动新型储能发展的指导意见》，明确提出到 2025 年，实现新型储能从商业化初期向规模化发展转变，装机规模达 3000 万千瓦以上；到 2030 年，实现新型储能全面市场化发展 。这为工商业储能的发展设定了明确的目标和方向，极大地激发了市场主体的投资热情。​</w:t>
      </w:r>
    </w:p>
    <w:p w14:paraId="14B98FD9">
      <w:pPr>
        <w:pStyle w:val="2"/>
        <w:keepNext w:val="0"/>
        <w:keepLines w:val="0"/>
        <w:widowControl/>
        <w:suppressLineNumbers w:val="0"/>
      </w:pPr>
      <w:r>
        <w:t>在具体政策措施方面，国家鼓励储能参与电力市场交易，完善峰谷电价政策，为工商业储能提供了更广阔的盈利空间。例如，多地进一步拉大峰谷电价差，使得工商业用户通过配置储能进行峰谷套利的经济效益更加显著。以浙江为例，2024 年其新的电价政策通过优化峰谷时段、分季节设置峰谷浮动比例等方式，进一步拉大了夏冬季的峰谷价差，提升了工商业储能的投资收益。根据相关测算，以 10 千伏大工业电价用户配置 1 兆瓦 / 2 兆瓦时储能为例，设全年正常运行 310 天，综合效率 87%，放电深度 90%，按 2024 年 5 月代理购电电价计算，新政前后储能全年通过峰谷差获利可分别收益 86.92 万元和 88.21 万元，增长 1.49%，投资收益率可达 19.06% - 31.80%，预计 4 年左右即可收回成本。​</w:t>
      </w:r>
    </w:p>
    <w:p w14:paraId="5299142A">
      <w:pPr>
        <w:pStyle w:val="2"/>
        <w:keepNext w:val="0"/>
        <w:keepLines w:val="0"/>
        <w:widowControl/>
        <w:suppressLineNumbers w:val="0"/>
      </w:pPr>
      <w:r>
        <w:t>地方政府也积极响应国家政策，纷纷出台地方性的补贴政策和实施细则，加大对工商业储能的支持力度。据不完全统计，截至 2023 年底，浙江、广东、江苏、重庆、安徽、天津等 14 省市陆续出台工商业储能直接补贴政策 99 项，2023 年发布补贴政策数量达到 52 项，同比增长超两倍 。补贴类型主要包括放电补贴、投资补贴和容量补贴等。如江苏和浙江部分地区用户侧储能放电补贴额度可达到 0.8 元 /kWh；广东东莞、佛山对储能项目给予 100 元 /kWh 的容量补贴；北京市对制造业企业在厂区或所在园区内配置新型储能设施，按照不超过纳入奖励范围总投资 30% 的比例，给予最高 3000 万元的奖励资金 。这些补贴政策有效降低了工商业储能项目的初始投资成本，提高了项目的投资回报率，吸引了更多的企业和资本进入工商业储能领域。​</w:t>
      </w:r>
    </w:p>
    <w:p w14:paraId="17372EF4">
      <w:pPr>
        <w:pStyle w:val="2"/>
        <w:keepNext w:val="0"/>
        <w:keepLines w:val="0"/>
        <w:widowControl/>
        <w:suppressLineNumbers w:val="0"/>
      </w:pPr>
      <w:r>
        <w:t>政策的支持为工商业储能行业带来了前所未有的发展机遇，推动了行业的快速发展。然而，政策环境也存在一些挑战。一方面，部分政策的实施细则还不够完善，在执行过程中可能存在标准不统一、审批流程繁琐等问题，影响了政策的落地效果；另一方面，随着行业的发展，补贴政策的可持续性面临考验，未来补贴逐步退坡是大概率事件，这对工商业储能项目的盈利能力和商业模式提出了更高的要求，行业需要加快技术创新和成本降低，提高自身的市场竞争力，以适应政策变化带来的影响。​</w:t>
      </w:r>
    </w:p>
    <w:p w14:paraId="7110559E">
      <w:pPr>
        <w:pStyle w:val="2"/>
        <w:keepNext w:val="0"/>
        <w:keepLines w:val="0"/>
        <w:widowControl/>
        <w:suppressLineNumbers w:val="0"/>
      </w:pPr>
      <w:r>
        <w:rPr>
          <w:rStyle w:val="5"/>
        </w:rPr>
        <w:t>2、经济环境​</w:t>
      </w:r>
    </w:p>
    <w:p w14:paraId="3104BBCE">
      <w:pPr>
        <w:pStyle w:val="2"/>
        <w:keepNext w:val="0"/>
        <w:keepLines w:val="0"/>
        <w:widowControl/>
        <w:suppressLineNumbers w:val="0"/>
      </w:pPr>
      <w:r>
        <w:t>宏观经济形势对工商业储能行业有着深远的影响，在全球经济持续增长，国内经济保持稳定发展的大背景下，工业和商业领域的用电量持续增加，为工商业储能创造了广阔的市场需求。随着经济的发展，企业对电力供应的稳定性和可靠性要求越来越高，工商业储能系统能够在电网故障或停电时提供应急电源，保障企业的正常生产运营，避免因停电造成的经济损失，这使得企业对工商业储能的需求不断增加。​</w:t>
      </w:r>
    </w:p>
    <w:p w14:paraId="1DE863BF">
      <w:pPr>
        <w:pStyle w:val="2"/>
        <w:keepNext w:val="0"/>
        <w:keepLines w:val="0"/>
        <w:widowControl/>
        <w:suppressLineNumbers w:val="0"/>
      </w:pPr>
      <w:r>
        <w:t>成本和收益是影响工商业储能行业发展的重要经济因素。从成本角度来看，当前工商业储能系统的投资成本仍然较高，主要包括电池系统、电池管理系统、能量管理系统、储能变流器以及其他辅助设备的采购成本，以及项目的建设、安装、调试和运维成本等。虽然近年来随着技术的进步和规模化发展，储能系统的成本有所下降，但与传统的电力供应方式相比，仍然缺乏明显的成本优势，这在一定程度上限制了工商业储能的市场普及速度。​</w:t>
      </w:r>
    </w:p>
    <w:p w14:paraId="49FD3076">
      <w:pPr>
        <w:pStyle w:val="2"/>
        <w:keepNext w:val="0"/>
        <w:keepLines w:val="0"/>
        <w:widowControl/>
        <w:suppressLineNumbers w:val="0"/>
      </w:pPr>
      <w:r>
        <w:t>从收益方面来看，工商业储能的收益主要来源于峰谷价差套利、需量管理、参与电力市场交易以及提供应急电源等。在峰谷电价差较大的地区，通过在低谷电价时段充电，高峰电价时段放电，工商业储能系统能够为用户节省可观的用电成本。例如，在广东珠三角地区，最大峰谷价差达到 1.352 元 / KWh，工商业用户配置储能进行峰谷套利的经济效益显著。此外，随着电力市场改革的推进，储能参与电力市场交易的机会逐渐增多，通过提供调频、调峰、备用等辅助服务，也能为储能运营商带来一定的收益。​</w:t>
      </w:r>
    </w:p>
    <w:p w14:paraId="771FFBF8">
      <w:pPr>
        <w:pStyle w:val="2"/>
        <w:keepNext w:val="0"/>
        <w:keepLines w:val="0"/>
        <w:widowControl/>
        <w:suppressLineNumbers w:val="0"/>
      </w:pPr>
      <w:r>
        <w:t>在不同的经济周期下，工商业储能行业的表现也有所不同。在经济繁荣期，工业和商业活动活跃，用电量增长迅速，企业对电力供应的稳定性和成本控制的需求更为迫切，这将促进工商业储能市场的快速发展；而在经济衰退期，企业可能会削减投资，对成本更为敏感，这可能会对工商业储能项目的投资和建设产生一定的负面影响。但从长期来看，随着能源转型的加速和电力市场改革的深入，工商业储能作为提高能源利用效率、降低用电成本的重要手段，其市场需求将持续增长，行业发展前景依然广阔。​</w:t>
      </w:r>
    </w:p>
    <w:p w14:paraId="297DE798">
      <w:pPr>
        <w:pStyle w:val="2"/>
        <w:keepNext w:val="0"/>
        <w:keepLines w:val="0"/>
        <w:widowControl/>
        <w:suppressLineNumbers w:val="0"/>
      </w:pPr>
      <w:r>
        <w:rPr>
          <w:rStyle w:val="5"/>
        </w:rPr>
        <w:t>3、技术环境​</w:t>
      </w:r>
    </w:p>
    <w:p w14:paraId="13443E23">
      <w:pPr>
        <w:pStyle w:val="2"/>
        <w:keepNext w:val="0"/>
        <w:keepLines w:val="0"/>
        <w:widowControl/>
        <w:suppressLineNumbers w:val="0"/>
      </w:pPr>
      <w:r>
        <w:t>当前，工商业储能的关键技术主要包括电池技术、电池管理系统（BMS）、能量管理系统（EMS）和储能变流器（PCS）技术等。在电池技术方面，锂离子电池凭借其能量密度高、循环寿命长、充放电效率高、响应速度快等优点，在工商业储能领域占据主导地位。近年来，锂离子电池技术不断创新，新型正极材料、负极材料和电解液的研发应用，进一步提升了电池的性能和安全性，降低了成本。例如，磷酸铁锂正极材料的应用越来越广泛，其具有较高的安全性、稳定性和循环寿命，成本相对较低，成为工商业储能电池的重要选择之一。除锂离子电池外，其他电池技术如铅蓄电池、液流电池、钠硫电池等也在不断发展，各自在不同的应用场景中发挥着作用。铅蓄电池技术成熟、成本低，适用于对成本敏感、对储能性能要求相对较低的小型工商业场所；液流电池安全性高、循环寿命长、可扩展性强，在大规模储能应用场景中具有一定优势；钠硫电池能量密度高、充放电效率高，但工作条件较为苛刻，目前应用相对较少，但在一些特定的工商业场景有潜在的应用前景。​</w:t>
      </w:r>
    </w:p>
    <w:p w14:paraId="7C7F9F46">
      <w:pPr>
        <w:pStyle w:val="2"/>
        <w:keepNext w:val="0"/>
        <w:keepLines w:val="0"/>
        <w:widowControl/>
        <w:suppressLineNumbers w:val="0"/>
      </w:pPr>
      <w:r>
        <w:t>电池管理系统（BMS）负责对电池系统进行监测、控制和保护，是保障电池安全、高效运行的关键技术。随着物联网、大数据、人工智能等技术的发展，BMS 的智能化水平不断提高，能够实现对电池状态的精准监测和预测，通过智能算法优化电池的充放电策略，延长电池的使用寿命，提高储能系统的整体性能。能量管理系统（EMS）作为储能系统的大脑，通过采集电网和储能系统的实时信息，根据预设的策略和算法，制定储能系统的充放电计划，实现储能系统与电网的协调运行。EMS 的技术创新主要体现在优化控制策略、提高系统响应速度和增强与其他能源系统的协同能力等方面，以更好地适应复杂多变的电力市场环境和用户需求。储能变流器（PCS）实现电能的交直流转换，其技术发展趋势主要包括提高转换效率、降低谐波污染、增强功率调节能力和提升可靠性等。新型的 PCS 采用先进的电力电子技术和控制算法，能够实现更高效率的能量转换，更好地满足储能系统与电网连接和运行的要求。​</w:t>
      </w:r>
    </w:p>
    <w:p w14:paraId="24BC591C">
      <w:pPr>
        <w:pStyle w:val="2"/>
        <w:keepNext w:val="0"/>
        <w:keepLines w:val="0"/>
        <w:widowControl/>
        <w:suppressLineNumbers w:val="0"/>
      </w:pPr>
      <w:r>
        <w:t>技术进步对工商业储能行业的发展起到了巨大的推动作用。一方面，技术创新不断提升储能系统的性能，使其能够更好地满足工商业用户对电力供应稳定性、可靠性和经济性的要求，从而促进了市场需求的增长；另一方面，技术进步带来的成本降低，提高了工商业储能项目的投资回报率，增强了行业的市场竞争力，吸引了更多的企业和资本进入该领域，推动了行业的快速发展。随着 5G、物联网、人工智能等新兴技术与储能技术的深度融合，未来工商业储能系统将向智能化、集成化、高效化方向发展，为行业的发展带来更多的机遇和创新空间。​</w:t>
      </w:r>
    </w:p>
    <w:p w14:paraId="5AD98CE9">
      <w:pPr>
        <w:pStyle w:val="2"/>
        <w:keepNext w:val="0"/>
        <w:keepLines w:val="0"/>
        <w:widowControl/>
        <w:suppressLineNumbers w:val="0"/>
      </w:pPr>
      <w:r>
        <w:rPr>
          <w:rStyle w:val="5"/>
        </w:rPr>
        <w:t>4、社会环境​</w:t>
      </w:r>
    </w:p>
    <w:p w14:paraId="6D5A0CDD">
      <w:pPr>
        <w:pStyle w:val="2"/>
        <w:keepNext w:val="0"/>
        <w:keepLines w:val="0"/>
        <w:widowControl/>
        <w:suppressLineNumbers w:val="0"/>
      </w:pPr>
      <w:r>
        <w:t>随着全球气候变化问题日益严峻，社会对能源转型和可持续发展的需求愈发迫切。“双碳” 目标的提出，加速了我国能源结构向绿色低碳方向转型的步伐。工商业作为能源消耗的重要领域，其能源利用效率和碳排放水平备受关注。工商业储能系统能够有效提高能源利用效率，促进可再生能源的消纳，减少对传统化石能源的依赖，从而降低碳排放，符合社会对可持续发展的要求。例如，在分布式光伏发电项目中，配置储能系统可以将多余的电能储存起来，在光伏发电不足或用电高峰时释放使用，提高光伏发电的自发自用率，减少余电上网，降低对电网的压力，同时也减少了因使用传统能源发电而产生的碳排放。​</w:t>
      </w:r>
    </w:p>
    <w:p w14:paraId="08690353">
      <w:pPr>
        <w:pStyle w:val="2"/>
        <w:keepNext w:val="0"/>
        <w:keepLines w:val="0"/>
        <w:widowControl/>
        <w:suppressLineNumbers w:val="0"/>
      </w:pPr>
      <w:r>
        <w:t>社会观念的变化也对工商业储能行业产生了积极的影响。随着环保意识的不断提高，企业和公众对绿色能源和可持续发展的认可度越来越高，更加愿意采用清洁能源和节能技术来降低自身的环境影响。工商业储能作为绿色能源体系的重要组成部分，得到了社会各界的广泛关注和支持。企业在选择能源解决方案时，不仅考虑成本因素，还将环保和可持续性纳入重要的决策考量，这为工商业储能的推广应用提供了良好的社会基础。​</w:t>
      </w:r>
    </w:p>
    <w:p w14:paraId="48778E91">
      <w:pPr>
        <w:pStyle w:val="2"/>
        <w:keepNext w:val="0"/>
        <w:keepLines w:val="0"/>
        <w:widowControl/>
        <w:suppressLineNumbers w:val="0"/>
      </w:pPr>
      <w:r>
        <w:t>然而，工商业储能行业在发展过程中也面临一些社会挑战。一方面，储能系统的安全性问题备受关注。电池在充放电过程中可能会出现热失控、起火爆炸等安全事故，对人员和财产安全造成威胁。尽管近年来电池技术和安全管理措施不断改进，但安全事故仍时有发生，这在一定程度上影响了社会对储能系统的信任度。因此，加强储能系统的安全技术研发和安全管理，提高储能系统的安全性和可靠性，是行业发展面临的重要任务。另一方面，储能项目的建设和运营可能会对周边环境产生一定的影响，如噪音、电磁辐射等。在项目规划和建设过程中，需要充分考虑环境因素，采取有效的环保措施，减少对周边居民和生态环境的影响，以避免引发社会矛盾和纠纷。</w:t>
      </w:r>
    </w:p>
    <w:p w14:paraId="0161BD57">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951AE1"/>
    <w:rsid w:val="03951A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1</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2025-03-19T06:41:00Z</dcterms:created>
  <dc:creator>yoovii</dc:creator>
  <cp:lastModifiedBy>yoovii</cp:lastModifiedBy>
  <dcterms:modified xsi:type="dcterms:W3CDTF">2025-03-19T06:42:35Z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89D642F22086404DB840BC595C41BFAD_11</vt:lpwstr>
  </property>
  <property fmtid="{D5CDD505-2E9C-101B-9397-08002B2CF9AE}" pid="4" name="KSOTemplateDocerSaveRecord">
    <vt:lpwstr>eyJoZGlkIjoiY2JkNjc3NzUwNmY0YTUwNTkzM2ZkNTNjOWU3MTAwOGIiLCJ1c2VySWQiOiI2MDg2NzQ2MTAifQ==</vt:lpwstr>
  </property>
</Properties>
</file>