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517262917"/>
      <w:bookmarkStart w:id="1" w:name="_Toc438987549"/>
      <w:bookmarkStart w:id="2" w:name="_Toc481801204"/>
      <w:bookmarkStart w:id="3" w:name="OLE_LINK15"/>
      <w:bookmarkStart w:id="4" w:name="_Toc453597319"/>
      <w:bookmarkStart w:id="5" w:name="OLE_LINK13"/>
      <w:bookmarkStart w:id="6" w:name="_Toc415818939"/>
      <w:bookmarkStart w:id="7" w:name="OLE_LINK24"/>
      <w:bookmarkStart w:id="8" w:name="_Toc415142861"/>
      <w:bookmarkStart w:id="9" w:name="_Toc415143481"/>
      <w:bookmarkStart w:id="10" w:name="_Toc418070112"/>
      <w:bookmarkStart w:id="11" w:name="OLE_LINK39"/>
      <w:bookmarkStart w:id="12" w:name="OLE_LINK40"/>
      <w:r>
        <w:rPr>
          <w:lang w:eastAsia="zh-CN"/>
        </w:rPr>
        <w:t>工业加工加热系统设备</w:t>
      </w:r>
      <w:r>
        <w:rPr>
          <w:rFonts w:hint="eastAsia"/>
          <w:lang w:eastAsia="zh-CN"/>
        </w:rPr>
        <w:t>全球市场总体规模</w:t>
      </w:r>
    </w:p>
    <w:bookmarkEnd w:id="13"/>
    <w:p>
      <w:pPr>
        <w:widowControl/>
        <w:topLinePunct w:val="0"/>
        <w:spacing w:after="0"/>
        <w:rPr>
          <w:rFonts w:ascii="宋体" w:hAnsi="宋体" w:cs="宋体"/>
          <w:kern w:val="0"/>
          <w:sz w:val="22"/>
          <w:szCs w:val="22"/>
        </w:rPr>
      </w:pPr>
      <w:r>
        <w:rPr>
          <w:rFonts w:hint="eastAsia" w:ascii="宋体" w:hAnsi="宋体" w:cs="宋体"/>
          <w:kern w:val="0"/>
          <w:sz w:val="22"/>
          <w:szCs w:val="22"/>
        </w:rPr>
        <w:t>工业加工加热是用于生产、处理或改变制成品的性能。工业加工热能提供了各行业所需的能量，如电力、纺织品、水泥、钢铁、复合材料、塑料和玻璃。</w:t>
      </w:r>
    </w:p>
    <w:p>
      <w:pPr>
        <w:widowControl/>
        <w:topLinePunct w:val="0"/>
        <w:spacing w:after="0"/>
        <w:rPr>
          <w:rFonts w:ascii="宋体" w:hAnsi="宋体" w:cs="宋体"/>
          <w:kern w:val="0"/>
          <w:sz w:val="22"/>
          <w:szCs w:val="22"/>
        </w:rPr>
      </w:pPr>
    </w:p>
    <w:p>
      <w:pPr>
        <w:widowControl/>
        <w:topLinePunct w:val="0"/>
        <w:spacing w:after="0"/>
        <w:rPr>
          <w:rFonts w:ascii="宋体" w:hAnsi="宋体" w:cs="宋体"/>
          <w:kern w:val="0"/>
          <w:sz w:val="22"/>
          <w:szCs w:val="22"/>
        </w:rPr>
      </w:pPr>
      <w:r>
        <w:rPr>
          <w:rFonts w:hint="eastAsia" w:ascii="宋体" w:hAnsi="宋体" w:cs="宋体"/>
          <w:kern w:val="0"/>
          <w:sz w:val="22"/>
          <w:szCs w:val="22"/>
        </w:rPr>
        <w:t>工业加工中使用的能源主要有几种：化石燃料、蒸汽、电力等。</w:t>
      </w:r>
    </w:p>
    <w:p>
      <w:pPr>
        <w:pStyle w:val="145"/>
        <w:rPr>
          <w:lang w:eastAsia="zh-CN"/>
        </w:rPr>
      </w:pPr>
      <w:r>
        <w:rPr>
          <w:rFonts w:hint="eastAsia"/>
          <w:lang w:eastAsia="zh-CN"/>
        </w:rPr>
        <w:t>据QYResearch调研团队最新报告“全球工业加工加热系统设备市场报告2024-2030”显示，预计2030年全球工业加工加热系统设备市场规模将达到533.3亿美元，未来几年年复合增长率CAGR为5.0%。</w:t>
      </w:r>
    </w:p>
    <w:p>
      <w:pPr>
        <w:pStyle w:val="148"/>
        <w:rPr>
          <w:lang w:eastAsia="zh-CN"/>
        </w:rPr>
      </w:pPr>
      <w:r>
        <w:rPr>
          <w:lang w:eastAsia="zh-CN"/>
        </w:rPr>
        <w:t>工业加工加热系统设备</w:t>
      </w:r>
      <w:r>
        <w:rPr>
          <w:rFonts w:hint="eastAsia"/>
          <w:lang w:eastAsia="zh-CN"/>
        </w:rPr>
        <w:t>，全球市场总体规模</w:t>
      </w:r>
    </w:p>
    <w:p>
      <w:pPr>
        <w:pStyle w:val="145"/>
      </w:pPr>
      <w:r>
        <w:rPr>
          <w:lang w:val="en-US" w:eastAsia="zh-CN"/>
        </w:rPr>
        <w:drawing>
          <wp:inline distT="0" distB="0" distL="0" distR="0">
            <wp:extent cx="6188710" cy="32753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6188710" cy="327533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工业加工加热系统设备</w:t>
      </w:r>
      <w:r>
        <w:rPr>
          <w:rFonts w:hint="eastAsia"/>
          <w:lang w:eastAsia="zh-CN"/>
        </w:rPr>
        <w:t>市场研究报告2024-2030</w:t>
      </w:r>
      <w:r>
        <w:rPr>
          <w:lang w:eastAsia="zh-CN"/>
        </w:rPr>
        <w:t>.</w:t>
      </w:r>
    </w:p>
    <w:p>
      <w:pPr>
        <w:pStyle w:val="145"/>
        <w:rPr>
          <w:lang w:eastAsia="zh-CN"/>
        </w:rPr>
      </w:pPr>
    </w:p>
    <w:p>
      <w:pPr>
        <w:pStyle w:val="148"/>
        <w:rPr>
          <w:lang w:eastAsia="zh-CN"/>
        </w:rPr>
      </w:pPr>
      <w:r>
        <w:rPr>
          <w:rFonts w:hint="eastAsia"/>
          <w:lang w:eastAsia="zh-CN"/>
        </w:rPr>
        <w:t>全球</w:t>
      </w:r>
      <w:r>
        <w:rPr>
          <w:lang w:eastAsia="zh-CN"/>
        </w:rPr>
        <w:t>工业加工加热系统设备</w:t>
      </w:r>
      <w:r>
        <w:rPr>
          <w:rFonts w:hint="eastAsia"/>
          <w:lang w:eastAsia="zh-CN"/>
        </w:rPr>
        <w:t>市场前</w:t>
      </w:r>
      <w:r>
        <w:rPr>
          <w:lang w:eastAsia="zh-CN"/>
        </w:rPr>
        <w:t>21</w:t>
      </w:r>
      <w:r>
        <w:rPr>
          <w:rFonts w:hint="eastAsia"/>
          <w:lang w:eastAsia="zh-CN"/>
        </w:rPr>
        <w:t>强生产商排名及市场占有率（基于2</w:t>
      </w:r>
      <w:r>
        <w:rPr>
          <w:lang w:eastAsia="zh-CN"/>
        </w:rPr>
        <w:t>02</w:t>
      </w:r>
      <w:r>
        <w:rPr>
          <w:rFonts w:hint="eastAsia"/>
          <w:lang w:eastAsia="zh-CN"/>
        </w:rPr>
        <w:t>3年调研数据；目前最新数据以本公司最新调研数据为准）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33265" cy="4409440"/>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4533333" cy="4409524"/>
                    </a:xfrm>
                    <a:prstGeom prst="rect">
                      <a:avLst/>
                    </a:prstGeom>
                  </pic:spPr>
                </pic:pic>
              </a:graphicData>
            </a:graphic>
          </wp:inline>
        </w:drawing>
      </w:r>
    </w:p>
    <w:p>
      <w:pPr>
        <w:pStyle w:val="143"/>
        <w:rPr>
          <w:lang w:eastAsia="zh-CN"/>
        </w:rPr>
      </w:pPr>
      <w:r>
        <w:rPr>
          <w:rFonts w:hint="eastAsia"/>
          <w:lang w:eastAsia="zh-CN"/>
        </w:rPr>
        <w:t>如上图表/数据，摘自QYResearch报告“全球</w:t>
      </w:r>
      <w:r>
        <w:rPr>
          <w:lang w:eastAsia="zh-CN"/>
        </w:rPr>
        <w:t>工业加工加热系统设备</w:t>
      </w:r>
      <w:r>
        <w:rPr>
          <w:rFonts w:hint="eastAsia"/>
          <w:lang w:eastAsia="zh-CN"/>
        </w:rPr>
        <w:t>市场研究报告2024-2030，排名基于2</w:t>
      </w:r>
      <w:r>
        <w:rPr>
          <w:lang w:eastAsia="zh-CN"/>
        </w:rPr>
        <w:t>02</w:t>
      </w:r>
      <w:r>
        <w:rPr>
          <w:rFonts w:hint="eastAsia"/>
          <w:lang w:eastAsia="zh-CN"/>
        </w:rPr>
        <w:t>3数据。目前最新数据，以本公司最新调研数据为准。</w:t>
      </w:r>
    </w:p>
    <w:p>
      <w:pPr>
        <w:pStyle w:val="145"/>
        <w:rPr>
          <w:lang w:eastAsia="zh-CN"/>
        </w:rPr>
      </w:pPr>
      <w:r>
        <w:rPr>
          <w:rFonts w:hint="eastAsia"/>
          <w:lang w:eastAsia="zh-CN"/>
        </w:rPr>
        <w:t>根据QYResearch头部企业研究中心调研，全球范围内工业加工加热系统设备生产商主要包括东方锅炉、三荾、哈尔滨锅炉、Andritz、上海锅炉、Danieli、SMS、巴威、西子节能（杭州锅炉）、Tenova等。2023年，全球前十强厂商占有大约15.</w:t>
      </w:r>
      <w:r>
        <w:rPr>
          <w:lang w:eastAsia="zh-CN"/>
        </w:rPr>
        <w:t>7</w:t>
      </w:r>
      <w:r>
        <w:rPr>
          <w:rFonts w:hint="eastAsia"/>
          <w:lang w:eastAsia="zh-CN"/>
        </w:rPr>
        <w:t>%的市场份额。</w:t>
      </w:r>
    </w:p>
    <w:p>
      <w:pPr>
        <w:pStyle w:val="145"/>
      </w:pPr>
    </w:p>
    <w:p>
      <w:pPr>
        <w:pStyle w:val="148"/>
        <w:rPr>
          <w:lang w:eastAsia="zh-CN"/>
        </w:rPr>
      </w:pPr>
      <w:r>
        <w:rPr>
          <w:lang w:eastAsia="zh-CN"/>
        </w:rPr>
        <w:t>工业加工加热系统设备</w:t>
      </w:r>
      <w:r>
        <w:rPr>
          <w:rFonts w:hint="eastAsia"/>
          <w:lang w:eastAsia="zh-CN"/>
        </w:rPr>
        <w:t>，全球市场规模，按产品类型细分，燃料加热产品处于主导地位</w:t>
      </w:r>
    </w:p>
    <w:p>
      <w:pPr>
        <w:pStyle w:val="145"/>
        <w:rPr>
          <w:lang w:eastAsia="zh-CN"/>
        </w:rPr>
      </w:pPr>
      <w:r>
        <w:rPr>
          <w:lang w:val="en-US" w:eastAsia="zh-CN"/>
        </w:rPr>
        <w:drawing>
          <wp:inline distT="0" distB="0" distL="0" distR="0">
            <wp:extent cx="6188710" cy="306197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6188710" cy="3061970"/>
                    </a:xfrm>
                    <a:prstGeom prst="rect">
                      <a:avLst/>
                    </a:prstGeom>
                  </pic:spPr>
                </pic:pic>
              </a:graphicData>
            </a:graphic>
          </wp:inline>
        </w:drawing>
      </w:r>
    </w:p>
    <w:p>
      <w:pPr>
        <w:pStyle w:val="145"/>
        <w:rPr>
          <w:lang w:eastAsia="zh-CN"/>
        </w:rPr>
      </w:pPr>
      <w:r>
        <w:rPr>
          <w:lang w:val="en-US" w:eastAsia="zh-CN"/>
        </w:rPr>
        <w:drawing>
          <wp:inline distT="0" distB="0" distL="0" distR="0">
            <wp:extent cx="6188710" cy="3098800"/>
            <wp:effectExtent l="0" t="0" r="254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6188710" cy="309880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工业加工加热系统设备</w:t>
      </w:r>
      <w:r>
        <w:rPr>
          <w:rFonts w:hint="eastAsia"/>
          <w:lang w:eastAsia="zh-CN"/>
        </w:rPr>
        <w:t>市场研究报告2024-2030</w:t>
      </w:r>
      <w:r>
        <w:rPr>
          <w:lang w:eastAsia="zh-CN"/>
        </w:rPr>
        <w:t>.</w:t>
      </w:r>
    </w:p>
    <w:p>
      <w:pPr>
        <w:pStyle w:val="145"/>
        <w:rPr>
          <w:lang w:eastAsia="zh-CN"/>
        </w:rPr>
      </w:pPr>
      <w:r>
        <w:rPr>
          <w:rFonts w:hint="eastAsia"/>
          <w:lang w:eastAsia="zh-CN"/>
        </w:rPr>
        <w:t>就产品类型而言，目前燃料加热是最主要的细分产品，占据大约41.7%的份额。</w:t>
      </w:r>
    </w:p>
    <w:p>
      <w:pPr>
        <w:pStyle w:val="145"/>
        <w:rPr>
          <w:lang w:eastAsia="zh-CN"/>
        </w:rPr>
      </w:pPr>
    </w:p>
    <w:p>
      <w:pPr>
        <w:pStyle w:val="148"/>
        <w:rPr>
          <w:lang w:eastAsia="zh-CN"/>
        </w:rPr>
      </w:pPr>
      <w:r>
        <w:rPr>
          <w:lang w:eastAsia="zh-CN"/>
        </w:rPr>
        <w:t>工业加工加热系统设备</w:t>
      </w:r>
      <w:r>
        <w:rPr>
          <w:rFonts w:hint="eastAsia"/>
          <w:lang w:eastAsia="zh-CN"/>
        </w:rPr>
        <w:t>，全球市场规模，按应用细分，一般制造业应用是最大的下游市场，占有</w:t>
      </w:r>
      <w:r>
        <w:rPr>
          <w:lang w:eastAsia="zh-CN"/>
        </w:rPr>
        <w:t>39.0%</w:t>
      </w:r>
      <w:r>
        <w:rPr>
          <w:rFonts w:hint="eastAsia"/>
          <w:lang w:eastAsia="zh-CN"/>
        </w:rPr>
        <w:t>份额。</w:t>
      </w:r>
    </w:p>
    <w:p>
      <w:pPr>
        <w:pStyle w:val="145"/>
        <w:rPr>
          <w:lang w:eastAsia="zh-CN"/>
        </w:rPr>
      </w:pPr>
      <w:r>
        <w:rPr>
          <w:lang w:val="en-US" w:eastAsia="zh-CN"/>
        </w:rPr>
        <w:drawing>
          <wp:inline distT="0" distB="0" distL="0" distR="0">
            <wp:extent cx="5761355" cy="2761615"/>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tretch>
                      <a:fillRect/>
                    </a:stretch>
                  </pic:blipFill>
                  <pic:spPr>
                    <a:xfrm>
                      <a:off x="0" y="0"/>
                      <a:ext cx="5761905" cy="2761905"/>
                    </a:xfrm>
                    <a:prstGeom prst="rect">
                      <a:avLst/>
                    </a:prstGeom>
                  </pic:spPr>
                </pic:pic>
              </a:graphicData>
            </a:graphic>
          </wp:inline>
        </w:drawing>
      </w:r>
    </w:p>
    <w:p>
      <w:pPr>
        <w:pStyle w:val="145"/>
        <w:rPr>
          <w:lang w:eastAsia="zh-CN"/>
        </w:rPr>
      </w:pPr>
      <w:r>
        <w:rPr>
          <w:lang w:val="en-US" w:eastAsia="zh-CN"/>
        </w:rPr>
        <w:drawing>
          <wp:inline distT="0" distB="0" distL="0" distR="0">
            <wp:extent cx="5132705" cy="2590165"/>
            <wp:effectExtent l="0" t="0" r="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5133333" cy="2590476"/>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工业加工加热系统设备</w:t>
      </w:r>
      <w:r>
        <w:rPr>
          <w:rFonts w:hint="eastAsia"/>
          <w:lang w:eastAsia="zh-CN"/>
        </w:rPr>
        <w:t>市场研究报告2024-2030</w:t>
      </w:r>
      <w:r>
        <w:rPr>
          <w:lang w:eastAsia="zh-CN"/>
        </w:rPr>
        <w:t>.</w:t>
      </w:r>
    </w:p>
    <w:p>
      <w:pPr>
        <w:pStyle w:val="145"/>
        <w:rPr>
          <w:lang w:eastAsia="zh-CN"/>
        </w:rPr>
      </w:pPr>
      <w:r>
        <w:rPr>
          <w:rFonts w:hint="eastAsia"/>
          <w:lang w:eastAsia="zh-CN"/>
        </w:rPr>
        <w:t>就产品应用而言，目前一般制造业是最主要的需求来源，占据大约</w:t>
      </w:r>
      <w:r>
        <w:rPr>
          <w:lang w:eastAsia="zh-CN"/>
        </w:rPr>
        <w:t>39.0</w:t>
      </w:r>
      <w:r>
        <w:rPr>
          <w:rFonts w:hint="eastAsia"/>
          <w:lang w:eastAsia="zh-CN"/>
        </w:rPr>
        <w:t>%的份额。</w:t>
      </w:r>
    </w:p>
    <w:p>
      <w:pPr>
        <w:pStyle w:val="148"/>
        <w:rPr>
          <w:lang w:eastAsia="zh-CN"/>
        </w:rPr>
      </w:pPr>
      <w:r>
        <w:rPr>
          <w:rFonts w:hint="eastAsia"/>
          <w:lang w:eastAsia="zh-CN"/>
        </w:rPr>
        <w:t>全球主要市场</w:t>
      </w:r>
      <w:r>
        <w:rPr>
          <w:lang w:eastAsia="zh-CN"/>
        </w:rPr>
        <w:t>工业加工加热系统设备</w:t>
      </w:r>
      <w:r>
        <w:rPr>
          <w:rFonts w:hint="eastAsia"/>
          <w:lang w:eastAsia="zh-CN"/>
        </w:rPr>
        <w:t>规模</w:t>
      </w:r>
    </w:p>
    <w:p>
      <w:pPr>
        <w:pStyle w:val="145"/>
        <w:rPr>
          <w:lang w:val="en-US" w:eastAsia="zh-CN"/>
        </w:rPr>
      </w:pPr>
      <w:r>
        <w:rPr>
          <w:lang w:val="en-US" w:eastAsia="zh-CN"/>
        </w:rPr>
        <w:drawing>
          <wp:inline distT="0" distB="0" distL="0" distR="0">
            <wp:extent cx="6188710" cy="31572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6188710" cy="3157220"/>
                    </a:xfrm>
                    <a:prstGeom prst="rect">
                      <a:avLst/>
                    </a:prstGeom>
                  </pic:spPr>
                </pic:pic>
              </a:graphicData>
            </a:graphic>
          </wp:inline>
        </w:drawing>
      </w:r>
    </w:p>
    <w:p>
      <w:pPr>
        <w:pStyle w:val="145"/>
        <w:rPr>
          <w:lang w:val="en-US" w:eastAsia="zh-CN"/>
        </w:rPr>
      </w:pPr>
      <w:r>
        <w:rPr>
          <w:lang w:val="en-US" w:eastAsia="zh-CN"/>
        </w:rPr>
        <w:drawing>
          <wp:inline distT="0" distB="0" distL="0" distR="0">
            <wp:extent cx="6188710" cy="297370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a:stretch>
                      <a:fillRect/>
                    </a:stretch>
                  </pic:blipFill>
                  <pic:spPr>
                    <a:xfrm>
                      <a:off x="0" y="0"/>
                      <a:ext cx="6188710" cy="2973705"/>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工业加工加热系统设备</w:t>
      </w:r>
      <w:r>
        <w:rPr>
          <w:rFonts w:hint="eastAsia"/>
          <w:lang w:eastAsia="zh-CN"/>
        </w:rPr>
        <w:t>市场研究报告2024-2030</w:t>
      </w:r>
      <w:r>
        <w:rPr>
          <w:lang w:eastAsia="zh-CN"/>
        </w:rPr>
        <w:t>.</w:t>
      </w:r>
    </w:p>
    <w:p>
      <w:pPr>
        <w:pStyle w:val="145"/>
        <w:rPr>
          <w:lang w:eastAsia="zh-CN"/>
        </w:rPr>
      </w:pPr>
    </w:p>
    <w:p>
      <w:pPr>
        <w:pStyle w:val="145"/>
        <w:rPr>
          <w:lang w:eastAsia="zh-CN"/>
        </w:rPr>
      </w:pPr>
      <w:r>
        <w:rPr>
          <w:rFonts w:hint="eastAsia"/>
          <w:lang w:eastAsia="zh-CN"/>
        </w:rPr>
        <w:t>主要驱动因素</w:t>
      </w:r>
      <w:r>
        <w:rPr>
          <w:lang w:eastAsia="zh-CN"/>
        </w:rPr>
        <w:t>:</w:t>
      </w:r>
      <w:r>
        <w:rPr>
          <w:rFonts w:hint="eastAsia"/>
          <w:lang w:eastAsia="zh-CN"/>
        </w:rPr>
        <w:t>产业政策支持；工业加工加热系统设备的广泛应用；推出新产品</w:t>
      </w:r>
    </w:p>
    <w:p>
      <w:pPr>
        <w:pStyle w:val="145"/>
        <w:rPr>
          <w:lang w:eastAsia="zh-CN"/>
        </w:rPr>
      </w:pPr>
    </w:p>
    <w:p>
      <w:pPr>
        <w:pStyle w:val="145"/>
        <w:rPr>
          <w:lang w:eastAsia="zh-CN"/>
        </w:rPr>
      </w:pPr>
      <w:r>
        <w:rPr>
          <w:rFonts w:hint="eastAsia"/>
          <w:lang w:eastAsia="zh-CN"/>
        </w:rPr>
        <w:t>主要阻碍因素</w:t>
      </w:r>
      <w:r>
        <w:rPr>
          <w:lang w:eastAsia="zh-CN"/>
        </w:rPr>
        <w:t>:</w:t>
      </w:r>
      <w:r>
        <w:rPr>
          <w:rFonts w:hint="eastAsia"/>
          <w:lang w:eastAsia="zh-CN"/>
        </w:rPr>
        <w:t>原材料价格波动；来自低端工业加工加热系统设备制造商的竞争不利于产业升级；缺乏上游/下游合作伙伴对新进入市场的支持</w:t>
      </w: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r>
        <w:rPr>
          <w:rFonts w:hint="eastAsia"/>
        </w:rPr>
        <w:t>调研团队最新发布的</w:t>
      </w:r>
      <w:r>
        <w:rPr>
          <w:rFonts w:hint="eastAsia"/>
          <w:b w:val="0"/>
          <w:bCs w:val="0"/>
          <w:color w:val="0000FF"/>
          <w:lang w:eastAsia="zh-CN"/>
        </w:rPr>
        <w:t>工业加工加热系统设备</w:t>
      </w:r>
      <w:r>
        <w:rPr>
          <w:rFonts w:hint="eastAsia"/>
          <w:color w:val="0000FF"/>
        </w:rPr>
        <w:t>行业研究报告</w:t>
      </w:r>
      <w:r>
        <w:rPr>
          <w:rFonts w:hint="eastAsia"/>
        </w:rPr>
        <w:t>，</w:t>
      </w:r>
      <w:r>
        <w:t>本文侧重研究全球</w:t>
      </w:r>
      <w:r>
        <w:rPr>
          <w:rFonts w:hint="eastAsia"/>
          <w:b w:val="0"/>
          <w:bCs w:val="0"/>
          <w:lang w:eastAsia="zh-CN"/>
        </w:rPr>
        <w:t>工业加工加热系统设备</w:t>
      </w:r>
      <w:r>
        <w:t>总体规模及主要厂商占有率和排名，主要统计指标包括</w:t>
      </w:r>
      <w:r>
        <w:rPr>
          <w:rFonts w:hint="eastAsia"/>
          <w:b w:val="0"/>
          <w:bCs w:val="0"/>
          <w:lang w:eastAsia="zh-CN"/>
        </w:rPr>
        <w:t>工业加工加热系统设备</w:t>
      </w:r>
      <w:r>
        <w:t>产能、销量、销售收入、价格、市场份额及排名等，企业数据主要侧重近三年行业内主要厂商的市场销售情况。地区层面，主要分析过去五年和未来五年行业内主要生产地区和主要消费地区的规模及趋势。</w:t>
      </w:r>
    </w:p>
    <w:p>
      <w:pPr>
        <w:pStyle w:val="7"/>
      </w:pPr>
      <w:r>
        <w:rPr>
          <w:rFonts w:hint="eastAsia"/>
          <w:b w:val="0"/>
          <w:bCs w:val="0"/>
          <w:lang w:eastAsia="zh-CN"/>
        </w:rPr>
        <w:t>工业加工加热系统设备</w:t>
      </w:r>
      <w:r>
        <w:rPr>
          <w:rFonts w:hint="eastAsia"/>
        </w:rPr>
        <w:t>报告主要研究内容以下几点：</w:t>
      </w:r>
    </w:p>
    <w:p>
      <w:r>
        <w:t>第1章：报告统计范围、所属行业、产品细分及主要的下游市场，行业现状及进入壁垒等</w:t>
      </w:r>
    </w:p>
    <w:p>
      <w:r>
        <w:t>第2章：国内外主要企业市场占有率及排名</w:t>
      </w:r>
    </w:p>
    <w:p>
      <w:r>
        <w:t>第3章：全球总体规模（产能、产量、销量、需求量、销售收入等数据，2019-2030年）</w:t>
      </w:r>
    </w:p>
    <w:p>
      <w:r>
        <w:t>第4章：全球</w:t>
      </w:r>
      <w:r>
        <w:rPr>
          <w:rFonts w:hint="eastAsia"/>
          <w:b w:val="0"/>
          <w:bCs w:val="0"/>
          <w:lang w:eastAsia="zh-CN"/>
        </w:rPr>
        <w:t>工业加工加热系统设备</w:t>
      </w:r>
      <w:r>
        <w:t>主要地区分析，包括销量、销售收入等</w:t>
      </w:r>
    </w:p>
    <w:p>
      <w:r>
        <w:t>第5章：全球</w:t>
      </w:r>
      <w:r>
        <w:rPr>
          <w:rFonts w:hint="eastAsia"/>
          <w:b w:val="0"/>
          <w:bCs w:val="0"/>
          <w:lang w:eastAsia="zh-CN"/>
        </w:rPr>
        <w:t>工业加工加热系统设备</w:t>
      </w:r>
      <w:r>
        <w:t>主要厂商基本情况介绍，包括公司简介、</w:t>
      </w:r>
      <w:r>
        <w:rPr>
          <w:rFonts w:hint="eastAsia"/>
          <w:b w:val="0"/>
          <w:bCs w:val="0"/>
          <w:lang w:eastAsia="zh-CN"/>
        </w:rPr>
        <w:t>工业加工加热系统设备</w:t>
      </w:r>
      <w:r>
        <w:t>产品型号、销量、收入、价格及最新动态等</w:t>
      </w:r>
    </w:p>
    <w:p>
      <w:r>
        <w:t>第6章：全球不同产品类型</w:t>
      </w:r>
      <w:r>
        <w:rPr>
          <w:rFonts w:hint="eastAsia"/>
          <w:b w:val="0"/>
          <w:bCs w:val="0"/>
          <w:lang w:eastAsia="zh-CN"/>
        </w:rPr>
        <w:t>工业加工加热系统设备</w:t>
      </w:r>
      <w:r>
        <w:t>销量、收入、价格及份额等</w:t>
      </w:r>
    </w:p>
    <w:p>
      <w:r>
        <w:t>第7章：全球不同应用</w:t>
      </w:r>
      <w:r>
        <w:rPr>
          <w:rFonts w:hint="eastAsia"/>
          <w:b w:val="0"/>
          <w:bCs w:val="0"/>
          <w:lang w:eastAsia="zh-CN"/>
        </w:rPr>
        <w:t>工业加工加热系统设备</w:t>
      </w:r>
      <w:r>
        <w:t>销量、收入、价格及份额等</w:t>
      </w:r>
    </w:p>
    <w:p>
      <w:r>
        <w:t>第8章：行业发展趋势、驱动因素、行业政策等</w:t>
      </w:r>
    </w:p>
    <w:p>
      <w:r>
        <w:t>第9章：产业链、上下游分析、生产模式、销售模式及销售渠道分析等</w:t>
      </w:r>
    </w:p>
    <w:p>
      <w:pPr>
        <w:bidi w:val="0"/>
        <w:rPr>
          <w:rFonts w:hint="eastAsia"/>
          <w:lang w:val="en-US" w:eastAsia="zh-CN"/>
        </w:rPr>
      </w:pPr>
      <w:r>
        <w:rPr>
          <w:rFonts w:hint="default"/>
        </w:rPr>
        <w:t>第</w:t>
      </w:r>
      <w:r>
        <w:rPr>
          <w:rFonts w:hint="eastAsia"/>
          <w:lang w:val="en-US" w:eastAsia="zh-CN"/>
        </w:rPr>
        <w:t>10</w:t>
      </w:r>
      <w:r>
        <w:rPr>
          <w:rFonts w:hint="default"/>
        </w:rPr>
        <w:t>章：</w:t>
      </w:r>
      <w:r>
        <w:rPr>
          <w:rFonts w:hint="eastAsia"/>
          <w:lang w:val="en-US" w:eastAsia="zh-CN"/>
        </w:rPr>
        <w:t>报告结论</w:t>
      </w:r>
    </w:p>
    <w:p>
      <w:pPr>
        <w:bidi w:val="0"/>
      </w:pPr>
      <w:r>
        <w:rPr>
          <w:rFonts w:hint="default"/>
        </w:rPr>
        <w:t>第</w:t>
      </w:r>
      <w:r>
        <w:rPr>
          <w:rFonts w:hint="eastAsia"/>
          <w:lang w:val="en-US" w:eastAsia="zh-CN"/>
        </w:rPr>
        <w:t>11</w:t>
      </w:r>
      <w:r>
        <w:rPr>
          <w:rFonts w:hint="default"/>
        </w:rPr>
        <w:t>章：</w:t>
      </w:r>
      <w:r>
        <w:t>研究方法与数据来源</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pPr>
        <w:rPr>
          <w:b/>
          <w:bCs/>
        </w:rPr>
      </w:pPr>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2F9"/>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233"/>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219"/>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DF3"/>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A95"/>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34A"/>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212"/>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274"/>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56C"/>
    <w:rsid w:val="002416DD"/>
    <w:rsid w:val="0024173E"/>
    <w:rsid w:val="0024185E"/>
    <w:rsid w:val="0024197C"/>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EC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D05"/>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463"/>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6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2F5E"/>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A4B"/>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70E"/>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1F3B"/>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2E0"/>
    <w:rsid w:val="003C6640"/>
    <w:rsid w:val="003C67E4"/>
    <w:rsid w:val="003C6ADD"/>
    <w:rsid w:val="003C6D29"/>
    <w:rsid w:val="003C6D77"/>
    <w:rsid w:val="003C6F25"/>
    <w:rsid w:val="003C6F29"/>
    <w:rsid w:val="003C70BC"/>
    <w:rsid w:val="003C7CDA"/>
    <w:rsid w:val="003C7D26"/>
    <w:rsid w:val="003C7DE0"/>
    <w:rsid w:val="003D023E"/>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6BDF"/>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753"/>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080"/>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575"/>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75B"/>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4B3"/>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5F3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72"/>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B17"/>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144"/>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0CA"/>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C"/>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B82"/>
    <w:rsid w:val="00750C30"/>
    <w:rsid w:val="00750C6D"/>
    <w:rsid w:val="00751030"/>
    <w:rsid w:val="007511D9"/>
    <w:rsid w:val="00751392"/>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CC7"/>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47"/>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103"/>
    <w:rsid w:val="007F340E"/>
    <w:rsid w:val="007F3AE7"/>
    <w:rsid w:val="007F3DD9"/>
    <w:rsid w:val="007F3F16"/>
    <w:rsid w:val="007F4130"/>
    <w:rsid w:val="007F47FD"/>
    <w:rsid w:val="007F4868"/>
    <w:rsid w:val="007F5187"/>
    <w:rsid w:val="007F528E"/>
    <w:rsid w:val="007F5414"/>
    <w:rsid w:val="007F542F"/>
    <w:rsid w:val="007F5641"/>
    <w:rsid w:val="007F56B7"/>
    <w:rsid w:val="007F593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D6A"/>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04"/>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B1C"/>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AAC"/>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BBA"/>
    <w:rsid w:val="008D5C61"/>
    <w:rsid w:val="008D5D83"/>
    <w:rsid w:val="008D5E2A"/>
    <w:rsid w:val="008D6010"/>
    <w:rsid w:val="008D6033"/>
    <w:rsid w:val="008D63F3"/>
    <w:rsid w:val="008D645E"/>
    <w:rsid w:val="008D68A9"/>
    <w:rsid w:val="008D6C70"/>
    <w:rsid w:val="008D6D84"/>
    <w:rsid w:val="008D739F"/>
    <w:rsid w:val="008D7416"/>
    <w:rsid w:val="008D7427"/>
    <w:rsid w:val="008D7510"/>
    <w:rsid w:val="008D7666"/>
    <w:rsid w:val="008D7A4E"/>
    <w:rsid w:val="008D7F22"/>
    <w:rsid w:val="008E00B3"/>
    <w:rsid w:val="008E0547"/>
    <w:rsid w:val="008E0654"/>
    <w:rsid w:val="008E0AD9"/>
    <w:rsid w:val="008E0AE2"/>
    <w:rsid w:val="008E0F5F"/>
    <w:rsid w:val="008E0FD0"/>
    <w:rsid w:val="008E130A"/>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4F52"/>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7D"/>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C5F"/>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306"/>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7E1"/>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95"/>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3F01"/>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4C4"/>
    <w:rsid w:val="00B5653A"/>
    <w:rsid w:val="00B56728"/>
    <w:rsid w:val="00B574AD"/>
    <w:rsid w:val="00B5761E"/>
    <w:rsid w:val="00B57645"/>
    <w:rsid w:val="00B576A1"/>
    <w:rsid w:val="00B57D3B"/>
    <w:rsid w:val="00B57D6F"/>
    <w:rsid w:val="00B57D93"/>
    <w:rsid w:val="00B57EDA"/>
    <w:rsid w:val="00B60143"/>
    <w:rsid w:val="00B60855"/>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06"/>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43"/>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460"/>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3EB"/>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1DAB"/>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1D"/>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67D3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2D75"/>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4EE"/>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AE4"/>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7DE"/>
    <w:rsid w:val="00D95937"/>
    <w:rsid w:val="00D959EF"/>
    <w:rsid w:val="00D95D9A"/>
    <w:rsid w:val="00D95DCB"/>
    <w:rsid w:val="00D95E4D"/>
    <w:rsid w:val="00D95F87"/>
    <w:rsid w:val="00D96000"/>
    <w:rsid w:val="00D961C2"/>
    <w:rsid w:val="00D963AB"/>
    <w:rsid w:val="00D965F2"/>
    <w:rsid w:val="00D965FD"/>
    <w:rsid w:val="00D966F5"/>
    <w:rsid w:val="00D96AC0"/>
    <w:rsid w:val="00D96CA7"/>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538"/>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344"/>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970"/>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C04"/>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80"/>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6192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1CCC0B-5F22-4439-B99B-2D685BE976B5}">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239</Words>
  <Characters>1365</Characters>
  <Lines>11</Lines>
  <Paragraphs>3</Paragraphs>
  <TotalTime>0</TotalTime>
  <ScaleCrop>false</ScaleCrop>
  <LinksUpToDate>false</LinksUpToDate>
  <CharactersWithSpaces>1601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2024-03-25T10:35:26Z</dcterms:modified>
  <cp:revision>873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B174FED9A6FD4F7B992889A61630F22F_13</vt:lpwstr>
  </property>
</Properties>
</file>