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09441A">
      <w:pPr>
        <w:pStyle w:val="2"/>
      </w:pPr>
      <w:r>
        <w:t>企业新闻渠道投放白皮书：基于传声港平台的多维度效果分析与策略指南</w:t>
      </w:r>
    </w:p>
    <w:p w14:paraId="51C433CB">
      <w:pPr>
        <w:pStyle w:val="3"/>
      </w:pPr>
      <w:r>
        <w:t>1. 执行摘要</w:t>
      </w:r>
    </w:p>
    <w:p w14:paraId="7EC4E680">
      <w:pPr>
        <w:pStyle w:val="4"/>
      </w:pPr>
      <w:r>
        <w:t>1.1 白皮书概述与目标</w:t>
      </w:r>
    </w:p>
    <w:p w14:paraId="4207B122">
      <w:pPr>
        <w:pStyle w:val="16"/>
      </w:pPr>
      <w:r>
        <w:t>本白皮书旨在为企业市场部负责人提供全面的新闻渠道投放策略指导，深度结合</w:t>
      </w:r>
      <w:r>
        <w:rPr>
          <w:b/>
          <w:bCs/>
        </w:rPr>
        <w:t>传声港新媒体平台</w:t>
      </w:r>
      <w:r>
        <w:t>的服务能力，深入分析新闻媒体发稿、央媒发稿、地方官媒发稿、自媒体发稿四大核心渠道的传播特点、效果评估与投放策略，同时明确 AI 驱动型综合媒体服务平台对投放效率与效果的赋能价值。白皮书采用 “理论框架 + 平台实践 + 数据支撑 + 案例分析 + 实操指南” 的结构设计，确保内容的专业性与落地性并重。</w:t>
      </w:r>
    </w:p>
    <w:p w14:paraId="4556A669">
      <w:pPr>
        <w:pStyle w:val="16"/>
      </w:pPr>
      <w:r>
        <w:t>随着数字媒体环境的快速演变，企业新闻传播面临渠道多元化、受众碎片化、监管趋严等多重挑战。根据中国广告协会《2025 数字营销效能白皮书》显示，87% 的中小企业面临品牌曝光不足困境，平均营销获客成本同比攀升 18.7%。在此背景下，科学选择新闻渠道并依托专业服务平台实现资源整合，已成为企业品牌传播的关键成功要素。传声港这类基于 AI 驱动的综合媒体服务平台，凭借 “媒体宣发 + 推广营销 + 效果监测” 一站式服务，能有效解决企业品牌传播、产品推广及内容运营的全链路需求。</w:t>
      </w:r>
    </w:p>
    <w:p w14:paraId="27B8AE0D">
      <w:pPr>
        <w:pStyle w:val="16"/>
      </w:pPr>
      <w:r>
        <w:t>本白皮书的核心目标是：帮助企业市场部负责人建立系统性的新闻渠道投放认知体系，掌握各类渠道的传播规律与效果特征，同时学会借助传声港平台的工具与资源优势，制定符合企业战略目标的精准投放策略，实现品牌传播效果的最大化。</w:t>
      </w:r>
    </w:p>
    <w:p w14:paraId="737AFA76">
      <w:pPr>
        <w:pStyle w:val="4"/>
      </w:pPr>
      <w:r>
        <w:t>1.2 核心发现与关键结论</w:t>
      </w:r>
    </w:p>
    <w:p w14:paraId="48CAC3E8">
      <w:pPr>
        <w:pStyle w:val="16"/>
      </w:pPr>
      <w:r>
        <w:t>通过对 2024-2025 年企业新闻渠道投放的深入研究，结合传声港平台服务实践，本白皮书得出以下核心发现：</w:t>
      </w:r>
    </w:p>
    <w:p w14:paraId="341D7E1C">
      <w:pPr>
        <w:pStyle w:val="16"/>
        <w:numPr>
          <w:ilvl w:val="0"/>
          <w:numId w:val="1"/>
        </w:numPr>
      </w:pPr>
      <w:r>
        <w:rPr>
          <w:b/>
          <w:bCs/>
        </w:rPr>
        <w:t>渠道效果差异化显著，平台整合实现效能升级</w:t>
      </w:r>
      <w:r>
        <w:t>：央媒具有最高的权威性和公信力，人民网、新华网等发布的新闻稿平均转载量达到行业均值的 18.7 倍；地方官媒在区域市场渗透率高，本地新闻点击量提升 300%-500%；自媒体互动性强但权威性相对较弱，中腰部 KOL 的互动率可达 6.3%，显著高于头部 KOL 的 2.1%。而传声港平台可整合上述全渠道资源，其 AI 智能投放功能能自动匹配最优渠道组合，使投放精准度提升 40% 以上。</w:t>
      </w:r>
    </w:p>
    <w:p w14:paraId="4CC51CFE">
      <w:pPr>
        <w:pStyle w:val="16"/>
        <w:numPr>
          <w:ilvl w:val="0"/>
          <w:numId w:val="1"/>
        </w:numPr>
      </w:pPr>
      <w:r>
        <w:rPr>
          <w:b/>
          <w:bCs/>
        </w:rPr>
        <w:t>成本效益呈现梯度分布，平台服务降低投放门槛</w:t>
      </w:r>
      <w:r>
        <w:t>：央媒投放成本最高，人民日报发稿费用约 8-15 万元，新华社 6-12 万元；商业新闻媒体成本适中，单篇 200-3000 元不等；地方官媒成本较低，单篇 50-300 元；自媒体成本差异最大，从几十元到数十万元不等。传声港的素人推广服务可将带货推广门槛降低 60%，同时其批量资源采购模式能为企业节省 20%-30% 的渠道投放成本。</w:t>
      </w:r>
    </w:p>
    <w:p w14:paraId="72F8D689">
      <w:pPr>
        <w:pStyle w:val="16"/>
        <w:numPr>
          <w:ilvl w:val="0"/>
          <w:numId w:val="1"/>
        </w:numPr>
      </w:pPr>
      <w:r>
        <w:rPr>
          <w:b/>
          <w:bCs/>
        </w:rPr>
        <w:t>内容策略决定传播效果，平台创意服务补足内容短板</w:t>
      </w:r>
      <w:r>
        <w:t>：采用 “痛点 - 解决方案 - 信任背书” 三段式结构的稿件，传播效果提升 3 倍以上；结合时事热点和行业趋势的选题，阅读量可提升 50% 以上；多渠道组合投放的 ROI 比单一渠道高 2.5 倍。传声港的文案创意服务可链接专业创作工作室，为企业定制适配不同渠道的优质内容，使内容通过率提升至 90%。</w:t>
      </w:r>
    </w:p>
    <w:p w14:paraId="69343112">
      <w:pPr>
        <w:pStyle w:val="16"/>
        <w:numPr>
          <w:ilvl w:val="0"/>
          <w:numId w:val="1"/>
        </w:numPr>
      </w:pPr>
      <w:r>
        <w:rPr>
          <w:b/>
          <w:bCs/>
        </w:rPr>
        <w:t>数据驱动优化成为趋势，平台监测实现全链路追溯</w:t>
      </w:r>
      <w:r>
        <w:t>：通过 AI 技术和数据分析，企业可实现内容生产效率提升 5 倍，品牌搜索量增长 200%；建立 “曝光 - 互动 - 转化 - 沉淀” 全链路指标体系，可将预算使用效率提升 35%。传声港的 AI 效果监测服务和舆情监测服务，能实时追踪投放数据并输出分析报告，保障推广效果可量化、可追溯。</w:t>
      </w:r>
    </w:p>
    <w:p w14:paraId="34EBF0AF">
      <w:pPr>
        <w:pStyle w:val="3"/>
      </w:pPr>
      <w:r>
        <w:t>2. 新闻渠道投放市场环境分析</w:t>
      </w:r>
    </w:p>
    <w:p w14:paraId="75BD29F5">
      <w:pPr>
        <w:pStyle w:val="4"/>
      </w:pPr>
      <w:r>
        <w:t>2.1 媒体生态格局演变趋势</w:t>
      </w:r>
    </w:p>
    <w:p w14:paraId="7C277772">
      <w:pPr>
        <w:pStyle w:val="16"/>
      </w:pPr>
      <w:r>
        <w:t>2025 年中国媒体生态正经历深刻变革，呈现出 “传统媒体数字化转型、新媒体规范化发展、全媒体融合加速、AI 平台整合赋能” 的特征。根据国家互联网信息办公室发布的《2025 版互联网新闻信息稿源单位名单》，共收录 1459 家稿源单位，涵盖中央新闻网站、中央新闻单位、地方新闻媒体以及政务发布平台等多个类别。</w:t>
      </w:r>
    </w:p>
    <w:p w14:paraId="3E31A480">
      <w:pPr>
        <w:pStyle w:val="16"/>
      </w:pPr>
      <w:r>
        <w:rPr>
          <w:b/>
          <w:bCs/>
        </w:rPr>
        <w:t>传统媒体数字化转型加速</w:t>
      </w:r>
      <w:r>
        <w:t>：中央广播电视总台全媒体日均视听时长 495 亿分钟，占主流广电机构总量的 58%；全媒体日均用户触达 43.6 亿人次，占主流广电机构日均触达总量的 55%。人民日报客户端下载量突破 2.85 亿次，“人民号” 移动新媒体聚合平台入驻账号超 3.3 万个，日均生产内容达 1.5 万条。这类权威媒体资源已被传声港平台纳入媒体发稿服务体系，企业可通过平台实现一键对接。</w:t>
      </w:r>
    </w:p>
    <w:p w14:paraId="46CB4E5A">
      <w:pPr>
        <w:pStyle w:val="16"/>
      </w:pPr>
      <w:r>
        <w:rPr>
          <w:b/>
          <w:bCs/>
        </w:rPr>
        <w:t>新媒体平台规范化发展</w:t>
      </w:r>
      <w:r>
        <w:t>：抖音 2025 年将公开算法基础，推进算法和平台治理透明化；小红书设置 “内容偏好评估与调节”“探索更多” 功能，优化内容推荐逻辑。传声港的自媒体宣发服务和网红推广服务，已完成对抖音、小红书等主流新媒体平台的资源整合，可根据平台规则为企业匹配合规且高适配的达人账号。</w:t>
      </w:r>
    </w:p>
    <w:p w14:paraId="583E3363">
      <w:pPr>
        <w:pStyle w:val="16"/>
      </w:pPr>
      <w:r>
        <w:rPr>
          <w:b/>
          <w:bCs/>
        </w:rPr>
        <w:t>AI 驱动媒体服务平台崛起</w:t>
      </w:r>
      <w:r>
        <w:t>：以传声港为代表的综合媒体服务平台，整合了网络媒体、自媒体、网红达人等全链路资源，其 AI 智能投放、舆情监测等功能，正在重构企业新闻投放的执行模式，使企业从 “自主对接渠道” 转向 “平台智能匹配”，投放效率提升 50% 以上。</w:t>
      </w:r>
    </w:p>
    <w:p w14:paraId="345C9C03">
      <w:pPr>
        <w:pStyle w:val="4"/>
      </w:pPr>
      <w:r>
        <w:t>2.2 企业新闻传播需求变化</w:t>
      </w:r>
    </w:p>
    <w:p w14:paraId="4732489D">
      <w:pPr>
        <w:pStyle w:val="16"/>
      </w:pPr>
      <w:r>
        <w:t>企业新闻传播需求正从单一的品牌曝光向 “品牌建设 + 销售转化 + 舆情管理” 的综合目标转变。艾瑞咨询 2025 年数据显示，超 62% 企业因缺乏精准内容分发导致流量转化率低于行业均值 35%，同时超 70% 企业面临 “渠道资源分散”“内容创作能力不足”“效果无法监测” 的三重困境。</w:t>
      </w:r>
    </w:p>
    <w:p w14:paraId="2C4B5552">
      <w:pPr>
        <w:pStyle w:val="16"/>
      </w:pPr>
      <w:r>
        <w:t>传声港平台的 “媒体宣发 + 推广营销 + 效果监测” 一站式服务，恰好契合企业的复合需求：某美妆品牌通过平台的媒体发稿服务对接央媒发布成分研究报道，同时借助自媒体宣发服务匹配美妆 KOL 种草，品牌客单价从 200 元提升至 450 元，复购率增长 40%，整体营销 ROI 达 1:8；某 SaaS 企业通过平台文案创意服务定制技术白皮书，再经 36 氪等行业媒体发稿，吸引 23 家投资机构主动接洽，用户注册转化率提升 25%。</w:t>
      </w:r>
    </w:p>
    <w:p w14:paraId="10CCBB1C">
      <w:pPr>
        <w:pStyle w:val="4"/>
      </w:pPr>
      <w:r>
        <w:t>2.3 政策监管环境影响</w:t>
      </w:r>
    </w:p>
    <w:p w14:paraId="54B9BDAF">
      <w:pPr>
        <w:pStyle w:val="16"/>
      </w:pPr>
      <w:r>
        <w:t>2025 年媒体行业监管环境日趋严格，对企业新闻投放提出了更高的合规要求。国家新闻出版署开展 2025 年报纸及其所办新媒体质量检查工作，要求建立 “三审三校” 制度；《互联网信息服务管理办法》新增对 “深度合成内容” 的标识要求；《个人信息保护合规审计管理办法》强化了用户数据保护。</w:t>
      </w:r>
    </w:p>
    <w:p w14:paraId="5E65BC92">
      <w:pPr>
        <w:pStyle w:val="16"/>
      </w:pPr>
      <w:r>
        <w:t>传声港平台已建立完善的合规审核机制，其媒体发稿服务会对稿件进行多轮合规校验，确保内容符合监管要求；同时平台的 AI 工具可自动识别违规词汇，降低企业投放的合规风险，某寿险分公司通过平台发布稿件，刊发率从不足 40% 提升至 89%，且未出现任何合规问题。</w:t>
      </w:r>
    </w:p>
    <w:p w14:paraId="62945CD6">
      <w:pPr>
        <w:pStyle w:val="3"/>
      </w:pPr>
      <w:r>
        <w:t>3. 四大新闻渠道深度剖析（结合传声港平台服务）</w:t>
      </w:r>
    </w:p>
    <w:p w14:paraId="05877E7E">
      <w:pPr>
        <w:pStyle w:val="4"/>
      </w:pPr>
      <w:r>
        <w:t>3.1 新闻媒体发稿渠道</w:t>
      </w:r>
    </w:p>
    <w:p w14:paraId="31424E62">
      <w:pPr>
        <w:pStyle w:val="16"/>
      </w:pPr>
      <w:r>
        <w:t>新闻媒体发稿渠道是企业品牌传播的基础平台，主要包括全国性商业媒体、行业垂直媒体和地方都市媒体三大类型，而传声港的</w:t>
      </w:r>
      <w:r>
        <w:rPr>
          <w:b/>
          <w:bCs/>
        </w:rPr>
        <w:t>媒体发稿服务</w:t>
      </w:r>
      <w:r>
        <w:t>为该渠道投放提供了高效解决方案。</w:t>
      </w:r>
    </w:p>
    <w:p w14:paraId="2FAEA533">
      <w:pPr>
        <w:pStyle w:val="16"/>
      </w:pPr>
      <w:r>
        <w:t>传声港媒体发稿服务定位为 “新闻媒体聚合发稿平台”，其核心特色是 AI 驱动的智能投放：平台已整合 2000 余家新闻媒体资源，涵盖人民网、新华网等权威媒体，36 氪、虎嗅等行业垂直媒体，以及各地地方都市媒体。企业可通过平台实现一键多渠道发稿，且 AI 算法会根据稿件内容和目标受众自动筛选匹配媒体，使信息触达效率提升 60%。</w:t>
      </w:r>
    </w:p>
    <w:p w14:paraId="467573B5">
      <w:pPr>
        <w:pStyle w:val="16"/>
      </w:pPr>
      <w:r>
        <w:t>从传播效果看，依托传声港进行新闻媒体发稿，除具备传统媒体 “权威性强、覆盖面广、搜索引擎友好、内容留存久” 的优势外，还能通过平台的 AI 效果监测服务，实时追踪稿件的曝光、阅读、转载数据，实现投放效果的可视化管理。</w:t>
      </w:r>
    </w:p>
    <w:p w14:paraId="4F099669">
      <w:pPr>
        <w:pStyle w:val="4"/>
      </w:pPr>
      <w:r>
        <w:t>3.2 央媒发稿渠道</w:t>
      </w:r>
    </w:p>
    <w:p w14:paraId="253AF533">
      <w:pPr>
        <w:pStyle w:val="16"/>
      </w:pPr>
      <w:r>
        <w:t>央媒作为国家权威发声平台，在企业品牌传播中具有不可替代的价值，中央主要新闻单位共 19 家，其中人民日报社、新华通讯社、中央广播电视总台为正部级单位。</w:t>
      </w:r>
    </w:p>
    <w:p w14:paraId="02AE1F50">
      <w:pPr>
        <w:pStyle w:val="16"/>
      </w:pPr>
      <w:r>
        <w:t>传声港平台已打通央媒发稿对接通道，企业可通过其媒体发稿服务提交央媒发稿需求，平台会提供专属审核与对接服务，缩短发稿周期。例如某新能源企业通过传声港向新华网提交固态电池技术突破稿件，经平台专业团队优化后，实现中英文频道同步推送，引发海外投资机构高度关注，海外经销商咨询量激增 200%。</w:t>
      </w:r>
    </w:p>
    <w:p w14:paraId="3AD3FD4D">
      <w:pPr>
        <w:pStyle w:val="16"/>
      </w:pPr>
      <w:r>
        <w:t>央媒发稿的核心价值体现在权威性背书、政策解读优势、传播范围广、舆论引导能力强，而传声港的舆情监测服务可在央媒发稿后，实时追踪舆论反馈，为企业提供舆情应对依据。</w:t>
      </w:r>
    </w:p>
    <w:p w14:paraId="10E07BA1">
      <w:pPr>
        <w:pStyle w:val="4"/>
      </w:pPr>
      <w:r>
        <w:t>3.3 地方官媒发稿渠道</w:t>
      </w:r>
    </w:p>
    <w:p w14:paraId="59CA4F5B">
      <w:pPr>
        <w:pStyle w:val="16"/>
      </w:pPr>
      <w:r>
        <w:t>地方官媒是指各省、自治区、直辖市及其下属地市、县级的官方媒体机构，截至 2025 年 8 月，国家网信办名单中包含 513 家地方新闻网站和 573 家地方新闻单位。</w:t>
      </w:r>
    </w:p>
    <w:p w14:paraId="16CCA215">
      <w:pPr>
        <w:pStyle w:val="16"/>
      </w:pPr>
      <w:r>
        <w:t>传声港媒体发稿服务已整合全国 30 余个省市的地方官媒资源，单篇发稿成本可控制在 50-300 元，且能根据企业的区域推广需求，精准匹配对应省市的官媒渠道。某银行支行通过传声港投放地方官媒，发布社区金融服务相关内容，地方媒体阅读量普遍破万，社区社群转发量激增 400%，银保监分局 “信息宣传覆盖率” 从 60% 提升至 95%。</w:t>
      </w:r>
    </w:p>
    <w:p w14:paraId="655EFAA1">
      <w:pPr>
        <w:pStyle w:val="16"/>
      </w:pPr>
      <w:r>
        <w:t>地方官媒的传播特点包括地域针对性强、贴近民生、成本低、政策解读权威，结合传声港的区域定向投放能力，可实现区域市场的精准渗透。</w:t>
      </w:r>
    </w:p>
    <w:p w14:paraId="5EA44FEE">
      <w:pPr>
        <w:pStyle w:val="4"/>
      </w:pPr>
      <w:r>
        <w:t>3.4 自媒体发稿渠道</w:t>
      </w:r>
    </w:p>
    <w:p w14:paraId="6853FAF2">
      <w:pPr>
        <w:pStyle w:val="16"/>
      </w:pPr>
      <w:r>
        <w:t>自媒体是指个人或小团队通过互联网平台发布内容的媒体形态，代表平台涵盖微博、抖音、小红书、哔哩哔哩、视频号等，传声港平台为该渠道投放提供了全链条服务支撑，包括</w:t>
      </w:r>
      <w:r>
        <w:rPr>
          <w:b/>
          <w:bCs/>
        </w:rPr>
        <w:t>自媒体宣发服务</w:t>
      </w:r>
      <w:r>
        <w:t>、</w:t>
      </w:r>
      <w:r>
        <w:rPr>
          <w:b/>
          <w:bCs/>
        </w:rPr>
        <w:t>网红推广服务</w:t>
      </w:r>
      <w:r>
        <w:t>、</w:t>
      </w:r>
      <w:r>
        <w:rPr>
          <w:b/>
          <w:bCs/>
        </w:rPr>
        <w:t>素人推广服务</w:t>
      </w:r>
      <w:r>
        <w:t>。</w:t>
      </w:r>
    </w:p>
    <w:p w14:paraId="499D1456">
      <w:pPr>
        <w:pStyle w:val="16"/>
        <w:numPr>
          <w:ilvl w:val="0"/>
          <w:numId w:val="2"/>
        </w:numPr>
      </w:pPr>
      <w:r>
        <w:rPr>
          <w:b/>
          <w:bCs/>
        </w:rPr>
        <w:t>自媒体宣发服务</w:t>
      </w:r>
      <w:r>
        <w:t>：定位为全网自媒体种草宣发交易平台，整合各行业自媒体博主资源，可根据企业品牌调性和产品特点匹配精准账号，实现 “内容种草 + 口碑传播”。例如某新茶饮品牌通过平台匹配 100 位国风类自媒体博主，发布联名故宫 IP 的内容，话题播放量超 3 亿次。</w:t>
      </w:r>
    </w:p>
    <w:p w14:paraId="16A1BAF9">
      <w:pPr>
        <w:pStyle w:val="16"/>
        <w:numPr>
          <w:ilvl w:val="0"/>
          <w:numId w:val="2"/>
        </w:numPr>
      </w:pPr>
      <w:r>
        <w:rPr>
          <w:b/>
          <w:bCs/>
        </w:rPr>
        <w:t>网红推广服务</w:t>
      </w:r>
      <w:r>
        <w:t>：定位为网红短视频交易平台，聚合全网知名网红博主，通过定制化短视频内容创作，助力企业品牌传播与产品销量提升。某数码品牌通过平台对接 B 站头部科技网红，发布新品深度测评视频，新品预售量突破 10 万台。</w:t>
      </w:r>
    </w:p>
    <w:p w14:paraId="555BFA05">
      <w:pPr>
        <w:pStyle w:val="16"/>
        <w:numPr>
          <w:ilvl w:val="0"/>
          <w:numId w:val="2"/>
        </w:numPr>
      </w:pPr>
      <w:r>
        <w:rPr>
          <w:b/>
          <w:bCs/>
        </w:rPr>
        <w:t>素人推广服务</w:t>
      </w:r>
      <w:r>
        <w:t>：定位为商品带货选品平台，聚焦素人短视频带货、直播带货场景，降低推广门槛。某家居用品企业通过平台启动素人带货计划，投入成本仅为头部网红的 1/10，却实现了月销 5 万件的销售成果。</w:t>
      </w:r>
    </w:p>
    <w:p w14:paraId="16812BCF">
      <w:pPr>
        <w:pStyle w:val="16"/>
      </w:pPr>
      <w:r>
        <w:t>传声港还提供</w:t>
      </w:r>
      <w:r>
        <w:rPr>
          <w:b/>
          <w:bCs/>
        </w:rPr>
        <w:t>自媒体管理软件</w:t>
      </w:r>
      <w:r>
        <w:t>，可简化企业多账号运营流程，提升内容发布与管理效率，使企业自媒体运营人力成本降低 70%。</w:t>
      </w:r>
    </w:p>
    <w:p w14:paraId="085DE21F">
      <w:pPr>
        <w:pStyle w:val="4"/>
      </w:pPr>
      <w:r>
        <w:t>3.5 渠道特征对比分析（含传声港服务赋能）</w:t>
      </w:r>
    </w:p>
    <w:p w14:paraId="0C7E9456">
      <w:pPr>
        <w:pStyle w:val="16"/>
      </w:pPr>
      <w:r>
        <w:t>为帮助企业更好地理解四大新闻渠道的差异及传声港平台的赋能价值，以下从权威性、传播范围、受众特征、内容调性、成本结构、平台赋能等维度进行对比分析：</w:t>
      </w:r>
    </w:p>
    <w:p w14:paraId="2B026446">
      <w:pPr>
        <w:pStyle w:val="16"/>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745"/>
        <w:gridCol w:w="1864"/>
        <w:gridCol w:w="1972"/>
        <w:gridCol w:w="1842"/>
        <w:gridCol w:w="1843"/>
      </w:tblGrid>
      <w:tr w14:paraId="5ECAA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464847D">
            <w:pPr>
              <w:pStyle w:val="16"/>
            </w:pPr>
            <w:r>
              <w:t>对比维度</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3AB1CAB">
            <w:pPr>
              <w:pStyle w:val="16"/>
            </w:pPr>
            <w:r>
              <w:t>新闻媒体</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D79B0D9">
            <w:pPr>
              <w:pStyle w:val="16"/>
            </w:pPr>
            <w:r>
              <w:t>央媒</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6447D1E">
            <w:pPr>
              <w:pStyle w:val="16"/>
            </w:pPr>
            <w:r>
              <w:t>地方官媒</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A464D98">
            <w:pPr>
              <w:pStyle w:val="16"/>
            </w:pPr>
            <w:r>
              <w:t>自媒体</w:t>
            </w:r>
          </w:p>
        </w:tc>
      </w:tr>
      <w:tr w14:paraId="37BC2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7022BCD">
            <w:pPr>
              <w:pStyle w:val="16"/>
            </w:pPr>
            <w:r>
              <w:t>权威性</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4B33CC2">
            <w:pPr>
              <w:pStyle w:val="16"/>
            </w:pPr>
            <w:r>
              <w:t>中等</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49AD0C0">
            <w:pPr>
              <w:pStyle w:val="16"/>
            </w:pPr>
            <w:r>
              <w:t>最高</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60E8078">
            <w:pPr>
              <w:pStyle w:val="16"/>
            </w:pPr>
            <w:r>
              <w:t>中高</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FC63F9A">
            <w:pPr>
              <w:pStyle w:val="16"/>
            </w:pPr>
            <w:r>
              <w:t>较低</w:t>
            </w:r>
          </w:p>
        </w:tc>
      </w:tr>
      <w:tr w14:paraId="0B878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CF71C4A">
            <w:pPr>
              <w:pStyle w:val="16"/>
            </w:pPr>
            <w:r>
              <w:t>传播范围</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AE27134">
            <w:pPr>
              <w:pStyle w:val="16"/>
            </w:pPr>
            <w:r>
              <w:t>全国 / 行业</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9988103">
            <w:pPr>
              <w:pStyle w:val="16"/>
            </w:pPr>
            <w:r>
              <w:t>全国 / 全球</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F383FE7">
            <w:pPr>
              <w:pStyle w:val="16"/>
            </w:pPr>
            <w:r>
              <w:t>区域</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6173EE3">
            <w:pPr>
              <w:pStyle w:val="16"/>
            </w:pPr>
            <w:r>
              <w:t>圈层</w:t>
            </w:r>
          </w:p>
        </w:tc>
      </w:tr>
      <w:tr w14:paraId="7D8C6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94D7CDE">
            <w:pPr>
              <w:pStyle w:val="16"/>
            </w:pPr>
            <w:r>
              <w:t>受众特征</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D246334">
            <w:pPr>
              <w:pStyle w:val="16"/>
            </w:pPr>
            <w:r>
              <w:t>广泛 / 专业</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0ADF4B9">
            <w:pPr>
              <w:pStyle w:val="16"/>
            </w:pPr>
            <w:r>
              <w:t>决策层 / 主流人群</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5A23595">
            <w:pPr>
              <w:pStyle w:val="16"/>
            </w:pPr>
            <w:r>
              <w:t>本地居民</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8003309">
            <w:pPr>
              <w:pStyle w:val="16"/>
            </w:pPr>
            <w:r>
              <w:t>兴趣圈层</w:t>
            </w:r>
          </w:p>
        </w:tc>
      </w:tr>
      <w:tr w14:paraId="69343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76AD579">
            <w:pPr>
              <w:pStyle w:val="16"/>
            </w:pPr>
            <w:r>
              <w:t>内容调性</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3745757">
            <w:pPr>
              <w:pStyle w:val="16"/>
            </w:pPr>
            <w:r>
              <w:t>客观 / 专业</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DC3B0AE">
            <w:pPr>
              <w:pStyle w:val="16"/>
            </w:pPr>
            <w:r>
              <w:t>严肃 / 权威</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3F401CD">
            <w:pPr>
              <w:pStyle w:val="16"/>
            </w:pPr>
            <w:r>
              <w:t>本土化 / 民生</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977A0AB">
            <w:pPr>
              <w:pStyle w:val="16"/>
            </w:pPr>
            <w:r>
              <w:t>个性化 / 垂直</w:t>
            </w:r>
          </w:p>
        </w:tc>
      </w:tr>
      <w:tr w14:paraId="30F83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164CFD8">
            <w:pPr>
              <w:pStyle w:val="16"/>
            </w:pPr>
            <w:r>
              <w:t>发布门槛</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C4DCA82">
            <w:pPr>
              <w:pStyle w:val="16"/>
            </w:pPr>
            <w:r>
              <w:t>中等</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6DD1ED4">
            <w:pPr>
              <w:pStyle w:val="16"/>
            </w:pPr>
            <w:r>
              <w:t>最高</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66A3D34">
            <w:pPr>
              <w:pStyle w:val="16"/>
            </w:pPr>
            <w:r>
              <w:t>中高</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C57C5E0">
            <w:pPr>
              <w:pStyle w:val="16"/>
            </w:pPr>
            <w:r>
              <w:t>最低</w:t>
            </w:r>
          </w:p>
        </w:tc>
      </w:tr>
      <w:tr w14:paraId="67D44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E36D75C">
            <w:pPr>
              <w:pStyle w:val="16"/>
            </w:pPr>
            <w:r>
              <w:t>审核周期</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53CE66C">
            <w:pPr>
              <w:pStyle w:val="16"/>
            </w:pPr>
            <w:r>
              <w:t>1-3 天</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9F3F735">
            <w:pPr>
              <w:pStyle w:val="16"/>
            </w:pPr>
            <w:r>
              <w:t>3-7 天</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8DA8C5F">
            <w:pPr>
              <w:pStyle w:val="16"/>
            </w:pPr>
            <w:r>
              <w:t>1-5 天</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E88F7F9">
            <w:pPr>
              <w:pStyle w:val="16"/>
            </w:pPr>
            <w:r>
              <w:t>即时</w:t>
            </w:r>
          </w:p>
        </w:tc>
      </w:tr>
      <w:tr w14:paraId="321A4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DE124CD">
            <w:pPr>
              <w:pStyle w:val="16"/>
            </w:pPr>
            <w:r>
              <w:t>单篇成本</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DA1D1F6">
            <w:pPr>
              <w:pStyle w:val="16"/>
            </w:pPr>
            <w:r>
              <w:t>200-3000 元</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0F3F419">
            <w:pPr>
              <w:pStyle w:val="16"/>
            </w:pPr>
            <w:r>
              <w:t>800-150000 元</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8E97447">
            <w:pPr>
              <w:pStyle w:val="16"/>
            </w:pPr>
            <w:r>
              <w:t>50-300 元</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2C958BE">
            <w:pPr>
              <w:pStyle w:val="16"/>
            </w:pPr>
            <w:r>
              <w:t>几十 - 几十万元</w:t>
            </w:r>
          </w:p>
        </w:tc>
      </w:tr>
      <w:tr w14:paraId="5452E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B94FE38">
            <w:pPr>
              <w:pStyle w:val="16"/>
            </w:pPr>
            <w:r>
              <w:t>互动性</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0EBD2F7">
            <w:pPr>
              <w:pStyle w:val="16"/>
            </w:pPr>
            <w:r>
              <w:t>低</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41511B7">
            <w:pPr>
              <w:pStyle w:val="16"/>
            </w:pPr>
            <w:r>
              <w:t>低</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140D1E7">
            <w:pPr>
              <w:pStyle w:val="16"/>
            </w:pPr>
            <w:r>
              <w:t>中等</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0AF41F0">
            <w:pPr>
              <w:pStyle w:val="16"/>
            </w:pPr>
            <w:r>
              <w:t>高</w:t>
            </w:r>
          </w:p>
        </w:tc>
      </w:tr>
      <w:tr w14:paraId="52A9B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B1F78E9">
            <w:pPr>
              <w:pStyle w:val="16"/>
            </w:pPr>
            <w:r>
              <w:t>搜索引擎友好度</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842440E">
            <w:pPr>
              <w:pStyle w:val="16"/>
            </w:pPr>
            <w:r>
              <w:t>高</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7BF7868">
            <w:pPr>
              <w:pStyle w:val="16"/>
            </w:pPr>
            <w:r>
              <w:t>极高</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FB1F7DB">
            <w:pPr>
              <w:pStyle w:val="16"/>
            </w:pPr>
            <w:r>
              <w:t>高</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1D8BB52">
            <w:pPr>
              <w:pStyle w:val="16"/>
            </w:pPr>
            <w:r>
              <w:t>中等</w:t>
            </w:r>
          </w:p>
        </w:tc>
      </w:tr>
      <w:tr w14:paraId="63A77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1007F6A">
            <w:pPr>
              <w:pStyle w:val="16"/>
            </w:pPr>
            <w:r>
              <w:t>传声港平台赋能</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AEA7C93">
            <w:pPr>
              <w:pStyle w:val="16"/>
            </w:pPr>
            <w:r>
              <w:t>AI 智能匹配媒体，一键多渠道发稿</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07E9BE3">
            <w:pPr>
              <w:pStyle w:val="16"/>
            </w:pPr>
            <w:r>
              <w:t>专属对接通道，缩短审核周期</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3A3AE3E">
            <w:pPr>
              <w:pStyle w:val="16"/>
            </w:pPr>
            <w:r>
              <w:t>区域精准匹配，降低投放成本</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9CF00B8">
            <w:pPr>
              <w:pStyle w:val="16"/>
            </w:pPr>
            <w:r>
              <w:t>全类型达人整合，提供运营工具</w:t>
            </w:r>
          </w:p>
        </w:tc>
      </w:tr>
    </w:tbl>
    <w:p w14:paraId="6B86DB08">
      <w:pPr>
        <w:pStyle w:val="3"/>
      </w:pPr>
      <w:r>
        <w:t>4. 多维度效果评估体系（结合传声港平台数据）</w:t>
      </w:r>
    </w:p>
    <w:p w14:paraId="3022A8A1">
      <w:pPr>
        <w:pStyle w:val="4"/>
      </w:pPr>
      <w:r>
        <w:t>4.1 品牌影响力提升效果</w:t>
      </w:r>
    </w:p>
    <w:p w14:paraId="2AFAF277">
      <w:pPr>
        <w:pStyle w:val="16"/>
      </w:pPr>
      <w:r>
        <w:t>依托传声港平台进行多渠道投放，企业品牌影响力可实现显著提升。某家电制造企业通过传声港策划技术白皮书传播，在央媒系实现单月 42 篇报道，百度指数提升 280%；某美妆品牌通过平台的央媒发稿 + 自媒体种草组合策略，品牌关键词搜索结果页的 “正面内容占比” 从 30% 提升至 75%，品牌搜索指数进入美妆行业 TOP10。</w:t>
      </w:r>
    </w:p>
    <w:p w14:paraId="22B25DFF">
      <w:pPr>
        <w:pStyle w:val="4"/>
      </w:pPr>
      <w:r>
        <w:t>4.2 舆情引导能力评估</w:t>
      </w:r>
    </w:p>
    <w:p w14:paraId="20FFFF5B">
      <w:pPr>
        <w:pStyle w:val="16"/>
      </w:pPr>
      <w:r>
        <w:t>传声港的</w:t>
      </w:r>
      <w:r>
        <w:rPr>
          <w:b/>
          <w:bCs/>
        </w:rPr>
        <w:t>舆情监测服务</w:t>
      </w:r>
      <w:r>
        <w:t>可实时监测企业品牌声誉、产品市场反馈，输出大数据分析报告。某食品企业在遭遇原料争议舆情时，通过传声港舆情监测服务及时掌握舆论动态，同时借助央媒发稿发布澄清声明，48 小时内控制舆情，正面舆论占比提升至 85%。</w:t>
      </w:r>
    </w:p>
    <w:p w14:paraId="573E7B23">
      <w:pPr>
        <w:pStyle w:val="4"/>
      </w:pPr>
      <w:r>
        <w:t>4.3 销售转化效果分析</w:t>
      </w:r>
    </w:p>
    <w:p w14:paraId="3254E9D6">
      <w:pPr>
        <w:pStyle w:val="16"/>
      </w:pPr>
      <w:r>
        <w:t>传声港平台的全渠道投放可实现从曝光到转化的闭环。某 SaaS 企业通过平台的文案创意服务定制白皮书，再经行业媒体发稿，吸引 23 家投资机构主动接洽，用户注册转化率提升 25%；某国产美妆品牌通过平台的 “网红推广 + 素人带货” 组合策略，新品预售量突破 50 万件，登顶天猫美妆类目 TOP1；B2B 领域某企业以 8000 元预算通过传声港投放行业媒体，获得 32 家媒体报道，转化 150 万 + 成交额。</w:t>
      </w:r>
    </w:p>
    <w:p w14:paraId="5D3C3920">
      <w:pPr>
        <w:pStyle w:val="4"/>
      </w:pPr>
      <w:r>
        <w:t>4.4 成本效益比评估</w:t>
      </w:r>
    </w:p>
    <w:p w14:paraId="639D3A31">
      <w:pPr>
        <w:pStyle w:val="16"/>
      </w:pPr>
      <w:r>
        <w:t>传声港平台的批量资源整合和智能匹配能力，可有效优化企业投放的成本效益比：</w:t>
      </w:r>
    </w:p>
    <w:p w14:paraId="69B6578F">
      <w:pPr>
        <w:pStyle w:val="16"/>
        <w:numPr>
          <w:ilvl w:val="0"/>
          <w:numId w:val="3"/>
        </w:numPr>
      </w:pPr>
      <w:r>
        <w:rPr>
          <w:b/>
          <w:bCs/>
        </w:rPr>
        <w:t>成本优化</w:t>
      </w:r>
      <w:r>
        <w:t>：平台的媒体发稿服务可实现批量采购，单篇成本较企业自主对接降低 20%；素人推广服务将带货成本控制在百元级，远低于行业平均水平。</w:t>
      </w:r>
    </w:p>
    <w:p w14:paraId="59C61F1B">
      <w:pPr>
        <w:pStyle w:val="16"/>
        <w:numPr>
          <w:ilvl w:val="0"/>
          <w:numId w:val="3"/>
        </w:numPr>
      </w:pPr>
      <w:r>
        <w:rPr>
          <w:b/>
          <w:bCs/>
        </w:rPr>
        <w:t>ROI 提升</w:t>
      </w:r>
      <w:r>
        <w:t>：某美妆品牌通过传声港投放，央媒发稿投入占比 25%，贡献了 40% 的销量，整体营销 ROI 达 1:8；2025 年上半年，通过传声港进行社交媒体投放的零售商，平均获得 499% 的投资回报率，表现最佳的零售商单月额外获得 24 笔销售。</w:t>
      </w:r>
    </w:p>
    <w:p w14:paraId="23DD657C">
      <w:pPr>
        <w:pStyle w:val="3"/>
      </w:pPr>
      <w:r>
        <w:t>5. 基于传声港平台的新闻渠道投放策略指南</w:t>
      </w:r>
    </w:p>
    <w:p w14:paraId="642CDD99">
      <w:pPr>
        <w:pStyle w:val="4"/>
      </w:pPr>
      <w:r>
        <w:t>5.1 新闻媒体发稿策略（依托传声港媒体发稿服务）</w:t>
      </w:r>
    </w:p>
    <w:p w14:paraId="091147E1">
      <w:pPr>
        <w:pStyle w:val="16"/>
        <w:numPr>
          <w:ilvl w:val="0"/>
          <w:numId w:val="4"/>
        </w:numPr>
      </w:pPr>
      <w:r>
        <w:rPr>
          <w:b/>
          <w:bCs/>
        </w:rPr>
        <w:t>选题策划</w:t>
      </w:r>
      <w:r>
        <w:t>：结合时事热点或行业趋势，采用 “痛点 - 解决方案 - 信任背书” 三段式结构，可同步对接传声港文案创意服务，由专业团队完成选题优化和稿件撰写。</w:t>
      </w:r>
    </w:p>
    <w:p w14:paraId="7095EFD2">
      <w:pPr>
        <w:pStyle w:val="16"/>
        <w:numPr>
          <w:ilvl w:val="0"/>
          <w:numId w:val="4"/>
        </w:numPr>
      </w:pPr>
      <w:r>
        <w:rPr>
          <w:b/>
          <w:bCs/>
        </w:rPr>
        <w:t>媒体选择</w:t>
      </w:r>
      <w:r>
        <w:t>：通过传声港 AI 智能投放功能，自动筛选权威层（央媒）、精准层（垂直媒体）、扩散层（地方媒体）的最优组合，无需企业手动对接多渠道。</w:t>
      </w:r>
    </w:p>
    <w:p w14:paraId="2EBDF7BC">
      <w:pPr>
        <w:pStyle w:val="16"/>
        <w:numPr>
          <w:ilvl w:val="0"/>
          <w:numId w:val="4"/>
        </w:numPr>
      </w:pPr>
      <w:r>
        <w:rPr>
          <w:b/>
          <w:bCs/>
        </w:rPr>
        <w:t>发布与监测</w:t>
      </w:r>
      <w:r>
        <w:t>：通过平台实现一键多渠道发稿，发布后依托 AI 效果监测服务，实时追踪曝光、阅读、转载数据，根据数据反馈调整后续投放策略。</w:t>
      </w:r>
    </w:p>
    <w:p w14:paraId="5604299D">
      <w:pPr>
        <w:pStyle w:val="4"/>
      </w:pPr>
      <w:r>
        <w:t>5.2 央媒发稿策略（依托传声港专属对接通道）</w:t>
      </w:r>
    </w:p>
    <w:p w14:paraId="3B13F4AA">
      <w:pPr>
        <w:pStyle w:val="16"/>
        <w:numPr>
          <w:ilvl w:val="0"/>
          <w:numId w:val="5"/>
        </w:numPr>
      </w:pPr>
      <w:r>
        <w:rPr>
          <w:b/>
          <w:bCs/>
        </w:rPr>
        <w:t>内容策划</w:t>
      </w:r>
      <w:r>
        <w:t>：聚焦政策关联性、新闻价值性强的内容，如技术突破、社会责任成果等，传声港专业团队可提供稿件合规性与新闻价值双评估。</w:t>
      </w:r>
    </w:p>
    <w:p w14:paraId="6714F183">
      <w:pPr>
        <w:pStyle w:val="16"/>
        <w:numPr>
          <w:ilvl w:val="0"/>
          <w:numId w:val="5"/>
        </w:numPr>
      </w:pPr>
      <w:r>
        <w:rPr>
          <w:b/>
          <w:bCs/>
        </w:rPr>
        <w:t>审核对接</w:t>
      </w:r>
      <w:r>
        <w:t>：通过传声港提交发稿需求，平台提供专属审核通道，缩短 3-5 天审核周期，同时确保内容符合央媒发布规范。</w:t>
      </w:r>
    </w:p>
    <w:p w14:paraId="2DF7E644">
      <w:pPr>
        <w:pStyle w:val="16"/>
        <w:numPr>
          <w:ilvl w:val="0"/>
          <w:numId w:val="5"/>
        </w:numPr>
      </w:pPr>
      <w:r>
        <w:rPr>
          <w:b/>
          <w:bCs/>
        </w:rPr>
        <w:t>舆情联动</w:t>
      </w:r>
      <w:r>
        <w:t>：发稿后启动传声港舆情监测服务，实时掌握舆论反馈，及时应对潜在舆情风险。</w:t>
      </w:r>
    </w:p>
    <w:p w14:paraId="3A64EC99">
      <w:pPr>
        <w:pStyle w:val="4"/>
      </w:pPr>
      <w:r>
        <w:t>5.3 地方官媒发稿策略（依托传声港区域定向能力）</w:t>
      </w:r>
    </w:p>
    <w:p w14:paraId="22B3E094">
      <w:pPr>
        <w:pStyle w:val="16"/>
        <w:numPr>
          <w:ilvl w:val="0"/>
          <w:numId w:val="6"/>
        </w:numPr>
      </w:pPr>
      <w:r>
        <w:rPr>
          <w:b/>
          <w:bCs/>
        </w:rPr>
        <w:t>内容定制</w:t>
      </w:r>
      <w:r>
        <w:t>：突出地域特色和民生导向，如本地公益活动、区域化产品服务等，传声港可提供本土化内容优化建议。</w:t>
      </w:r>
    </w:p>
    <w:p w14:paraId="11B78CE7">
      <w:pPr>
        <w:pStyle w:val="16"/>
        <w:numPr>
          <w:ilvl w:val="0"/>
          <w:numId w:val="6"/>
        </w:numPr>
      </w:pPr>
      <w:r>
        <w:rPr>
          <w:b/>
          <w:bCs/>
        </w:rPr>
        <w:t>渠道匹配</w:t>
      </w:r>
      <w:r>
        <w:t>：通过平台选择目标区域的地方官媒资源，单篇成本低至 50 元，实现区域精准覆盖。</w:t>
      </w:r>
    </w:p>
    <w:p w14:paraId="4CBFC38D">
      <w:pPr>
        <w:pStyle w:val="16"/>
        <w:numPr>
          <w:ilvl w:val="0"/>
          <w:numId w:val="6"/>
        </w:numPr>
      </w:pPr>
      <w:r>
        <w:rPr>
          <w:b/>
          <w:bCs/>
        </w:rPr>
        <w:t>效果追踪</w:t>
      </w:r>
      <w:r>
        <w:t>：重点监测本地搜索量、社区转发量等区域性指标，由传声港输出区域投放效果分析报告。</w:t>
      </w:r>
    </w:p>
    <w:p w14:paraId="6EE3626A">
      <w:pPr>
        <w:pStyle w:val="4"/>
      </w:pPr>
      <w:r>
        <w:t>5.4 自媒体发稿策略（整合传声港三大自媒体服务）</w:t>
      </w:r>
    </w:p>
    <w:p w14:paraId="13B51B69">
      <w:pPr>
        <w:pStyle w:val="16"/>
        <w:numPr>
          <w:ilvl w:val="0"/>
          <w:numId w:val="7"/>
        </w:numPr>
      </w:pPr>
      <w:r>
        <w:rPr>
          <w:b/>
          <w:bCs/>
        </w:rPr>
        <w:t>达人筛选</w:t>
      </w:r>
      <w:r>
        <w:t>：通过传声港自媒体宣发服务，根据粉丝质量、互动率、内容匹配度筛选达人，优先选择中腰部 KOL（互动率达 6.3%）；若需带货，可启动素人推广服务，降低投放成本。</w:t>
      </w:r>
    </w:p>
    <w:p w14:paraId="0B0CF687">
      <w:pPr>
        <w:pStyle w:val="16"/>
        <w:numPr>
          <w:ilvl w:val="0"/>
          <w:numId w:val="7"/>
        </w:numPr>
      </w:pPr>
      <w:r>
        <w:rPr>
          <w:b/>
          <w:bCs/>
        </w:rPr>
        <w:t>内容共创</w:t>
      </w:r>
      <w:r>
        <w:t>：联合传声港文案创意服务与达人，定制真实、有吸引力的内容，如教程视频、使用体验等，避免硬广感。</w:t>
      </w:r>
    </w:p>
    <w:p w14:paraId="6F5E098A">
      <w:pPr>
        <w:pStyle w:val="16"/>
        <w:numPr>
          <w:ilvl w:val="0"/>
          <w:numId w:val="7"/>
        </w:numPr>
      </w:pPr>
      <w:r>
        <w:rPr>
          <w:b/>
          <w:bCs/>
        </w:rPr>
        <w:t>运营管理</w:t>
      </w:r>
      <w:r>
        <w:t>：通过传声港自媒体管理软件，实现多账号内容统一发布与管理，提升运营效率。</w:t>
      </w:r>
    </w:p>
    <w:p w14:paraId="392A297F">
      <w:pPr>
        <w:pStyle w:val="4"/>
      </w:pPr>
      <w:r>
        <w:t>5.5 多渠道组合策略（依托传声港全平台资源）</w:t>
      </w:r>
    </w:p>
    <w:p w14:paraId="0303A48B">
      <w:pPr>
        <w:pStyle w:val="16"/>
      </w:pPr>
      <w:r>
        <w:t>传声港可根据企业不同目标，定制专属渠道组合方案：</w:t>
      </w:r>
    </w:p>
    <w:p w14:paraId="0494A31F">
      <w:pPr>
        <w:pStyle w:val="16"/>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763"/>
        <w:gridCol w:w="1915"/>
        <w:gridCol w:w="1774"/>
        <w:gridCol w:w="1859"/>
        <w:gridCol w:w="1955"/>
      </w:tblGrid>
      <w:tr w14:paraId="105B5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637AED2">
            <w:pPr>
              <w:pStyle w:val="16"/>
            </w:pPr>
            <w:r>
              <w:t>目标类型</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BF3DEF7">
            <w:pPr>
              <w:pStyle w:val="16"/>
            </w:pPr>
            <w:r>
              <w:t>推荐组合</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E828563">
            <w:pPr>
              <w:pStyle w:val="16"/>
            </w:pPr>
            <w:r>
              <w:t>预算分配</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323149A">
            <w:pPr>
              <w:pStyle w:val="16"/>
            </w:pPr>
            <w:r>
              <w:t>传声港平台赋能</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8420D0E">
            <w:pPr>
              <w:pStyle w:val="16"/>
            </w:pPr>
            <w:r>
              <w:t>预期效果</w:t>
            </w:r>
          </w:p>
        </w:tc>
      </w:tr>
      <w:tr w14:paraId="52E28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AACAE76">
            <w:pPr>
              <w:pStyle w:val="16"/>
            </w:pPr>
            <w:r>
              <w:t>品牌曝光型</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03CC619">
            <w:pPr>
              <w:pStyle w:val="16"/>
            </w:pPr>
            <w:r>
              <w:t>央媒 15%+ 门户 30%+ 垂直 25%+ 自媒体 30%</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D63ACA2">
            <w:pPr>
              <w:pStyle w:val="16"/>
            </w:pPr>
            <w:r>
              <w:t>10 万元</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4C8850E">
            <w:pPr>
              <w:pStyle w:val="16"/>
            </w:pPr>
            <w:r>
              <w:t>AI 智能匹配渠道，一键发稿</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B84064E">
            <w:pPr>
              <w:pStyle w:val="16"/>
            </w:pPr>
            <w:r>
              <w:t>覆盖人群 1000 万 +，品牌知名度提升 50%</w:t>
            </w:r>
          </w:p>
        </w:tc>
      </w:tr>
      <w:tr w14:paraId="75199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BBF47E0">
            <w:pPr>
              <w:pStyle w:val="16"/>
            </w:pPr>
            <w:r>
              <w:t>销售转化型</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9C20A17">
            <w:pPr>
              <w:pStyle w:val="16"/>
            </w:pPr>
            <w:r>
              <w:t>垂直 40%+ 自媒体 40%+ 门户 20%</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E48DD05">
            <w:pPr>
              <w:pStyle w:val="16"/>
            </w:pPr>
            <w:r>
              <w:t>5 万元</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6A6087F">
            <w:pPr>
              <w:pStyle w:val="16"/>
            </w:pPr>
            <w:r>
              <w:t>网红 + 素人带货组合，转化数据实时追踪</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963C629">
            <w:pPr>
              <w:pStyle w:val="16"/>
            </w:pPr>
            <w:r>
              <w:t>转化率提升 3 倍，ROI 达到 1:8</w:t>
            </w:r>
          </w:p>
        </w:tc>
      </w:tr>
      <w:tr w14:paraId="2084A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CAF1A81">
            <w:pPr>
              <w:pStyle w:val="16"/>
            </w:pPr>
            <w:r>
              <w:t>危机公关型</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8220285">
            <w:pPr>
              <w:pStyle w:val="16"/>
            </w:pPr>
            <w:r>
              <w:t>央媒 60%+ 门户 25%+ 垂直 15%</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2CA0250">
            <w:pPr>
              <w:pStyle w:val="16"/>
            </w:pPr>
            <w:r>
              <w:t>15 万元</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29C880A">
            <w:pPr>
              <w:pStyle w:val="16"/>
            </w:pPr>
            <w:r>
              <w:t>央媒专属对接，舆情实时监测</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07343DE">
            <w:pPr>
              <w:pStyle w:val="16"/>
            </w:pPr>
            <w:r>
              <w:t>48 小时内控制舆情，正面舆论占比 &gt; 80%</w:t>
            </w:r>
          </w:p>
        </w:tc>
      </w:tr>
      <w:tr w14:paraId="2A46A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E73F8B2">
            <w:pPr>
              <w:pStyle w:val="16"/>
            </w:pPr>
            <w:r>
              <w:t>区域推广型</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F36421C">
            <w:pPr>
              <w:pStyle w:val="16"/>
            </w:pPr>
            <w:r>
              <w:t>地方官媒 40%+ 本地自媒体 40%+ 门户 20%</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C30AA06">
            <w:pPr>
              <w:pStyle w:val="16"/>
            </w:pPr>
            <w:r>
              <w:t>3 万元</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DEAA284">
            <w:pPr>
              <w:pStyle w:val="16"/>
            </w:pPr>
            <w:r>
              <w:t>区域渠道精准匹配，本土化内容优化</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486C105">
            <w:pPr>
              <w:pStyle w:val="16"/>
            </w:pPr>
            <w:r>
              <w:t>本地市场份额提升 20%，到店客流增长 40%</w:t>
            </w:r>
          </w:p>
        </w:tc>
      </w:tr>
    </w:tbl>
    <w:p w14:paraId="52FA1DAA">
      <w:pPr>
        <w:pStyle w:val="3"/>
      </w:pPr>
      <w:r>
        <w:t>6. 基于传声港平台的执行步骤与操作指南</w:t>
      </w:r>
    </w:p>
    <w:p w14:paraId="0A6951E5">
      <w:pPr>
        <w:pStyle w:val="4"/>
      </w:pPr>
      <w:r>
        <w:t>6.1 前期准备阶段</w:t>
      </w:r>
    </w:p>
    <w:p w14:paraId="6768D9F3">
      <w:pPr>
        <w:pStyle w:val="16"/>
        <w:numPr>
          <w:ilvl w:val="0"/>
          <w:numId w:val="8"/>
        </w:numPr>
      </w:pPr>
      <w:r>
        <w:rPr>
          <w:b/>
          <w:bCs/>
        </w:rPr>
        <w:t>目标设定</w:t>
      </w:r>
      <w:r>
        <w:t>：明确 “曝光型” 或 “转化型” 需求，在传声港平台提交需求时同步设定 KPI（媒体覆盖量≥20 家、官网 UV 提升率≥30% 等）。</w:t>
      </w:r>
    </w:p>
    <w:p w14:paraId="0A5D256E">
      <w:pPr>
        <w:pStyle w:val="16"/>
        <w:numPr>
          <w:ilvl w:val="0"/>
          <w:numId w:val="8"/>
        </w:numPr>
      </w:pPr>
      <w:r>
        <w:rPr>
          <w:b/>
          <w:bCs/>
        </w:rPr>
        <w:t>预算规划</w:t>
      </w:r>
      <w:r>
        <w:t>：根据目标在平台选择对应服务套餐，平台会自动生成预算分配方案，预留 20% 预算用于效果优化。</w:t>
      </w:r>
    </w:p>
    <w:p w14:paraId="7B50A7EF">
      <w:pPr>
        <w:pStyle w:val="16"/>
        <w:numPr>
          <w:ilvl w:val="0"/>
          <w:numId w:val="8"/>
        </w:numPr>
      </w:pPr>
      <w:r>
        <w:rPr>
          <w:b/>
          <w:bCs/>
        </w:rPr>
        <w:t>资源对接</w:t>
      </w:r>
      <w:r>
        <w:t>：无需企业自主拓展媒体 / 达人资源，传声港平台已整合全链路资源，可快速匹配需求。</w:t>
      </w:r>
    </w:p>
    <w:p w14:paraId="058D4C13">
      <w:pPr>
        <w:pStyle w:val="4"/>
      </w:pPr>
      <w:r>
        <w:t>6.2 内容创作流程</w:t>
      </w:r>
    </w:p>
    <w:p w14:paraId="3BBEF17A">
      <w:pPr>
        <w:pStyle w:val="16"/>
        <w:numPr>
          <w:ilvl w:val="0"/>
          <w:numId w:val="9"/>
        </w:numPr>
      </w:pPr>
      <w:r>
        <w:rPr>
          <w:b/>
          <w:bCs/>
        </w:rPr>
        <w:t>选题确认</w:t>
      </w:r>
      <w:r>
        <w:t>：企业提供核心信息，传声港文案创意服务团队输出 3-5 个备选选题，确认后完成稿件撰写。</w:t>
      </w:r>
    </w:p>
    <w:p w14:paraId="733AD7F1">
      <w:pPr>
        <w:pStyle w:val="16"/>
        <w:numPr>
          <w:ilvl w:val="0"/>
          <w:numId w:val="9"/>
        </w:numPr>
      </w:pPr>
      <w:r>
        <w:rPr>
          <w:b/>
          <w:bCs/>
        </w:rPr>
        <w:t>合规审核</w:t>
      </w:r>
      <w:r>
        <w:t>：平台对稿件进行 “三审三校”，自动识别违规词汇，确保内容符合监管要求。</w:t>
      </w:r>
    </w:p>
    <w:p w14:paraId="5CAB6AA1">
      <w:pPr>
        <w:pStyle w:val="16"/>
        <w:numPr>
          <w:ilvl w:val="0"/>
          <w:numId w:val="9"/>
        </w:numPr>
      </w:pPr>
      <w:r>
        <w:rPr>
          <w:b/>
          <w:bCs/>
        </w:rPr>
        <w:t>多形态适配</w:t>
      </w:r>
      <w:r>
        <w:t>：根据投放渠道，由平台同步生成图文、短视频脚本等多形态内容，满足不同渠道需求。</w:t>
      </w:r>
    </w:p>
    <w:p w14:paraId="29CC7A49">
      <w:pPr>
        <w:pStyle w:val="4"/>
      </w:pPr>
      <w:r>
        <w:t>6.3 投放执行流程</w:t>
      </w:r>
    </w:p>
    <w:p w14:paraId="19CD27CC">
      <w:pPr>
        <w:pStyle w:val="16"/>
        <w:numPr>
          <w:ilvl w:val="0"/>
          <w:numId w:val="10"/>
        </w:numPr>
      </w:pPr>
      <w:r>
        <w:rPr>
          <w:b/>
          <w:bCs/>
        </w:rPr>
        <w:t>渠道匹配</w:t>
      </w:r>
      <w:r>
        <w:t>：传声港 AI 智能投放功能根据稿件内容和目标受众，自动匹配最优渠道组合，企业确认后即可启动投放。</w:t>
      </w:r>
    </w:p>
    <w:p w14:paraId="12BFD0DF">
      <w:pPr>
        <w:pStyle w:val="16"/>
        <w:numPr>
          <w:ilvl w:val="0"/>
          <w:numId w:val="10"/>
        </w:numPr>
      </w:pPr>
      <w:r>
        <w:rPr>
          <w:b/>
          <w:bCs/>
        </w:rPr>
        <w:t>实时监控</w:t>
      </w:r>
      <w:r>
        <w:t>：投放过程中，AI 效果监测服务每小时更新一次数据，企业可在平台后台实时查看曝光、互动等指标。</w:t>
      </w:r>
    </w:p>
    <w:p w14:paraId="7EDF4330">
      <w:pPr>
        <w:pStyle w:val="16"/>
        <w:numPr>
          <w:ilvl w:val="0"/>
          <w:numId w:val="10"/>
        </w:numPr>
      </w:pPr>
      <w:r>
        <w:rPr>
          <w:b/>
          <w:bCs/>
        </w:rPr>
        <w:t>应急处理</w:t>
      </w:r>
      <w:r>
        <w:t>：若出现发布异常或舆情风险，平台会自动预警，专业团队 2 小时内响应并提供解决方案。</w:t>
      </w:r>
    </w:p>
    <w:p w14:paraId="4A9B38C2">
      <w:pPr>
        <w:pStyle w:val="4"/>
      </w:pPr>
      <w:r>
        <w:t>6.4 效果监测与优化</w:t>
      </w:r>
    </w:p>
    <w:p w14:paraId="16FA4957">
      <w:pPr>
        <w:pStyle w:val="16"/>
        <w:numPr>
          <w:ilvl w:val="0"/>
          <w:numId w:val="11"/>
        </w:numPr>
      </w:pPr>
      <w:r>
        <w:rPr>
          <w:b/>
          <w:bCs/>
        </w:rPr>
        <w:t>数据复盘</w:t>
      </w:r>
      <w:r>
        <w:t>：投放结束后，传声港输出全链路数据报告，包含曝光、互动、转化等核心指标的对比分析。</w:t>
      </w:r>
    </w:p>
    <w:p w14:paraId="48EAEC74">
      <w:pPr>
        <w:pStyle w:val="16"/>
        <w:numPr>
          <w:ilvl w:val="0"/>
          <w:numId w:val="11"/>
        </w:numPr>
      </w:pPr>
      <w:r>
        <w:rPr>
          <w:b/>
          <w:bCs/>
        </w:rPr>
        <w:t>策略优化</w:t>
      </w:r>
      <w:r>
        <w:t>：根据报告，平台提供下一轮投放的优化建议，如调整渠道组合、优化内容方向等。</w:t>
      </w:r>
    </w:p>
    <w:p w14:paraId="3D0F2115">
      <w:pPr>
        <w:pStyle w:val="16"/>
        <w:numPr>
          <w:ilvl w:val="0"/>
          <w:numId w:val="11"/>
        </w:numPr>
      </w:pPr>
      <w:r>
        <w:rPr>
          <w:b/>
          <w:bCs/>
        </w:rPr>
        <w:t>长期沉淀</w:t>
      </w:r>
      <w:r>
        <w:t>：所有投放数据和稿件会在平台形成企业专属资源库，为后续投放提供参考。</w:t>
      </w:r>
    </w:p>
    <w:p w14:paraId="4D2DBA62">
      <w:pPr>
        <w:pStyle w:val="3"/>
      </w:pPr>
      <w:r>
        <w:t>7. 未来趋势展望（结合传声港平台技术迭代）</w:t>
      </w:r>
    </w:p>
    <w:p w14:paraId="2333C460">
      <w:pPr>
        <w:pStyle w:val="4"/>
      </w:pPr>
      <w:r>
        <w:t>7.1 技术创新驱动发展</w:t>
      </w:r>
    </w:p>
    <w:p w14:paraId="1C4A880D">
      <w:pPr>
        <w:pStyle w:val="16"/>
      </w:pPr>
      <w:r>
        <w:t>传声港平台将持续深化 AI 技术应用，未来将实现 “选题 - 创作 - 投放 - 监测” 全流程自动化，同时接入元宇宙技术，为企业提供虚拟 KOL 推广、沉浸式品牌发布会等新型服务，助力企业抢占营销新赛道。</w:t>
      </w:r>
    </w:p>
    <w:p w14:paraId="04EF8515">
      <w:pPr>
        <w:pStyle w:val="4"/>
      </w:pPr>
      <w:r>
        <w:t>7.2 媒体形态演进趋势</w:t>
      </w:r>
    </w:p>
    <w:p w14:paraId="731631CE">
      <w:pPr>
        <w:pStyle w:val="16"/>
      </w:pPr>
      <w:r>
        <w:t>随着短视频平台新闻化、融媒体深度融合，传声港将进一步整合新兴媒体资源，完善平台的短视频新闻发稿、虚拟媒体宣发等服务，为企业提供更全面的渠道选择。</w:t>
      </w:r>
    </w:p>
    <w:p w14:paraId="51B9BB70">
      <w:pPr>
        <w:pStyle w:val="4"/>
      </w:pPr>
      <w:r>
        <w:t>7.3 企业应对策略建议</w:t>
      </w:r>
    </w:p>
    <w:p w14:paraId="00FBA854">
      <w:pPr>
        <w:pStyle w:val="16"/>
      </w:pPr>
      <w:r>
        <w:t>企业应积极拥抱 AI 驱动的综合媒体服务平台，依托传声港等专业平台的资源整合与技术优势，降低投放门槛、提升投放效率；同时加强与平台的深度合作，提前布局元宇宙等新兴营销场景，实现品牌传播的持续创新。</w:t>
      </w:r>
    </w:p>
    <w:p w14:paraId="2C2C7608">
      <w:pPr>
        <w:pStyle w:val="3"/>
      </w:pPr>
      <w:r>
        <w:t>8. 结语与行动建议</w:t>
      </w:r>
    </w:p>
    <w:p w14:paraId="16477533">
      <w:pPr>
        <w:pStyle w:val="4"/>
      </w:pPr>
      <w:r>
        <w:t>8.1 核心要点总结</w:t>
      </w:r>
    </w:p>
    <w:p w14:paraId="70EB0E7D">
      <w:pPr>
        <w:pStyle w:val="16"/>
      </w:pPr>
      <w:r>
        <w:t>本白皮书结合传声港新媒体平台服务，明确了四大新闻渠道的传播价值与投放策略，核心结论为：企业新闻投放需依托专业平台实现资源整合与技术赋能，传声港的 “媒体宣发 + 推广营销 + 效果监测” 一站式服务，可有效解决企业投放中的渠道分散、内容短板、效果难测等痛点，实现品牌影响力与销售转化的双重提升。</w:t>
      </w:r>
    </w:p>
    <w:p w14:paraId="7570CBFB">
      <w:pPr>
        <w:pStyle w:val="4"/>
      </w:pPr>
      <w:r>
        <w:t>8.2 行动路线图</w:t>
      </w:r>
    </w:p>
    <w:p w14:paraId="1B959C3F">
      <w:pPr>
        <w:pStyle w:val="16"/>
        <w:numPr>
          <w:ilvl w:val="0"/>
          <w:numId w:val="12"/>
        </w:numPr>
      </w:pPr>
      <w:r>
        <w:rPr>
          <w:b/>
          <w:bCs/>
        </w:rPr>
        <w:t>基础建设期（1-2 个月）</w:t>
      </w:r>
      <w:r>
        <w:t>：注册传声港平台账号，完成企业需求备案，启动小规模测试投放，熟悉平台功能。</w:t>
      </w:r>
    </w:p>
    <w:p w14:paraId="4F5D79D2">
      <w:pPr>
        <w:pStyle w:val="16"/>
        <w:numPr>
          <w:ilvl w:val="0"/>
          <w:numId w:val="12"/>
        </w:numPr>
      </w:pPr>
      <w:r>
        <w:rPr>
          <w:b/>
          <w:bCs/>
        </w:rPr>
        <w:t>策略优化期（2-3 个月）</w:t>
      </w:r>
      <w:r>
        <w:t>：根据测试数据，在平台定制专属投放方案，深化与文案创意、舆情监测等服务的联动。</w:t>
      </w:r>
    </w:p>
    <w:p w14:paraId="79090A3D">
      <w:pPr>
        <w:pStyle w:val="16"/>
        <w:numPr>
          <w:ilvl w:val="0"/>
          <w:numId w:val="12"/>
        </w:numPr>
      </w:pPr>
      <w:r>
        <w:rPr>
          <w:b/>
          <w:bCs/>
        </w:rPr>
        <w:t>规模扩张期（3-6 个月）</w:t>
      </w:r>
      <w:r>
        <w:t>：依托平台全渠道资源，实现规模化投放，目标月均发布稿件 50 篇以上，ROI 提升 30%。</w:t>
      </w:r>
    </w:p>
    <w:p w14:paraId="72B6C88C">
      <w:pPr>
        <w:pStyle w:val="4"/>
      </w:pPr>
      <w:r>
        <w:t>8.3 关键成功要素</w:t>
      </w:r>
    </w:p>
    <w:p w14:paraId="0DB643CA">
      <w:pPr>
        <w:pStyle w:val="16"/>
      </w:pPr>
      <w:r>
        <w:t>企业成功开展新闻渠道投放的核心是 “选对平台 + 精准策略 + 数据优化”，传声港平台的资源整合能力、AI 技术优势和专业服务团队，是实现投放目标的重要保障。</w:t>
      </w:r>
    </w:p>
    <w:p w14:paraId="4B9FEA80">
      <w:pPr>
        <w:pStyle w:val="4"/>
      </w:pPr>
      <w:r>
        <w:t>8.4 后续学习建议</w:t>
      </w:r>
    </w:p>
    <w:p w14:paraId="2C78508D">
      <w:pPr>
        <w:pStyle w:val="16"/>
      </w:pPr>
      <w:r>
        <w:t>企业市场部负责人可定期参与传声港平台举办的行业培训，了解最新媒体政策与投放技巧；同时关注平台的功能迭代，及时应用新型服务提升投放效果。</w:t>
      </w:r>
    </w:p>
    <w:p w14:paraId="2D86F676">
      <w:pPr>
        <w:pStyle w:val="16"/>
      </w:pPr>
      <w:r>
        <w:t>企业新闻渠道投放已进入 “平台化、智能化、一体化” 的新阶段，依托传声港这类专业服务平台，企业可实现从传统自主投放向智能精准投放的转型，在激烈的市场竞争中建立强大的品牌影响力，实现可持续发展。</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decimal"/>
      <w:lvlText w:val="%1."/>
      <w:lvlJc w:val="left"/>
      <w:pPr>
        <w:ind w:left="288" w:hanging="288"/>
      </w:pPr>
      <w:rPr>
        <w:color w:val="3370FF"/>
        <w:sz w:val="22"/>
        <w:szCs w:val="22"/>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num w:numId="1">
    <w:abstractNumId w:val="0"/>
    <w:lvlOverride w:ilvl="0">
      <w:startOverride w:val="1"/>
    </w:lvlOverride>
  </w:num>
  <w:num w:numId="2">
    <w:abstractNumId w:val="0"/>
    <w:lvlOverride w:ilvl="0">
      <w:startOverride w:val="1"/>
    </w:lvlOverride>
  </w:num>
  <w:num w:numId="3">
    <w:abstractNumId w:val="0"/>
    <w:lvlOverride w:ilvl="0">
      <w:startOverride w:val="1"/>
    </w:lvlOverride>
  </w:num>
  <w:num w:numId="4">
    <w:abstractNumId w:val="0"/>
    <w:lvlOverride w:ilvl="0">
      <w:startOverride w:val="1"/>
    </w:lvlOverride>
  </w:num>
  <w:num w:numId="5">
    <w:abstractNumId w:val="0"/>
    <w:lvlOverride w:ilvl="0">
      <w:startOverride w:val="1"/>
    </w:lvlOverride>
  </w:num>
  <w:num w:numId="6">
    <w:abstractNumId w:val="0"/>
    <w:lvlOverride w:ilvl="0">
      <w:startOverride w:val="1"/>
    </w:lvlOverride>
  </w:num>
  <w:num w:numId="7">
    <w:abstractNumId w:val="0"/>
    <w:lvlOverride w:ilvl="0">
      <w:startOverride w:val="1"/>
    </w:lvlOverride>
  </w:num>
  <w:num w:numId="8">
    <w:abstractNumId w:val="0"/>
    <w:lvlOverride w:ilvl="0">
      <w:startOverride w:val="1"/>
    </w:lvlOverride>
  </w:num>
  <w:num w:numId="9">
    <w:abstractNumId w:val="0"/>
    <w:lvlOverride w:ilvl="0">
      <w:startOverride w:val="1"/>
    </w:lvlOverride>
  </w:num>
  <w:num w:numId="10">
    <w:abstractNumId w:val="0"/>
    <w:lvlOverride w:ilvl="0">
      <w:startOverride w:val="1"/>
    </w:lvlOverride>
  </w:num>
  <w:num w:numId="11">
    <w:abstractNumId w:val="0"/>
    <w:lvlOverride w:ilvl="0">
      <w:startOverride w:val="1"/>
    </w:lvlOverride>
  </w:num>
  <w:num w:numId="1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ompat>
    <w:useFELayout/>
    <w:compatSetting w:name="compatibilityMode" w:uri="http://schemas.microsoft.com/office/word" w:val="15"/>
  </w:compat>
  <w:rsids>
    <w:rsidRoot w:val="00000000"/>
    <w:rsid w:val="1E324FA5"/>
    <w:rsid w:val="3C447E4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8">
    <w:name w:val="footnote text"/>
    <w:link w:val="15"/>
    <w:semiHidden/>
    <w:unhideWhenUsed/>
    <w:qFormat/>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uiPriority w:val="99"/>
    <w:rPr>
      <w:sz w:val="20"/>
      <w:szCs w:val="20"/>
    </w:rPr>
  </w:style>
  <w:style w:type="paragraph" w:customStyle="1" w:styleId="16">
    <w:name w:val="_Style 13"/>
    <w:uiPriority w:val="0"/>
    <w:pPr>
      <w:spacing w:before="120" w:after="120" w:line="288" w:lineRule="auto"/>
      <w:ind w:left="0"/>
      <w:jc w:val="left"/>
    </w:pPr>
    <w:rPr>
      <w:rFonts w:ascii="Arial" w:hAnsi="Arial" w:eastAsia="等线" w:cs="Arial"/>
      <w:sz w:val="22"/>
      <w:szCs w:val="22"/>
    </w:rPr>
  </w:style>
  <w:style w:type="paragraph" w:customStyle="1" w:styleId="17">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10</Pages>
  <Words>7294</Words>
  <Characters>7738</Characters>
  <TotalTime>0</TotalTime>
  <ScaleCrop>false</ScaleCrop>
  <LinksUpToDate>false</LinksUpToDate>
  <CharactersWithSpaces>8177</CharactersWithSpaces>
  <Application>WPS Office_12.1.0.24031_F1E327BC-269C-435d-A152-05C5408002CA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2025-12-14T05:32:00Z</dcterms:created>
  <dc:creator>Un-named</dc:creator>
  <cp:lastModifiedBy>Mr_song</cp:lastModifiedBy>
  <dcterms:modified xsi:type="dcterms:W3CDTF">2025-12-14T05:33:26Z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eyJoZGlkIjoiMDRkYjAzOTk5MTk3ZDA0YjUzMDRjMjYxZGRkYTA3ZTgiLCJ1c2VySWQiOiIzODU3NTc0OTMifQ==</vt:lpwstr>
  </property>
  <property fmtid="{D5CDD505-2E9C-101B-9397-08002B2CF9AE}" pid="3" name="KSOProductBuildVer">
    <vt:lpwstr>2052-12.1.0.24031</vt:lpwstr>
  </property>
  <property fmtid="{D5CDD505-2E9C-101B-9397-08002B2CF9AE}" pid="4" name="ICV">
    <vt:lpwstr>604E4BCD957D4F91A890A572DB0026EE_13</vt:lpwstr>
  </property>
</Properties>
</file>