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LED球泡灯高压线性恒流驱动芯片SM2235EGH原理与应用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8" w:afterAutospacing="0" w:line="525" w:lineRule="atLeast"/>
        <w:ind w:left="0" w:right="0" w:firstLine="0"/>
        <w:textAlignment w:val="baseline"/>
        <w:rPr>
          <w:rFonts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高压线性恒流</w:t>
      </w: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  <w:vertAlign w:val="baseline"/>
        </w:rPr>
        <w:fldChar w:fldCharType="begin"/>
      </w: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  <w:vertAlign w:val="baseline"/>
        </w:rPr>
        <w:instrText xml:space="preserve"> HYPERLINK "https://www.linkage.cn/" \o "LED恒流驱动芯片" \t "https://www.linkage.cn/hangyezixun/_blank" </w:instrText>
      </w: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  <w:vertAlign w:val="baseline"/>
        </w:rPr>
        <w:fldChar w:fldCharType="separate"/>
      </w:r>
      <w:r>
        <w:rPr>
          <w:rStyle w:val="6"/>
          <w:rFonts w:ascii="Calibri" w:hAnsi="Calibri" w:eastAsia="Segoe UI" w:cs="Calibri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  <w:vertAlign w:val="baseline"/>
        </w:rPr>
        <w:t>LED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  <w:vertAlign w:val="baseline"/>
        </w:rPr>
        <w:t>恒流驱动芯片</w:t>
      </w: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是一种电子元件，它能够在高电压环境下提供稳定的电流输出。这种芯片采用线性恒流设计，能够确保电流的稳定性，适用于各种</w:t>
      </w:r>
      <w:r>
        <w:rPr>
          <w:rFonts w:hint="default" w:ascii="Calibri" w:hAnsi="Calibri" w:eastAsia="Segoe UI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照明和其他需要恒流源的应用场景。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在设计高压线性恒流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恒流驱动芯片时，需要考虑以下几个关键因素：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4038600" cy="2762250"/>
            <wp:effectExtent l="0" t="0" r="0" b="0"/>
            <wp:docPr id="1" name="图片 1" descr="LED球泡灯高压线性恒流驱动芯片SM2235EGH原理与应用(图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LED球泡灯高压线性恒流驱动芯片SM2235EGH原理与应用(图1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38600" cy="2762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1. 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耐压等级：根据应用需求选择合适的耐压等级，以确保芯片能够在高电压环境下正常工作。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2. 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电流稳定性：由于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的发光特性对电流非常敏感，因此需要确保芯片输出的电流保持稳定，以确保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的亮度一致。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3. 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功率效率：在保证电流稳定性的同时，还需要考虑功率效率，以避免不必要的能源浪费和芯片发热。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4. 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安全隔离：对于一些高电压应用场景，需要考虑安全隔离问题，以确保操作人员和其他电路元件的安全。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高压线性恒流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  <w:vertAlign w:val="baseline"/>
        </w:rPr>
        <w:instrText xml:space="preserve"> HYPERLINK "https://www.linkage.cn/" \o "LED恒流驱动芯片" \t "https://www.linkage.cn/hangyezixun/_blank" </w:instrTex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  <w:vertAlign w:val="baseline"/>
        </w:rPr>
        <w:fldChar w:fldCharType="separate"/>
      </w:r>
      <w:r>
        <w:rPr>
          <w:rStyle w:val="6"/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  <w:vertAlign w:val="baseline"/>
        </w:rPr>
        <w:t>LED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  <w:vertAlign w:val="baseline"/>
        </w:rPr>
        <w:t>恒流驱动芯片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的主要特点包括：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1. 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高电压低电流输出：能够提供稳定的低电流输出，适用于各种不同规格的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灯具和其他需要恒流源的设备。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2. 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线性恒流控制：通过线性控制技术实现恒流输出，避免了开关电源中可能出现的电磁干扰问题。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3. 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高效稳定：具有高效率、低功耗、低发热等特点，能够保证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灯具长期稳定工作。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4. 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安全可靠：采用非隔离设计，提高了安全性；同时具有过温保护、过流保护等多重安全保护功能，确保使用安全可靠。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8" w:afterAutospacing="0" w:line="525" w:lineRule="atLeast"/>
        <w:ind w:left="0" w:right="0" w:firstLine="0"/>
        <w:textAlignment w:val="baseline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　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　球泡灯高压线性恒流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  <w:vertAlign w:val="baseline"/>
        </w:rPr>
        <w:instrText xml:space="preserve"> HYPERLINK "https://www.linkage.cn/" \o "LED恒流驱动芯片" \t "https://www.linkage.cn/hangyezixun/_blank" </w:instrTex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  <w:vertAlign w:val="baseline"/>
        </w:rPr>
        <w:t>LED恒流驱动芯片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推荐型号SM2235EGH 介绍: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8" w:afterAutospacing="0" w:line="525" w:lineRule="atLeast"/>
        <w:ind w:left="0" w:right="0" w:firstLine="0"/>
        <w:textAlignment w:val="baseline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　　SM2235EGH是一款五通道智能调光LED线性恒流控制芯片，适用于驱动小功率LED灯具。 SM2235EGH具备5个独立高压输出端口，芯片内部集成DA 功能，具备IIC协议输入端口，可接收MCU输出的控制信号调整每个端口的电流变化，输出电流无频闪。 SM2235EGH的每个OUT端口能产生1024级的电流灰度变化并驱动LED灯的亮灭，实现智能调光。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8" w:afterAutospacing="0" w:line="525" w:lineRule="atLeast"/>
        <w:ind w:left="0" w:right="0" w:firstLine="0"/>
        <w:jc w:val="center"/>
        <w:textAlignment w:val="baseline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1876425" cy="2085975"/>
            <wp:effectExtent l="0" t="0" r="9525" b="9525"/>
            <wp:docPr id="2" name="图片 2" descr="用于LED球泡灯高压线性恒流驱动芯片SM2235EGH原理与应用(图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用于LED球泡灯高压线性恒流驱动芯片SM2235EGH原理与应用(图1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76425" cy="20859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8" w:afterAutospacing="0" w:line="525" w:lineRule="atLeast"/>
        <w:ind w:left="0" w:right="0" w:firstLine="0"/>
        <w:textAlignment w:val="baseline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　　球泡灯高压线性恒流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u w:val="single"/>
          <w:bdr w:val="none" w:color="auto" w:sz="0" w:space="0"/>
          <w:shd w:val="clear" w:fill="FFFFFF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u w:val="single"/>
          <w:bdr w:val="none" w:color="auto" w:sz="0" w:space="0"/>
          <w:shd w:val="clear" w:fill="FFFFFF"/>
          <w:vertAlign w:val="baseline"/>
        </w:rPr>
        <w:instrText xml:space="preserve"> HYPERLINK "https://www.linkage.cn/" \o "LED恒流驱动芯片" \t "https://www.linkage.cn/hangyezixun/_blank" </w:instrTex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u w:val="single"/>
          <w:bdr w:val="none" w:color="auto" w:sz="0" w:space="0"/>
          <w:shd w:val="clear" w:fill="FFFFFF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u w:val="single"/>
          <w:bdr w:val="none" w:color="auto" w:sz="0" w:space="0"/>
          <w:shd w:val="clear" w:fill="FFFFFF"/>
          <w:vertAlign w:val="baseline"/>
        </w:rPr>
        <w:t>LED恒流驱动芯片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u w:val="single"/>
          <w:bdr w:val="none" w:color="auto" w:sz="0" w:space="0"/>
          <w:shd w:val="clear" w:fill="FFFFFF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推荐型号SM2235EGH 特征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8" w:afterAutospacing="0" w:line="525" w:lineRule="atLeast"/>
        <w:ind w:left="0" w:right="0" w:firstLine="0"/>
        <w:textAlignment w:val="baseline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　　本司专利的智能调光控制技术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8" w:afterAutospacing="0" w:line="525" w:lineRule="atLeast"/>
        <w:ind w:left="0" w:right="0" w:firstLine="0"/>
        <w:textAlignment w:val="baseline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　　OUT1、OUT2、OUT3 端口最大电流可达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8" w:afterAutospacing="0" w:line="525" w:lineRule="atLeast"/>
        <w:ind w:left="0" w:right="0" w:firstLine="0"/>
        <w:textAlignment w:val="baseline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　　64mA，耐压 500V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8" w:afterAutospacing="0" w:line="525" w:lineRule="atLeast"/>
        <w:ind w:left="0" w:right="0" w:firstLine="0"/>
        <w:textAlignment w:val="baseline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　　OUT4、OUT5 端口最大电流可达 80mA，耐压 500V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8" w:afterAutospacing="0" w:line="525" w:lineRule="atLeast"/>
        <w:ind w:left="0" w:right="0" w:firstLine="0"/>
        <w:textAlignment w:val="baseline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　　5个 OUT 端口可同时开启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8" w:afterAutospacing="0" w:line="525" w:lineRule="atLeast"/>
        <w:ind w:left="0" w:right="0" w:firstLine="0"/>
        <w:textAlignment w:val="baseline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　　芯片间输出电流偏差&lt;+4%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8" w:afterAutospacing="0" w:line="525" w:lineRule="atLeast"/>
        <w:ind w:left="0" w:right="0" w:firstLine="0"/>
        <w:textAlignment w:val="baseline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　　输入电压: 120Vac/220Vac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8" w:afterAutospacing="0" w:line="525" w:lineRule="atLeast"/>
        <w:ind w:left="0" w:right="0" w:firstLine="0"/>
        <w:textAlignment w:val="baseline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　　集成高压启动供电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8" w:afterAutospacing="0" w:line="525" w:lineRule="atLeast"/>
        <w:ind w:left="0" w:right="0" w:firstLine="0"/>
        <w:textAlignment w:val="baseline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　　类 IIC 协议信号输入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8" w:afterAutospacing="0" w:line="525" w:lineRule="atLeast"/>
        <w:ind w:left="0" w:right="0" w:firstLine="0"/>
        <w:textAlignment w:val="baseline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　　待机电流&lt;80uA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8" w:afterAutospacing="0" w:line="525" w:lineRule="atLeast"/>
        <w:ind w:left="0" w:right="0" w:firstLine="0"/>
        <w:textAlignment w:val="baseline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　　最大电流增益 bit 位可调整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8" w:afterAutospacing="0" w:line="525" w:lineRule="atLeast"/>
        <w:ind w:left="0" w:right="0" w:firstLine="0"/>
        <w:textAlignment w:val="baseline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　　单通道独立 1024 级灰度，输出无频闪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8" w:afterAutospacing="0" w:line="525" w:lineRule="atLeast"/>
        <w:ind w:left="0" w:right="0" w:firstLine="0"/>
        <w:textAlignment w:val="baseline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　　最大电流程序设定，无需外置 REXT 电阻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8" w:afterAutospacing="0" w:line="525" w:lineRule="atLeast"/>
        <w:ind w:left="0" w:right="0" w:firstLine="0"/>
        <w:textAlignment w:val="baseline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　　具有过温调节功能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8" w:afterAutospacing="0" w:line="525" w:lineRule="atLeast"/>
        <w:ind w:left="0" w:right="0" w:firstLine="0"/>
        <w:textAlignment w:val="baseline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　　支持蓝牙、WIFI、2.4G、zigbee 等智能模块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8" w:afterAutospacing="0" w:line="525" w:lineRule="atLeast"/>
        <w:ind w:left="0" w:right="0" w:firstLine="0"/>
        <w:textAlignment w:val="baseline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　　封装形式: ESOP8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8" w:afterAutospacing="0" w:line="525" w:lineRule="atLeast"/>
        <w:ind w:left="0" w:right="0" w:firstLine="0"/>
        <w:textAlignment w:val="baseline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　　高压线性恒流LED恒流驱动芯片推荐型号SM2235EGH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8" w:afterAutospacing="0" w:line="525" w:lineRule="atLeast"/>
        <w:ind w:left="0" w:right="0" w:firstLine="0"/>
        <w:textAlignment w:val="baseline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   应用领域：LED 球泡灯、LED 筒灯、LED 吸顶灯、其它 LED 照明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8" w:afterAutospacing="0" w:line="525" w:lineRule="atLeast"/>
        <w:ind w:left="0" w:right="0" w:firstLine="0"/>
        <w:textAlignment w:val="baseline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　　高压线性恒流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u w:val="single"/>
          <w:bdr w:val="none" w:color="auto" w:sz="0" w:space="0"/>
          <w:shd w:val="clear" w:fill="FFFFFF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u w:val="single"/>
          <w:bdr w:val="none" w:color="auto" w:sz="0" w:space="0"/>
          <w:shd w:val="clear" w:fill="FFFFFF"/>
          <w:vertAlign w:val="baseline"/>
        </w:rPr>
        <w:instrText xml:space="preserve"> HYPERLINK "https://www.linkage.cn/" \o "LED恒流驱动芯片" \t "https://www.linkage.cn/hangyezixun/_blank" </w:instrTex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u w:val="single"/>
          <w:bdr w:val="none" w:color="auto" w:sz="0" w:space="0"/>
          <w:shd w:val="clear" w:fill="FFFFFF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u w:val="single"/>
          <w:bdr w:val="none" w:color="auto" w:sz="0" w:space="0"/>
          <w:shd w:val="clear" w:fill="FFFFFF"/>
          <w:vertAlign w:val="baseline"/>
        </w:rPr>
        <w:t>LED恒流驱动芯片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u w:val="single"/>
          <w:bdr w:val="none" w:color="auto" w:sz="0" w:space="0"/>
          <w:shd w:val="clear" w:fill="FFFFFF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推荐型号SM2235EGH应用电路图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8" w:afterAutospacing="0" w:line="525" w:lineRule="atLeast"/>
        <w:ind w:left="0" w:right="0" w:firstLine="0"/>
        <w:jc w:val="center"/>
        <w:textAlignment w:val="baseline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4301490" cy="2696845"/>
            <wp:effectExtent l="0" t="0" r="3810" b="8255"/>
            <wp:docPr id="4" name="图片 3" descr="用于LED球泡灯高压线性恒流驱动芯片SM2235EGH原理与应用(图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用于LED球泡灯高压线性恒流驱动芯片SM2235EGH原理与应用(图2)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301490" cy="26968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8" w:afterAutospacing="0" w:line="525" w:lineRule="atLeast"/>
        <w:ind w:left="0" w:right="0" w:firstLine="0"/>
        <w:jc w:val="center"/>
        <w:textAlignment w:val="baseline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450840" cy="3433445"/>
            <wp:effectExtent l="0" t="0" r="16510" b="14605"/>
            <wp:docPr id="3" name="图片 4" descr="用于LED球泡灯高压线性恒流驱动芯片SM2235EGH原理与应用(图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 descr="用于LED球泡灯高压线性恒流驱动芯片SM2235EGH原理与应用(图3)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50840" cy="34334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8" w:afterAutospacing="0" w:line="525" w:lineRule="atLeast"/>
        <w:ind w:left="0" w:right="0" w:firstLine="0"/>
        <w:textAlignment w:val="baseline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更多热门用于球泡灯的高压线性恒流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u w:val="single"/>
          <w:bdr w:val="none" w:color="auto" w:sz="0" w:space="0"/>
          <w:shd w:val="clear" w:fill="FFFFFF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u w:val="single"/>
          <w:bdr w:val="none" w:color="auto" w:sz="0" w:space="0"/>
          <w:shd w:val="clear" w:fill="FFFFFF"/>
          <w:vertAlign w:val="baseline"/>
        </w:rPr>
        <w:instrText xml:space="preserve"> HYPERLINK "https://www.linkage.cn/" \o "LED恒流驱动芯片" \t "https://www.linkage.cn/hangyezixun/_blank" </w:instrTex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u w:val="single"/>
          <w:bdr w:val="none" w:color="auto" w:sz="0" w:space="0"/>
          <w:shd w:val="clear" w:fill="FFFFFF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u w:val="single"/>
          <w:bdr w:val="none" w:color="auto" w:sz="0" w:space="0"/>
          <w:shd w:val="clear" w:fill="FFFFFF"/>
          <w:vertAlign w:val="baseline"/>
        </w:rPr>
        <w:t>LED恒流驱动芯片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u w:val="single"/>
          <w:bdr w:val="none" w:color="auto" w:sz="0" w:space="0"/>
          <w:shd w:val="clear" w:fill="FFFFFF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型号推荐：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563"/>
        <w:gridCol w:w="3654"/>
        <w:gridCol w:w="356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20" w:type="dxa"/>
            <w:tcBorders>
              <w:top w:val="single" w:color="DCDCDC" w:sz="6" w:space="0"/>
              <w:left w:val="single" w:color="DCDCDC" w:sz="6" w:space="0"/>
              <w:bottom w:val="single" w:color="DCDCDC" w:sz="6" w:space="0"/>
              <w:right w:val="single" w:color="DCDCDC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型号</w:t>
            </w:r>
          </w:p>
        </w:tc>
        <w:tc>
          <w:tcPr>
            <w:tcW w:w="4920" w:type="dxa"/>
            <w:tcBorders>
              <w:top w:val="single" w:color="DCDCDC" w:sz="6" w:space="0"/>
              <w:left w:val="single" w:color="DCDCDC" w:sz="6" w:space="0"/>
              <w:bottom w:val="single" w:color="DCDCDC" w:sz="6" w:space="0"/>
              <w:right w:val="single" w:color="DCDCDC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描述</w:t>
            </w:r>
          </w:p>
        </w:tc>
        <w:tc>
          <w:tcPr>
            <w:tcW w:w="4920" w:type="dxa"/>
            <w:tcBorders>
              <w:top w:val="single" w:color="DCDCDC" w:sz="6" w:space="0"/>
              <w:left w:val="single" w:color="DCDCDC" w:sz="6" w:space="0"/>
              <w:bottom w:val="single" w:color="DCDCDC" w:sz="6" w:space="0"/>
              <w:right w:val="single" w:color="DCDCDC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封装形式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20" w:type="dxa"/>
            <w:tcBorders>
              <w:top w:val="single" w:color="DCDCDC" w:sz="6" w:space="0"/>
              <w:left w:val="single" w:color="DCDCDC" w:sz="6" w:space="0"/>
              <w:bottom w:val="single" w:color="DCDCDC" w:sz="6" w:space="0"/>
              <w:right w:val="single" w:color="DCDCDC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SM2235EGH</w:t>
            </w:r>
          </w:p>
        </w:tc>
        <w:tc>
          <w:tcPr>
            <w:tcW w:w="4920" w:type="dxa"/>
            <w:tcBorders>
              <w:top w:val="single" w:color="DCDCDC" w:sz="6" w:space="0"/>
              <w:left w:val="single" w:color="DCDCDC" w:sz="6" w:space="0"/>
              <w:bottom w:val="single" w:color="DCDCDC" w:sz="6" w:space="0"/>
              <w:right w:val="single" w:color="DCDCDC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五通道IIC TO 模拟高压线性恒流</w:t>
            </w:r>
          </w:p>
        </w:tc>
        <w:tc>
          <w:tcPr>
            <w:tcW w:w="4920" w:type="dxa"/>
            <w:tcBorders>
              <w:top w:val="single" w:color="DCDCDC" w:sz="6" w:space="0"/>
              <w:left w:val="single" w:color="DCDCDC" w:sz="6" w:space="0"/>
              <w:bottom w:val="single" w:color="DCDCDC" w:sz="6" w:space="0"/>
              <w:right w:val="single" w:color="DCDCDC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ESOP8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20" w:type="dxa"/>
            <w:tcBorders>
              <w:top w:val="single" w:color="DCDCDC" w:sz="6" w:space="0"/>
              <w:left w:val="single" w:color="DCDCDC" w:sz="6" w:space="0"/>
              <w:bottom w:val="single" w:color="DCDCDC" w:sz="6" w:space="0"/>
              <w:right w:val="single" w:color="DCDCDC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SM2235EGW</w:t>
            </w:r>
          </w:p>
        </w:tc>
        <w:tc>
          <w:tcPr>
            <w:tcW w:w="4920" w:type="dxa"/>
            <w:tcBorders>
              <w:top w:val="single" w:color="DCDCDC" w:sz="6" w:space="0"/>
              <w:left w:val="single" w:color="DCDCDC" w:sz="6" w:space="0"/>
              <w:bottom w:val="single" w:color="DCDCDC" w:sz="6" w:space="0"/>
              <w:right w:val="single" w:color="DCDCDC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五通道IIC TO PWM+模拟高压线性恒流</w:t>
            </w:r>
          </w:p>
        </w:tc>
        <w:tc>
          <w:tcPr>
            <w:tcW w:w="4920" w:type="dxa"/>
            <w:tcBorders>
              <w:top w:val="single" w:color="DCDCDC" w:sz="6" w:space="0"/>
              <w:left w:val="single" w:color="DCDCDC" w:sz="6" w:space="0"/>
              <w:bottom w:val="single" w:color="DCDCDC" w:sz="6" w:space="0"/>
              <w:right w:val="single" w:color="DCDCDC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ESOP8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20" w:type="dxa"/>
            <w:tcBorders>
              <w:top w:val="single" w:color="DCDCDC" w:sz="6" w:space="0"/>
              <w:left w:val="single" w:color="DCDCDC" w:sz="6" w:space="0"/>
              <w:bottom w:val="single" w:color="DCDCDC" w:sz="6" w:space="0"/>
              <w:right w:val="single" w:color="DCDCDC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SM2335EGH</w:t>
            </w:r>
          </w:p>
        </w:tc>
        <w:tc>
          <w:tcPr>
            <w:tcW w:w="4920" w:type="dxa"/>
            <w:tcBorders>
              <w:top w:val="single" w:color="DCDCDC" w:sz="6" w:space="0"/>
              <w:left w:val="single" w:color="DCDCDC" w:sz="6" w:space="0"/>
              <w:bottom w:val="single" w:color="DCDCDC" w:sz="6" w:space="0"/>
              <w:right w:val="single" w:color="DCDCDC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五通道IIC TO 模拟高压线性恒流</w:t>
            </w:r>
          </w:p>
        </w:tc>
        <w:tc>
          <w:tcPr>
            <w:tcW w:w="4920" w:type="dxa"/>
            <w:tcBorders>
              <w:top w:val="single" w:color="DCDCDC" w:sz="6" w:space="0"/>
              <w:left w:val="single" w:color="DCDCDC" w:sz="6" w:space="0"/>
              <w:bottom w:val="single" w:color="DCDCDC" w:sz="6" w:space="0"/>
              <w:right w:val="single" w:color="DCDCDC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ESOP8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4920" w:type="dxa"/>
            <w:tcBorders>
              <w:top w:val="single" w:color="DCDCDC" w:sz="6" w:space="0"/>
              <w:left w:val="single" w:color="DCDCDC" w:sz="6" w:space="0"/>
              <w:bottom w:val="single" w:color="DCDCDC" w:sz="6" w:space="0"/>
              <w:right w:val="single" w:color="DCDCDC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SM2185N</w:t>
            </w:r>
          </w:p>
        </w:tc>
        <w:tc>
          <w:tcPr>
            <w:tcW w:w="4920" w:type="dxa"/>
            <w:tcBorders>
              <w:top w:val="single" w:color="DCDCDC" w:sz="6" w:space="0"/>
              <w:left w:val="single" w:color="DCDCDC" w:sz="6" w:space="0"/>
              <w:bottom w:val="single" w:color="DCDCDC" w:sz="6" w:space="0"/>
              <w:right w:val="single" w:color="DCDCDC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五通道IIC TO 模拟高压线性恒流</w:t>
            </w:r>
          </w:p>
        </w:tc>
        <w:tc>
          <w:tcPr>
            <w:tcW w:w="4920" w:type="dxa"/>
            <w:tcBorders>
              <w:top w:val="single" w:color="DCDCDC" w:sz="6" w:space="0"/>
              <w:left w:val="single" w:color="DCDCDC" w:sz="6" w:space="0"/>
              <w:bottom w:val="single" w:color="DCDCDC" w:sz="6" w:space="0"/>
              <w:right w:val="single" w:color="DCDCDC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QFN12</w:t>
            </w:r>
          </w:p>
        </w:tc>
      </w:tr>
    </w:tbl>
    <w:p>
      <w:pPr>
        <w:rPr>
          <w:sz w:val="20"/>
          <w:szCs w:val="20"/>
        </w:rPr>
      </w:pPr>
    </w:p>
    <w:sectPr>
      <w:pgSz w:w="11906" w:h="16838"/>
      <w:pgMar w:top="567" w:right="567" w:bottom="567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dhMmZhNDU2YTVjOGY2NjViN2JmMjYwNGYyMzlhZTMifQ=="/>
  </w:docVars>
  <w:rsids>
    <w:rsidRoot w:val="00000000"/>
    <w:rsid w:val="53A55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2024-03-07T08:40:25Z</dcterms:created>
  <dc:creator>Administrator</dc:creator>
  <cp:lastModifiedBy>hzg547</cp:lastModifiedBy>
  <dcterms:modified xsi:type="dcterms:W3CDTF">2024-03-07T08:44:15Z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2764260223454388B072899C07463A01_12</vt:lpwstr>
  </property>
</Properties>
</file>