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66"/>
          <w:szCs w:val="66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年公司〃降本增效〃活动方案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234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受行业内产能过剩、市场放开、产品销售价格下降、原材料价 格上涨等影响，公司营收及利润等主要经济指标同比下滑明显，为 克服当前困难，提升企业整体管理水平和经济效益，全面完成集团 下达的年度目标任务，根据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"XX</w:t>
      </w:r>
      <w:r>
        <w:rPr>
          <w:color w:val="000000"/>
          <w:spacing w:val="0"/>
          <w:w w:val="100"/>
          <w:position w:val="0"/>
          <w:shd w:val="clear" w:color="auto" w:fill="auto"/>
        </w:rPr>
        <w:t>〃的总体要求，公司决定继续开 展"降本增效'’活动，经参照各单位上报的活动内容，结合公司生 产经营实际，特制定活动方案如下：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0" w:line="1234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20" w:line="122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公司成立以总经理为组长，公司常务副总经理为副组长，其他 公司领导、各职能部室主要负责人为组员的活动领导小组成员，活 动领导小组下设〃降本增效〃考核办公室，由财务部长任办公室主 任，公司办、生产管理部、人力资源部等单位主要负责人为副主任， 考核成员为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XX </w:t>
      </w:r>
      <w:r>
        <w:rPr>
          <w:color w:val="000000"/>
          <w:spacing w:val="0"/>
          <w:w w:val="100"/>
          <w:position w:val="0"/>
          <w:shd w:val="clear" w:color="auto" w:fill="auto"/>
        </w:rPr>
        <w:t>,具体负责降本增效活动的日常考核监督管理 工作。降本增效活动办公室主要职责如下：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408" w:lineRule="auto"/>
        <w:ind w:left="0" w:right="0" w:firstLine="840"/>
        <w:jc w:val="both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、负责拟定工作方案，并负责组织实施。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00" w:line="1253" w:lineRule="exact"/>
        <w:ind w:left="0" w:right="0" w:firstLine="840"/>
        <w:jc w:val="both"/>
        <w:sectPr>
          <w:pgSz w:w="21209" w:h="30418"/>
          <w:pgMar w:top="2102" w:right="2333" w:bottom="2102" w:left="2338" w:header="0" w:footer="3" w:gutter="0"/>
          <w:cols w:space="720"/>
          <w:noEndnote/>
          <w:rtlGutter w:val="0"/>
          <w:docGrid w:linePitch="360"/>
        </w:sectPr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、审定各分厂/部门/子公司上报降本增效工作项目是否符合要 求，并负责检查、督促和落实。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45" w:lineRule="exact"/>
        <w:ind w:left="0" w:right="0" w:firstLine="840"/>
        <w:jc w:val="both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、按季对各分厂/部门/子公司生产成本费用（生产经营）控制 情况进行检查、对比及综合分析，成本及费用情况与预算进行对照 分析，找出差距及存在的原因。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83" w:lineRule="exact"/>
        <w:ind w:left="0" w:right="0" w:firstLine="840"/>
        <w:jc w:val="both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、活动办公室将根据分厂/部门/子公司的完成情况年终进行汇 总评比，对活动成果完较好单位给予一定的奖励。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75" w:lineRule="exact"/>
        <w:ind w:left="0" w:right="0" w:firstLine="840"/>
        <w:jc w:val="both"/>
      </w:pP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、及时总结分析活动中涌现的分厂/部门/子公司典型经验与成 果，并向领导小组报告。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41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二、活动目标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00" w:line="12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全年确保完成销售产品收入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万元，利润必保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万元。物资 采购较预算下降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万元，产品生产成本较上年下降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XX%</w:t>
      </w:r>
      <w:r>
        <w:rPr>
          <w:color w:val="000000"/>
          <w:spacing w:val="0"/>
          <w:w w:val="100"/>
          <w:position w:val="0"/>
          <w:shd w:val="clear" w:color="auto" w:fill="auto"/>
        </w:rPr>
        <w:t>，预计 节约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万元；管理费用、销售费用、研发费用中可控项目较预算 下降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XX%</w:t>
      </w:r>
      <w:r>
        <w:rPr>
          <w:color w:val="000000"/>
          <w:spacing w:val="0"/>
          <w:w w:val="100"/>
          <w:position w:val="0"/>
          <w:shd w:val="clear" w:color="auto" w:fill="auto"/>
        </w:rPr>
        <w:t>，节约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 管理费用中不可控项目较预算下降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XX% , </w:t>
      </w:r>
      <w:r>
        <w:rPr>
          <w:color w:val="000000"/>
          <w:spacing w:val="0"/>
          <w:w w:val="100"/>
          <w:position w:val="0"/>
          <w:shd w:val="clear" w:color="auto" w:fill="auto"/>
        </w:rPr>
        <w:t>节约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万元；销售费用不可控项目较预算下降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XX% </w:t>
      </w:r>
      <w:r>
        <w:rPr>
          <w:color w:val="000000"/>
          <w:spacing w:val="0"/>
          <w:w w:val="100"/>
          <w:position w:val="0"/>
          <w:shd w:val="clear" w:color="auto" w:fill="auto"/>
        </w:rPr>
        <w:t>,节约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 元；研发费用不可控项目较预算下降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XX% ,</w:t>
      </w:r>
      <w:r>
        <w:rPr>
          <w:color w:val="000000"/>
          <w:spacing w:val="0"/>
          <w:w w:val="100"/>
          <w:position w:val="0"/>
          <w:shd w:val="clear" w:color="auto" w:fill="auto"/>
        </w:rPr>
        <w:t>节约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万元。争取 各种扶持资金及税收优惠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万元。确保工资总额不得突破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万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/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L/o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41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三、活动内容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41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见责任分解表。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41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四、奖惩规定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各单位未完成活动内容的，不论主、客观原因，一律按规定处 </w:t>
      </w:r>
      <w:r>
        <w:rPr>
          <w:color w:val="000000"/>
          <w:spacing w:val="0"/>
          <w:w w:val="100"/>
          <w:position w:val="0"/>
          <w:shd w:val="clear" w:color="auto" w:fill="auto"/>
        </w:rPr>
        <w:t>罚；完成规定内容的，按公司相关规定进行奖励。各单位对外争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£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政策性收益的，年终公司可按公司相关规定给予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奖励。涉及的 成本费用指标，按公司相关成本考核文件规定进行考核奖罚。各跟 踪考核单位应尽职尽责，按时向考核小组上报考核情况，工作不认 </w:t>
      </w:r>
      <w:r>
        <w:rPr>
          <w:color w:val="000000"/>
          <w:spacing w:val="0"/>
          <w:w w:val="100"/>
          <w:position w:val="0"/>
          <w:shd w:val="clear" w:color="auto" w:fill="auto"/>
        </w:rPr>
        <w:t>真负责和不按规定要求上报考核情况的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66"/>
          <w:szCs w:val="66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hd w:val="clear" w:color="auto" w:fill="auto"/>
        </w:rPr>
        <w:t>每次扣款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元。</w:t>
      </w:r>
    </w:p>
    <w:sectPr>
      <w:pgSz w:w="21209" w:h="30418"/>
      <w:pgMar w:top="1674" w:right="2298" w:bottom="2323" w:left="2321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64"/>
      <w:szCs w:val="64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72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4"/>
      <w:szCs w:val="64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470" w:line="480" w:lineRule="auto"/>
      <w:ind w:firstLine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38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