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聚乙烯醇（PVA）行业</w:t>
      </w:r>
      <w:r>
        <w:rPr>
          <w:rFonts w:hint="eastAsia"/>
          <w:lang w:val="en-US" w:eastAsia="zh-CN"/>
        </w:rPr>
        <w:t>分析：</w:t>
      </w:r>
      <w:r>
        <w:rPr>
          <w:rFonts w:hint="eastAsia"/>
          <w:lang w:eastAsia="zh-CN"/>
        </w:rPr>
        <w:t>亚太是最大的市场，占</w:t>
      </w:r>
      <w:r>
        <w:rPr>
          <w:rFonts w:hint="eastAsia"/>
          <w:lang w:val="en-US" w:eastAsia="zh-CN"/>
        </w:rPr>
        <w:t>有</w:t>
      </w:r>
      <w:r>
        <w:rPr>
          <w:rFonts w:hint="eastAsia"/>
          <w:lang w:eastAsia="zh-CN"/>
        </w:rPr>
        <w:t>55%份额</w:t>
      </w:r>
    </w:p>
    <w:p w14:paraId="27D90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一、行业定义与市场概述</w:t>
      </w:r>
    </w:p>
    <w:p w14:paraId="348709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聚乙烯醇（PVA，Polyvinyl Alcohol）是一种水溶性高分子聚合物，广泛应用于黏合剂、纺织浆料、纸张涂层、聚乙烯醇缩丁醛（PVB）等领域。根据</w:t>
      </w:r>
      <w:hyperlink r:id="rId4" w:history="1">
        <w:r>
          <w:rPr>
            <w:rFonts w:hint="eastAsia"/>
          </w:rPr>
          <w:t>QYResearch</w:t>
        </w:r>
      </w:hyperlink>
      <w:r>
        <w:rPr>
          <w:rFonts w:hint="eastAsia"/>
        </w:rPr>
        <w:t>数据，2024年全球聚乙烯醇市场销售额达34.22亿美元，预计2031年将增长至40.58亿美元，2025-2031年复合年增长率（CAGR）为2.5%。尽管增速相对平稳，但行业面临结构性变革：美国关税政策加剧全球供应链重构，中国企业需通过技术升级与市场多元化应对挑战。</w:t>
      </w:r>
    </w:p>
    <w:p w14:paraId="111315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9865" cy="1903095"/>
            <wp:effectExtent l="0" t="0" r="6985" b="1905"/>
            <wp:docPr id="1" name="图片 1" descr="聚乙烯醇（PVA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聚乙烯醇（PVA）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903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5A7C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二、供应链结构与上下游分析</w:t>
      </w:r>
    </w:p>
    <w:p w14:paraId="25F50E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上游：原料与工艺路径</w:t>
      </w:r>
    </w:p>
    <w:p w14:paraId="37526D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原料：聚乙烯醇生产依赖乙烯或乙炔作为核心原料。</w:t>
      </w:r>
    </w:p>
    <w:p w14:paraId="64BD36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乙烯法：市场份额略低于乙炔法，但未来占比有望上升（技术更环保，成本可控）。</w:t>
      </w:r>
    </w:p>
    <w:p w14:paraId="74DCA8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乙炔法：传统工艺，成本优势显著，但环保压力较大。</w:t>
      </w:r>
    </w:p>
    <w:p w14:paraId="0B2803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区域分布：中国、欧洲、日本和北美是全球主要生产地，其中中国产能占比超40%（依托煤炭资源优势，乙炔法为主）。</w:t>
      </w:r>
    </w:p>
    <w:p w14:paraId="04225E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下游：应用领域与需求结构</w:t>
      </w:r>
    </w:p>
    <w:p w14:paraId="6C7C19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核心应用：</w:t>
      </w:r>
    </w:p>
    <w:p w14:paraId="4A7E36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聚乙烯醇缩丁醛（PVB）：占市场份额约16%，用于汽车安全玻璃、光伏封装膜等高端领域。</w:t>
      </w:r>
    </w:p>
    <w:p w14:paraId="62F5AE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黏合剂、纺织浆料、纸张涂层：合计占比超30%，需求稳定但竞争激烈。</w:t>
      </w:r>
    </w:p>
    <w:p w14:paraId="67DEB5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VAE乳液和EVA乳液：建筑、包装行业需求增长，推动乳液类产品应用扩展。</w:t>
      </w:r>
    </w:p>
    <w:p w14:paraId="0472CE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区域需求：</w:t>
      </w:r>
    </w:p>
    <w:p w14:paraId="0CBE55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亚太市场：占全球55%份额（中国、印度、东南亚需求驱动）。</w:t>
      </w:r>
    </w:p>
    <w:p w14:paraId="72A8E2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北美与欧洲：分别占21%和18%，需求侧重高端应用（如PVB、医药级PVA）。</w:t>
      </w:r>
    </w:p>
    <w:p w14:paraId="33AB80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三、主要生产商与竞争格局</w:t>
      </w:r>
    </w:p>
    <w:p w14:paraId="7DC9DD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全球聚乙烯醇市场集中度较高，前三大厂商（KURARAY、Anhui Wanwei Group、Sekisui Chemical）合计占据约51%份额。核心企业包括：</w:t>
      </w:r>
    </w:p>
    <w:p w14:paraId="1E647C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日本可乐丽株式会社（KURARAY）：全球PVA龙头，技术领先，产品覆盖高端PVB、医药级PVA。</w:t>
      </w:r>
    </w:p>
    <w:p w14:paraId="0104DD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安徽皖维高新材料股份有限公司（Anhui Wanwei Group）：中国最大PVA生产商，乙炔法工艺成熟，成本优势显著。</w:t>
      </w:r>
    </w:p>
    <w:p w14:paraId="106200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日本积水化学工业株式会社（Sekisui Chemical）：聚焦PVB膜片生产，与汽车行业深度绑定。</w:t>
      </w:r>
    </w:p>
    <w:p w14:paraId="21C1BF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中国石油化工集团有限公司（Sinopec）：依托乙烯法工艺，布局高端PVA产品。</w:t>
      </w:r>
    </w:p>
    <w:p w14:paraId="68156D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其他企业：台湾长春集团、内蒙古双欣环保、宁夏大地循环等，以区域市场为主。</w:t>
      </w:r>
    </w:p>
    <w:p w14:paraId="717675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四、政策环境与行业挑战</w:t>
      </w:r>
    </w:p>
    <w:p w14:paraId="1C55FD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美国关税政策冲击</w:t>
      </w:r>
    </w:p>
    <w:p w14:paraId="07F814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出口成本激增：中国PVA企业对美出口关税提高10%-25%，利润空间压缩。</w:t>
      </w:r>
    </w:p>
    <w:p w14:paraId="2DBCE4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供应链重构：企业加速在东南亚、中东设厂，规避贸易壁垒。</w:t>
      </w:r>
    </w:p>
    <w:p w14:paraId="532032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市场准入受限：美国对“中国制造”标签的审查趋严，倒逼企业提升合规能力。</w:t>
      </w:r>
    </w:p>
    <w:p w14:paraId="758C30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政策机遇</w:t>
      </w:r>
    </w:p>
    <w:p w14:paraId="0483F5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“一带一路”倡议：推动中国企业在中东、东欧布局产能，深化区域协同。</w:t>
      </w:r>
    </w:p>
    <w:p w14:paraId="4E41A0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环保政策：全球碳中和目标加速淘汰落后产能，乙烯法工艺占比提升。</w:t>
      </w:r>
    </w:p>
    <w:p w14:paraId="4A5D51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五、市场趋势与未来展望</w:t>
      </w:r>
    </w:p>
    <w:p w14:paraId="59A5EB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短期趋势（2024-2026）</w:t>
      </w:r>
    </w:p>
    <w:p w14:paraId="4B166C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供应链本地化：中国企业通过“区域制造中心+本地化生产”模式，降低关税影响。</w:t>
      </w:r>
    </w:p>
    <w:p w14:paraId="581195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市场多元化：东南亚、中东、拉美成为出口增长极，需求增速超5%。</w:t>
      </w:r>
    </w:p>
    <w:p w14:paraId="5901AD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技术升级：乙烯法工艺占比从45%提升至50%，环保型PVA产品（如可降解材料）需求激增。</w:t>
      </w:r>
    </w:p>
    <w:p w14:paraId="426FE6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长期趋势（2027-2031）</w:t>
      </w:r>
    </w:p>
    <w:p w14:paraId="01F583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数字化交付：区块链技术应用于供应链管理，提升跨境贸易效率。</w:t>
      </w:r>
    </w:p>
    <w:p w14:paraId="22A11F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高附加值转型：中国企业从“低价竞争”转向“技术-品牌双驱动”，高端PVA产品占比提升至30%。</w:t>
      </w:r>
    </w:p>
    <w:p w14:paraId="5336BD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区域协同深化：依托金砖国家产能合作，形成“中国技术+海外资源”的全球化范式。</w:t>
      </w:r>
    </w:p>
    <w:p w14:paraId="0D0C22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六、区域市场潜力与投资机会</w:t>
      </w:r>
    </w:p>
    <w:p w14:paraId="12DB5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亚太市场</w:t>
      </w:r>
    </w:p>
    <w:p w14:paraId="2699A5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中国：内需稳定增长，高端PVA进口替代空间大。</w:t>
      </w:r>
    </w:p>
    <w:p w14:paraId="5E57F2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印度：建筑、纺织行业需求旺盛，政策鼓励外资设厂。</w:t>
      </w:r>
    </w:p>
    <w:p w14:paraId="3331EE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东南亚：越南、马来西亚、泰国成为PVA出口中转枢纽，关税优惠吸引投资。</w:t>
      </w:r>
    </w:p>
    <w:p w14:paraId="170175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美洲市场</w:t>
      </w:r>
    </w:p>
    <w:p w14:paraId="674228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美国：本土PVA产能不足，依赖进口，但贸易壁垒高筑。</w:t>
      </w:r>
    </w:p>
    <w:p w14:paraId="571933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墨西哥：近岸外包趋势下，承接美国需求溢出，PVA需求年增速超4%。</w:t>
      </w:r>
    </w:p>
    <w:p w14:paraId="5B26D7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欧洲市场</w:t>
      </w:r>
    </w:p>
    <w:p w14:paraId="5634E9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德国、法国：汽车行业复苏推动PVB需求，环保法规倒逼企业采用乙烯法工艺。</w:t>
      </w:r>
    </w:p>
    <w:p w14:paraId="1102F8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东欧：劳动力成本低，吸引中国企业设厂。</w:t>
      </w:r>
    </w:p>
    <w:p w14:paraId="3943FA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4. 中东及非洲</w:t>
      </w:r>
    </w:p>
    <w:p w14:paraId="7E79D3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海湾国家：基建投资拉动PVA需求，但需解决本地化生产难题。</w:t>
      </w:r>
    </w:p>
    <w:p w14:paraId="68162A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埃及、土耳其：人口红利显著，纺织、包装行业潜力大。</w:t>
      </w:r>
    </w:p>
    <w:p w14:paraId="1746BE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七、投资建议与风险提示</w:t>
      </w:r>
    </w:p>
    <w:p w14:paraId="25A54A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投资建议</w:t>
      </w:r>
    </w:p>
    <w:p w14:paraId="6876CA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关注技术领先企业：如KURARAY、Anhui Wanwei Group，布局高端PVA产品。</w:t>
      </w:r>
    </w:p>
    <w:p w14:paraId="6625A2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押注新兴市场：东南亚、中东、拉美需求增速快，政策友好。</w:t>
      </w:r>
    </w:p>
    <w:p w14:paraId="3579D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拥抱数字化：投资供应链管理平台，提升跨境贸易效率。</w:t>
      </w:r>
    </w:p>
    <w:p w14:paraId="6B1235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风险提示</w:t>
      </w:r>
    </w:p>
    <w:p w14:paraId="78069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贸易政策不确定性：美国关税政策可能进一步升级。</w:t>
      </w:r>
    </w:p>
    <w:p w14:paraId="14845E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环保合规成本：全球碳中和目标下，落后产能淘汰加速。</w:t>
      </w:r>
    </w:p>
    <w:p w14:paraId="62429B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地缘政治风险：中东、东欧地区政治动荡可能影响供应链稳定。</w:t>
      </w:r>
    </w:p>
    <w:p w14:paraId="3F31D0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八、结论</w:t>
      </w:r>
    </w:p>
    <w:p w14:paraId="6AFD84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在美国关税政策与全球碳中和目标的双重驱动下，聚乙烯醇行业正经历深刻变革。中国企业需通过供应链重构、市场多元化与技术升级，实现从“成本依赖型出口”向“技术-品牌双驱动”的全球化转型。未来5年，亚太、中东及拉美市场将成为增长引擎，而数字化交付与高附加值产品将重塑行业竞争格局。投资者应重点关注技术领先、区域布局完善的企业，并警惕贸易政策与地缘政治风险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2025年全球及中国聚乙烯醇企业出海开展业务规划及策略研究报告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聚乙烯醇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bookmarkEnd w:id="0"/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C1D71F6"/>
    <w:rsid w:val="1FC91240"/>
    <w:rsid w:val="24F92E4A"/>
    <w:rsid w:val="2A4A643E"/>
    <w:rsid w:val="2B894016"/>
    <w:rsid w:val="2E9C18AA"/>
    <w:rsid w:val="30F56177"/>
    <w:rsid w:val="3147093D"/>
    <w:rsid w:val="3C4B6CC9"/>
    <w:rsid w:val="4BE4107A"/>
    <w:rsid w:val="58310F7D"/>
    <w:rsid w:val="797510D6"/>
    <w:rsid w:val="7DDE41CA"/>
    <w:rsid w:val="7F066B23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www.qyresearch.com.cn/report-categories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s://www.qyresearch.com.cn/reports/5636616/pva--polyvinyl-alcohol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2025-06-09T08:14:44Z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2052-12.1.0.21171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