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D6E93">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81801204"/>
      <w:bookmarkStart w:id="1" w:name="OLE_LINK15"/>
      <w:bookmarkStart w:id="2" w:name="_Toc415818939"/>
      <w:bookmarkStart w:id="3" w:name="_Toc453597319"/>
      <w:bookmarkStart w:id="4" w:name="_Toc517262917"/>
      <w:bookmarkStart w:id="5" w:name="_Toc438987549"/>
      <w:bookmarkStart w:id="6" w:name="OLE_LINK13"/>
      <w:bookmarkStart w:id="7" w:name="_Toc415143481"/>
      <w:bookmarkStart w:id="8" w:name="OLE_LINK24"/>
      <w:bookmarkStart w:id="9" w:name="OLE_LINK39"/>
      <w:bookmarkStart w:id="10" w:name="_Toc415142861"/>
      <w:bookmarkStart w:id="11" w:name="_Toc418070112"/>
      <w:bookmarkStart w:id="12" w:name="OLE_LINK40"/>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hint="eastAsia" w:ascii="黑体" w:hAnsi="黑体" w:eastAsia="黑体" w:cs="Arial"/>
                                <w:b/>
                                <w:caps/>
                                <w:color w:val="000080"/>
                                <w:sz w:val="52"/>
                                <w:szCs w:val="52"/>
                              </w:rPr>
                            </w:pPr>
                            <w:r>
                              <w:rPr>
                                <w:rFonts w:ascii="黑体" w:hAnsi="黑体" w:eastAsia="黑体"/>
                                <w:b/>
                                <w:bCs/>
                                <w:caps/>
                                <w:color w:val="000080"/>
                                <w:sz w:val="52"/>
                                <w:szCs w:val="52"/>
                              </w:rPr>
                              <w:t>2024年全球大肠杆菌在线分析仪行业总体规模、主要企业国内外市场占有率及排名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hint="eastAsia" w:ascii="黑体" w:hAnsi="黑体" w:eastAsia="黑体" w:cs="Arial"/>
                          <w:b/>
                          <w:caps/>
                          <w:color w:val="000080"/>
                          <w:sz w:val="52"/>
                          <w:szCs w:val="52"/>
                        </w:rPr>
                      </w:pPr>
                      <w:r>
                        <w:rPr>
                          <w:rFonts w:ascii="黑体" w:hAnsi="黑体" w:eastAsia="黑体"/>
                          <w:b/>
                          <w:bCs/>
                          <w:caps/>
                          <w:color w:val="000080"/>
                          <w:sz w:val="52"/>
                          <w:szCs w:val="52"/>
                        </w:rPr>
                        <w:t>2024年全球大肠杆菌在线分析仪行业总体规模、主要企业国内外市场占有率及排名</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336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drawing>
          <wp:anchor distT="0" distB="0" distL="114300" distR="114300" simplePos="0" relativeHeight="251668480"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0528"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85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9</w:t>
                              </w:r>
                              <w:r>
                                <w:rPr>
                                  <w:rFonts w:cs="Calibri"/>
                                  <w:b/>
                                  <w:color w:val="000000" w:themeColor="text1"/>
                                  <w:sz w:val="24"/>
                                  <w:szCs w:val="24"/>
                                  <w14:textFill>
                                    <w14:solidFill>
                                      <w14:schemeClr w14:val="tx1"/>
                                    </w14:solidFill>
                                  </w14:textFill>
                                </w:rPr>
                                <w:t>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0528;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hint="eastAsia"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85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9</w:t>
                        </w:r>
                        <w:r>
                          <w:rPr>
                            <w:rFonts w:cs="Calibri"/>
                            <w:b/>
                            <w:color w:val="000000" w:themeColor="text1"/>
                            <w:sz w:val="24"/>
                            <w:szCs w:val="24"/>
                            <w14:textFill>
                              <w14:solidFill>
                                <w14:schemeClr w14:val="tx1"/>
                              </w14:solidFill>
                            </w14:textFill>
                          </w:rPr>
                          <w:t>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pPr>
      <w:r>
        <w:rPr>
          <w:rFonts w:hint="eastAsia"/>
        </w:rPr>
        <w:t>报告摘要</w:t>
      </w:r>
    </w:p>
    <w:p w14:paraId="0332957A">
      <w:pPr>
        <w:pStyle w:val="146"/>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31581D87">
      <w:pPr>
        <w:pStyle w:val="146"/>
        <w:ind w:firstLine="420"/>
        <w:rPr>
          <w:lang w:eastAsia="zh-CN"/>
        </w:rPr>
      </w:pPr>
      <w:r>
        <w:rPr>
          <w:rFonts w:hint="eastAsia"/>
          <w:lang w:eastAsia="zh-CN"/>
        </w:rPr>
        <w:t>根据研究团队调研统计，202</w:t>
      </w:r>
      <w:r>
        <w:rPr>
          <w:lang w:eastAsia="zh-CN"/>
        </w:rPr>
        <w:t>3</w:t>
      </w:r>
      <w:r>
        <w:rPr>
          <w:rFonts w:hint="eastAsia"/>
          <w:lang w:eastAsia="zh-CN"/>
        </w:rPr>
        <w:t>年全球大肠杆菌在线分析仪市场销售额达到了XX亿元，预计2030年将达到XX亿元，年复合增长率（CAGR）为XX%（2024-2030）。中国市场在过去几年变化较快，202</w:t>
      </w:r>
      <w:r>
        <w:rPr>
          <w:lang w:eastAsia="zh-CN"/>
        </w:rPr>
        <w:t>3</w:t>
      </w:r>
      <w:r>
        <w:rPr>
          <w:rFonts w:hint="eastAsia"/>
          <w:lang w:eastAsia="zh-CN"/>
        </w:rPr>
        <w:t>年市场规模为XX亿元，约占全球的XX</w:t>
      </w:r>
      <w:r>
        <w:rPr>
          <w:lang w:eastAsia="zh-CN"/>
        </w:rPr>
        <w:t>%</w:t>
      </w:r>
      <w:r>
        <w:rPr>
          <w:rFonts w:hint="eastAsia"/>
          <w:lang w:eastAsia="zh-CN"/>
        </w:rPr>
        <w:t>，预计2030年将达到XX亿元，届时全球占比将达到XX</w:t>
      </w:r>
      <w:r>
        <w:rPr>
          <w:lang w:eastAsia="zh-CN"/>
        </w:rPr>
        <w:t>%</w:t>
      </w:r>
      <w:r>
        <w:rPr>
          <w:rFonts w:hint="eastAsia"/>
          <w:lang w:eastAsia="zh-CN"/>
        </w:rPr>
        <w:t>。</w:t>
      </w:r>
    </w:p>
    <w:p w14:paraId="419C6694">
      <w:pPr>
        <w:pStyle w:val="146"/>
        <w:ind w:firstLine="420"/>
        <w:rPr>
          <w:lang w:eastAsia="zh-CN"/>
        </w:rPr>
      </w:pPr>
      <w:r>
        <w:rPr>
          <w:rFonts w:hint="eastAsia"/>
          <w:lang w:eastAsia="zh-CN"/>
        </w:rPr>
        <w:t>国际市场占有率和排名来看，主要厂商有</w:t>
      </w:r>
      <w:r>
        <w:t>希思迪(SYSTEA)</w:t>
      </w:r>
      <w:r>
        <w:rPr>
          <w:rFonts w:hint="eastAsia"/>
        </w:rPr>
        <w:t>、</w:t>
      </w:r>
      <w:r>
        <w:t>microLAN</w:t>
      </w:r>
      <w:r>
        <w:rPr>
          <w:rFonts w:hint="eastAsia"/>
        </w:rPr>
        <w:t>、</w:t>
      </w:r>
      <w:r>
        <w:t>斯格姆</w:t>
      </w:r>
      <w:r>
        <w:rPr>
          <w:rFonts w:hint="eastAsia"/>
        </w:rPr>
        <w:t>、</w:t>
      </w:r>
      <w:r>
        <w:t>VWM Solutions(ColiMinder)</w:t>
      </w:r>
      <w:r>
        <w:rPr>
          <w:rFonts w:hint="eastAsia"/>
        </w:rPr>
        <w:t>和</w:t>
      </w:r>
      <w:r>
        <w:t>Forsee Instruments</w:t>
      </w:r>
      <w:r>
        <w:rPr>
          <w:rFonts w:hint="eastAsia"/>
        </w:rPr>
        <w:t>等</w:t>
      </w:r>
      <w:r>
        <w:rPr>
          <w:rFonts w:hint="eastAsia"/>
          <w:lang w:eastAsia="zh-CN"/>
        </w:rPr>
        <w:t>，2</w:t>
      </w:r>
      <w:r>
        <w:rPr>
          <w:lang w:eastAsia="zh-CN"/>
        </w:rPr>
        <w:t>023</w:t>
      </w:r>
      <w:r>
        <w:rPr>
          <w:rFonts w:hint="eastAsia"/>
          <w:lang w:eastAsia="zh-CN"/>
        </w:rPr>
        <w:t>年前五大厂商占据国际市场大约xx的份额。</w:t>
      </w:r>
    </w:p>
    <w:p w14:paraId="3108BD87">
      <w:pPr>
        <w:pStyle w:val="146"/>
        <w:ind w:firstLine="420"/>
        <w:rPr>
          <w:lang w:eastAsia="zh-CN"/>
        </w:rPr>
      </w:pPr>
      <w:r>
        <w:rPr>
          <w:rFonts w:hint="eastAsia"/>
          <w:lang w:eastAsia="zh-CN"/>
        </w:rPr>
        <w:t>国内市场占有率和排名来看，在中国市场主要厂商有</w:t>
      </w:r>
      <w:r>
        <w:t>希思迪(SYSTEA)</w:t>
      </w:r>
      <w:r>
        <w:rPr>
          <w:rFonts w:hint="eastAsia"/>
        </w:rPr>
        <w:t>、</w:t>
      </w:r>
      <w:r>
        <w:t>microLAN</w:t>
      </w:r>
      <w:r>
        <w:rPr>
          <w:rFonts w:hint="eastAsia"/>
        </w:rPr>
        <w:t>、</w:t>
      </w:r>
      <w:r>
        <w:t>斯格姆</w:t>
      </w:r>
      <w:r>
        <w:rPr>
          <w:rFonts w:hint="eastAsia"/>
        </w:rPr>
        <w:t>、</w:t>
      </w:r>
      <w:r>
        <w:t>VWM Solutions(ColiMinder)</w:t>
      </w:r>
      <w:r>
        <w:rPr>
          <w:rFonts w:hint="eastAsia"/>
        </w:rPr>
        <w:t>和</w:t>
      </w:r>
      <w:r>
        <w:t>Forsee Instruments</w:t>
      </w:r>
      <w:r>
        <w:rPr>
          <w:rFonts w:hint="eastAsia"/>
        </w:rPr>
        <w:t>等</w:t>
      </w:r>
      <w:r>
        <w:rPr>
          <w:rFonts w:hint="eastAsia"/>
          <w:lang w:eastAsia="zh-CN"/>
        </w:rPr>
        <w:t>，2</w:t>
      </w:r>
      <w:r>
        <w:rPr>
          <w:lang w:eastAsia="zh-CN"/>
        </w:rPr>
        <w:t>023</w:t>
      </w:r>
      <w:r>
        <w:rPr>
          <w:rFonts w:hint="eastAsia"/>
          <w:lang w:eastAsia="zh-CN"/>
        </w:rPr>
        <w:t>年前五大厂商占据国内市场大约xx的份额。</w:t>
      </w:r>
    </w:p>
    <w:p w14:paraId="2E64C930">
      <w:pPr>
        <w:pStyle w:val="146"/>
        <w:ind w:firstLine="420"/>
        <w:rPr>
          <w:lang w:eastAsia="zh-CN"/>
        </w:rPr>
      </w:pPr>
      <w:r>
        <w:rPr>
          <w:rFonts w:hint="eastAsia"/>
          <w:lang w:eastAsia="zh-CN"/>
        </w:rPr>
        <w:t>生产端来看，</w:t>
      </w:r>
      <w:r>
        <w:rPr>
          <w:lang w:eastAsia="zh-CN"/>
        </w:rPr>
        <w:t>北美</w:t>
      </w:r>
      <w:r>
        <w:rPr>
          <w:rFonts w:hint="eastAsia"/>
          <w:lang w:eastAsia="zh-CN"/>
        </w:rPr>
        <w:t>和</w:t>
      </w:r>
      <w:r>
        <w:rPr>
          <w:lang w:eastAsia="zh-CN"/>
        </w:rPr>
        <w:t>欧洲</w:t>
      </w:r>
      <w:r>
        <w:rPr>
          <w:rFonts w:hint="eastAsia"/>
          <w:lang w:eastAsia="zh-CN"/>
        </w:rPr>
        <w:t>是两个重要的生产地区，202</w:t>
      </w:r>
      <w:r>
        <w:rPr>
          <w:lang w:eastAsia="zh-CN"/>
        </w:rPr>
        <w:t>3</w:t>
      </w:r>
      <w:r>
        <w:rPr>
          <w:rFonts w:hint="eastAsia"/>
          <w:lang w:eastAsia="zh-CN"/>
        </w:rPr>
        <w:t>年分别占有XX%和XX%的市场份额，预计未来几年，XX地区将保持最快增速，预计2030年份额将达到XX%。</w:t>
      </w:r>
    </w:p>
    <w:p w14:paraId="51499D7C">
      <w:pPr>
        <w:pStyle w:val="146"/>
        <w:ind w:firstLine="420"/>
        <w:rPr>
          <w:lang w:eastAsia="zh-CN"/>
        </w:rPr>
      </w:pPr>
      <w:r>
        <w:rPr>
          <w:rFonts w:hint="eastAsia"/>
          <w:lang w:eastAsia="zh-CN"/>
        </w:rPr>
        <w:t>从产品类型方面来看，</w:t>
      </w:r>
      <w:r>
        <w:rPr>
          <w:lang w:eastAsia="zh-CN"/>
        </w:rPr>
        <w:t>半自动</w:t>
      </w:r>
      <w:r>
        <w:rPr>
          <w:rFonts w:hint="eastAsia"/>
          <w:lang w:eastAsia="zh-CN"/>
        </w:rPr>
        <w:t>占有重要地位，预计2030年份额将达到XX%。同时就应用来看，</w:t>
      </w:r>
      <w:r>
        <w:rPr>
          <w:lang w:eastAsia="zh-CN"/>
        </w:rPr>
        <w:t>饮用水</w:t>
      </w:r>
      <w:r>
        <w:rPr>
          <w:rFonts w:hint="eastAsia"/>
          <w:lang w:eastAsia="zh-CN"/>
        </w:rPr>
        <w:t>在202</w:t>
      </w:r>
      <w:r>
        <w:rPr>
          <w:lang w:eastAsia="zh-CN"/>
        </w:rPr>
        <w:t>3</w:t>
      </w:r>
      <w:r>
        <w:rPr>
          <w:rFonts w:hint="eastAsia"/>
          <w:lang w:eastAsia="zh-CN"/>
        </w:rPr>
        <w:t>年份额大约是XX%，未来几年CAGR大约为XX%。</w:t>
      </w:r>
    </w:p>
    <w:p w14:paraId="75DD6DD6">
      <w:pPr>
        <w:pStyle w:val="146"/>
        <w:ind w:firstLine="420"/>
        <w:rPr>
          <w:lang w:eastAsia="zh-CN"/>
        </w:rPr>
      </w:pPr>
      <w:r>
        <w:rPr>
          <w:rFonts w:hint="eastAsia"/>
          <w:lang w:eastAsia="zh-CN"/>
        </w:rPr>
        <w:t>本文侧重研究全球大肠杆菌在线分析仪总体规模及主要厂商占有率和排名，主要统计指标包括大肠杆菌在线分析仪产能、销量、销售收入、价格、市场份额及排名等，企业数据主要侧重近三年行业内主要厂商的市场销售情况。地区层面，主要分析过去五年和未来五年行业内主要生产地区和主要消费地区的规模及趋势。</w:t>
      </w:r>
    </w:p>
    <w:p w14:paraId="2DCD82D0">
      <w:pPr>
        <w:pStyle w:val="146"/>
        <w:ind w:firstLine="420"/>
        <w:rPr>
          <w:lang w:eastAsia="zh-CN"/>
        </w:rPr>
      </w:pPr>
      <w:r>
        <w:rPr>
          <w:rFonts w:hint="eastAsia"/>
          <w:lang w:eastAsia="zh-CN"/>
        </w:rPr>
        <w:t>本文主要企业名单如下，也可根据客户要求增加目标企业：</w:t>
      </w:r>
    </w:p>
    <w:p w14:paraId="1FE8C8F6">
      <w:pPr>
        <w:pStyle w:val="113"/>
        <w:numPr>
          <w:ilvl w:val="0"/>
          <w:numId w:val="4"/>
        </w:numPr>
        <w:rPr>
          <w:rFonts w:ascii="Times New Roman" w:hAnsi="Times New Roman" w:eastAsia="宋体" w:cs="Calibri"/>
        </w:rPr>
      </w:pPr>
      <w:r>
        <w:rPr>
          <w:rFonts w:ascii="Times New Roman" w:hAnsi="Times New Roman" w:eastAsia="宋体" w:cs="Calibri"/>
        </w:rPr>
        <w:t>希思迪(SYSTEA)</w:t>
      </w:r>
    </w:p>
    <w:p w14:paraId="40724A60">
      <w:pPr>
        <w:pStyle w:val="113"/>
        <w:numPr>
          <w:ilvl w:val="0"/>
          <w:numId w:val="4"/>
        </w:numPr>
        <w:rPr>
          <w:rFonts w:ascii="Times New Roman" w:hAnsi="Times New Roman" w:eastAsia="宋体" w:cs="Calibri"/>
        </w:rPr>
      </w:pPr>
      <w:r>
        <w:rPr>
          <w:rFonts w:ascii="Times New Roman" w:hAnsi="Times New Roman" w:eastAsia="宋体" w:cs="Calibri"/>
        </w:rPr>
        <w:t>microLAN</w:t>
      </w:r>
    </w:p>
    <w:p w14:paraId="7B9C29E0">
      <w:pPr>
        <w:pStyle w:val="113"/>
        <w:numPr>
          <w:ilvl w:val="0"/>
          <w:numId w:val="4"/>
        </w:numPr>
        <w:rPr>
          <w:rFonts w:ascii="Times New Roman" w:hAnsi="Times New Roman" w:eastAsia="宋体" w:cs="Calibri"/>
        </w:rPr>
      </w:pPr>
      <w:r>
        <w:rPr>
          <w:rFonts w:ascii="Times New Roman" w:hAnsi="Times New Roman" w:eastAsia="宋体" w:cs="Calibri"/>
        </w:rPr>
        <w:t>斯格姆</w:t>
      </w:r>
    </w:p>
    <w:p w14:paraId="30FF70E2">
      <w:pPr>
        <w:pStyle w:val="113"/>
        <w:numPr>
          <w:ilvl w:val="0"/>
          <w:numId w:val="4"/>
        </w:numPr>
        <w:rPr>
          <w:rFonts w:ascii="Times New Roman" w:hAnsi="Times New Roman" w:eastAsia="宋体" w:cs="Calibri"/>
        </w:rPr>
      </w:pPr>
      <w:r>
        <w:rPr>
          <w:rFonts w:ascii="Times New Roman" w:hAnsi="Times New Roman" w:eastAsia="宋体" w:cs="Calibri"/>
        </w:rPr>
        <w:t>VWM Solutions(ColiMinder)</w:t>
      </w:r>
    </w:p>
    <w:p w14:paraId="529A6757">
      <w:pPr>
        <w:pStyle w:val="113"/>
        <w:numPr>
          <w:ilvl w:val="0"/>
          <w:numId w:val="4"/>
        </w:numPr>
        <w:rPr>
          <w:rFonts w:ascii="Times New Roman" w:hAnsi="Times New Roman" w:eastAsia="宋体" w:cs="Calibri"/>
        </w:rPr>
      </w:pPr>
      <w:r>
        <w:rPr>
          <w:rFonts w:ascii="Times New Roman" w:hAnsi="Times New Roman" w:eastAsia="宋体" w:cs="Calibri"/>
        </w:rPr>
        <w:t>Forsee Instruments</w:t>
      </w:r>
    </w:p>
    <w:p w14:paraId="087B5B43">
      <w:pPr>
        <w:pStyle w:val="113"/>
        <w:numPr>
          <w:ilvl w:val="0"/>
          <w:numId w:val="4"/>
        </w:numPr>
        <w:rPr>
          <w:rFonts w:ascii="Times New Roman" w:hAnsi="Times New Roman" w:eastAsia="宋体" w:cs="Calibri"/>
        </w:rPr>
      </w:pPr>
      <w:r>
        <w:rPr>
          <w:rFonts w:ascii="Times New Roman" w:hAnsi="Times New Roman" w:eastAsia="宋体" w:cs="Calibri"/>
        </w:rPr>
        <w:t>精讯畅通</w:t>
      </w:r>
    </w:p>
    <w:p w14:paraId="7F68C6F8">
      <w:pPr>
        <w:pStyle w:val="113"/>
        <w:numPr>
          <w:ilvl w:val="0"/>
          <w:numId w:val="4"/>
        </w:numPr>
        <w:rPr>
          <w:rFonts w:ascii="Times New Roman" w:hAnsi="Times New Roman" w:eastAsia="宋体" w:cs="Calibri"/>
        </w:rPr>
      </w:pPr>
      <w:r>
        <w:rPr>
          <w:rFonts w:ascii="Times New Roman" w:hAnsi="Times New Roman" w:eastAsia="宋体" w:cs="Calibri"/>
        </w:rPr>
        <w:t>杭州慕迪科技有限公司</w:t>
      </w:r>
    </w:p>
    <w:p w14:paraId="71A609AF">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重庆国环绿源科技有限公司</w:t>
      </w:r>
    </w:p>
    <w:p w14:paraId="09CE6681">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绿环科技（天津）有限公司</w:t>
      </w:r>
    </w:p>
    <w:p w14:paraId="4E3F13F1">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杭州清汽尘环保科技有限公司</w:t>
      </w:r>
    </w:p>
    <w:p w14:paraId="64ECDD6A">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杭州阳健自动化仪表有限公司</w:t>
      </w:r>
    </w:p>
    <w:p w14:paraId="0B33689F">
      <w:pPr>
        <w:pStyle w:val="146"/>
        <w:ind w:firstLine="420"/>
        <w:rPr>
          <w:lang w:eastAsia="zh-CN"/>
        </w:rPr>
      </w:pPr>
      <w:r>
        <w:rPr>
          <w:rFonts w:hint="eastAsia"/>
          <w:lang w:eastAsia="zh-CN"/>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全自动</w:t>
      </w:r>
    </w:p>
    <w:p w14:paraId="4ADA1E9F">
      <w:pPr>
        <w:pStyle w:val="113"/>
        <w:numPr>
          <w:ilvl w:val="0"/>
          <w:numId w:val="4"/>
        </w:numPr>
        <w:rPr>
          <w:rFonts w:ascii="Times New Roman" w:hAnsi="Times New Roman" w:eastAsia="宋体" w:cs="Calibri"/>
        </w:rPr>
      </w:pPr>
      <w:r>
        <w:rPr>
          <w:rFonts w:ascii="Times New Roman" w:hAnsi="Times New Roman" w:eastAsia="宋体" w:cs="Calibri"/>
        </w:rPr>
        <w:t>半自动</w:t>
      </w:r>
    </w:p>
    <w:p w14:paraId="2928D7CA">
      <w:pPr>
        <w:pStyle w:val="146"/>
        <w:ind w:firstLine="420"/>
        <w:rPr>
          <w:lang w:eastAsia="zh-CN"/>
        </w:rPr>
      </w:pPr>
      <w:r>
        <w:rPr>
          <w:rFonts w:hint="eastAsia"/>
          <w:lang w:eastAsia="zh-CN"/>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饮用水</w:t>
      </w:r>
    </w:p>
    <w:p w14:paraId="41678B68">
      <w:pPr>
        <w:pStyle w:val="113"/>
        <w:numPr>
          <w:ilvl w:val="0"/>
          <w:numId w:val="4"/>
        </w:numPr>
        <w:rPr>
          <w:rFonts w:ascii="Times New Roman" w:hAnsi="Times New Roman" w:eastAsia="宋体" w:cs="Calibri"/>
        </w:rPr>
      </w:pPr>
      <w:r>
        <w:rPr>
          <w:rFonts w:ascii="Times New Roman" w:hAnsi="Times New Roman" w:eastAsia="宋体" w:cs="Calibri"/>
        </w:rPr>
        <w:t>地下水、地表水</w:t>
      </w:r>
    </w:p>
    <w:p w14:paraId="3C5BDC1D">
      <w:pPr>
        <w:pStyle w:val="113"/>
        <w:numPr>
          <w:ilvl w:val="0"/>
          <w:numId w:val="4"/>
        </w:numPr>
        <w:rPr>
          <w:rFonts w:ascii="Times New Roman" w:hAnsi="Times New Roman" w:eastAsia="宋体" w:cs="Calibri"/>
        </w:rPr>
      </w:pPr>
      <w:r>
        <w:rPr>
          <w:rFonts w:ascii="Times New Roman" w:hAnsi="Times New Roman" w:eastAsia="宋体" w:cs="Calibri"/>
        </w:rPr>
        <w:t>医院污水</w:t>
      </w:r>
    </w:p>
    <w:p w14:paraId="2B181B61">
      <w:pPr>
        <w:pStyle w:val="113"/>
        <w:numPr>
          <w:ilvl w:val="0"/>
          <w:numId w:val="4"/>
        </w:numPr>
        <w:rPr>
          <w:rFonts w:ascii="Times New Roman" w:hAnsi="Times New Roman" w:eastAsia="宋体" w:cs="Calibri"/>
        </w:rPr>
      </w:pPr>
      <w:r>
        <w:rPr>
          <w:rFonts w:ascii="Times New Roman" w:hAnsi="Times New Roman" w:eastAsia="宋体" w:cs="Calibri"/>
        </w:rPr>
        <w:t>生活及工业污水</w:t>
      </w:r>
    </w:p>
    <w:p w14:paraId="56DF1FB8">
      <w:pPr>
        <w:pStyle w:val="113"/>
        <w:numPr>
          <w:ilvl w:val="0"/>
          <w:numId w:val="4"/>
        </w:numPr>
        <w:rPr>
          <w:rFonts w:ascii="Times New Roman" w:hAnsi="Times New Roman" w:eastAsia="宋体" w:cs="Calibri"/>
        </w:rPr>
      </w:pPr>
      <w:r>
        <w:rPr>
          <w:rFonts w:ascii="Times New Roman" w:hAnsi="Times New Roman" w:eastAsia="宋体" w:cs="Calibri"/>
        </w:rPr>
        <w:t>其他</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ascii="Times New Roman" w:hAnsi="Times New Roman" w:eastAsia="宋体" w:cs="Calibri"/>
        </w:rPr>
        <w:t>日本</w:t>
      </w:r>
    </w:p>
    <w:p w14:paraId="6756C383">
      <w:pPr>
        <w:pStyle w:val="146"/>
        <w:ind w:firstLine="420"/>
        <w:rPr>
          <w:lang w:eastAsia="zh-CN"/>
        </w:rPr>
      </w:pPr>
      <w:r>
        <w:rPr>
          <w:rFonts w:hint="eastAsia"/>
          <w:lang w:eastAsia="zh-CN"/>
        </w:rPr>
        <w:t>本文正文共</w:t>
      </w:r>
      <w:r>
        <w:rPr>
          <w:lang w:eastAsia="zh-CN"/>
        </w:rPr>
        <w:t>10</w:t>
      </w:r>
      <w:r>
        <w:rPr>
          <w:rFonts w:hint="eastAsia"/>
          <w:lang w:eastAsia="zh-CN"/>
        </w:rPr>
        <w:t>章，各章节主要内容如下：</w:t>
      </w:r>
    </w:p>
    <w:p w14:paraId="709ECE4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章：报告统计范围、所属行业、产品细分及主要的下游市场，行业现状及进入壁垒等</w:t>
      </w:r>
    </w:p>
    <w:p w14:paraId="5A9CCF9E">
      <w:pPr>
        <w:pStyle w:val="113"/>
        <w:numPr>
          <w:ilvl w:val="0"/>
          <w:numId w:val="4"/>
        </w:numPr>
        <w:rPr>
          <w:rFonts w:ascii="Times New Roman" w:hAnsi="Times New Roman" w:eastAsia="宋体" w:cs="Calibri"/>
          <w:lang w:eastAsia="zh-CN"/>
        </w:rPr>
      </w:pPr>
      <w:bookmarkStart w:id="13" w:name="_Hlk143035883"/>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bookmarkEnd w:id="13"/>
    <w:p w14:paraId="6F27097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章：全球总体规模（产能、产量、销量、需求量、销售收入等数据，2019-2030年）</w:t>
      </w:r>
    </w:p>
    <w:p w14:paraId="7394CD7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章：全球大肠杆菌在线分析仪主要地区分析，包括销量、销售收入等</w:t>
      </w:r>
    </w:p>
    <w:p w14:paraId="727E5C2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第5章：全球大肠杆菌在线分析仪主要厂商基本情况介绍，包括公司简介、大肠杆菌在线分析仪产品型号、销量、收入、价格及最新动态等</w:t>
      </w:r>
    </w:p>
    <w:p w14:paraId="72BF9E7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第6章：全球不同产品类型大肠杆菌在线分析仪销量、收入、价格及份额等</w:t>
      </w:r>
    </w:p>
    <w:p w14:paraId="34FE084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章：全球不同应用大肠杆菌在线分析仪销量、收入、价格及份额等</w:t>
      </w:r>
    </w:p>
    <w:p w14:paraId="2F1C5988">
      <w:pPr>
        <w:pStyle w:val="113"/>
        <w:numPr>
          <w:ilvl w:val="0"/>
          <w:numId w:val="4"/>
        </w:numPr>
        <w:rPr>
          <w:rFonts w:ascii="Times New Roman" w:hAnsi="Times New Roman" w:eastAsia="宋体" w:cs="Calibri"/>
          <w:lang w:eastAsia="zh-CN"/>
        </w:rPr>
      </w:pPr>
      <w:bookmarkStart w:id="14" w:name="_Hlk143035884"/>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章：行业发展趋势、驱动因素、行业政策等</w:t>
      </w:r>
    </w:p>
    <w:p w14:paraId="5E4AF8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章：产业链、上下游分析、生产模式、销售，模式及销售渠道分析等</w:t>
      </w:r>
    </w:p>
    <w:bookmarkEnd w:id="14"/>
    <w:p w14:paraId="4E49E71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70FD833">
      <w:pPr>
        <w:pStyle w:val="146"/>
        <w:ind w:firstLine="420"/>
      </w:pPr>
      <w:r>
        <w:br w:type="page"/>
      </w:r>
    </w:p>
    <w:p w14:paraId="19AA6236">
      <w:pPr>
        <w:pStyle w:val="167"/>
      </w:pPr>
      <w:r>
        <w:rPr>
          <w:rFonts w:hint="eastAsia"/>
        </w:rPr>
        <w:t>正文目录</w:t>
      </w:r>
    </w:p>
    <w:p w14:paraId="05B8EC60">
      <w:pPr>
        <w:pStyle w:val="22"/>
        <w:rPr>
          <w:rFonts w:hint="eastAsia"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"_Toc173922418" </w:instrText>
      </w:r>
      <w:r>
        <w:fldChar w:fldCharType="separate"/>
      </w:r>
      <w:r>
        <w:rPr>
          <w:rStyle w:val="69"/>
          <w:rFonts w:hint="eastAsia"/>
        </w:rPr>
        <w:t>1</w:t>
      </w:r>
      <w:r>
        <w:rPr>
          <w:rStyle w:val="69"/>
          <w:rFonts w:hint="eastAsia"/>
          <w:lang w:eastAsia="zh-CN"/>
        </w:rPr>
        <w:t xml:space="preserve"> 统计范围及所属行业</w:t>
      </w:r>
      <w:r>
        <w:rPr>
          <w:rFonts w:hint="eastAsia"/>
        </w:rPr>
        <w:tab/>
      </w:r>
      <w:r>
        <w:rPr>
          <w:rFonts w:hint="eastAsia"/>
        </w:rPr>
        <w:fldChar w:fldCharType="begin"/>
      </w:r>
      <w:r>
        <w:rPr>
          <w:rFonts w:hint="eastAsia"/>
        </w:rPr>
        <w:instrText xml:space="preserve"> </w:instrText>
      </w:r>
      <w:r>
        <w:instrText xml:space="preserve">PAGEREF _Toc173922418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2250DEB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"_Toc173922419" </w:instrText>
      </w:r>
      <w:r>
        <w:fldChar w:fldCharType="separate"/>
      </w:r>
      <w:r>
        <w:rPr>
          <w:rStyle w:val="69"/>
          <w:rFonts w:hint="eastAsia"/>
        </w:rPr>
        <w:t>1.1 产品定义</w:t>
      </w:r>
      <w:r>
        <w:rPr>
          <w:rFonts w:hint="eastAsia"/>
        </w:rPr>
        <w:tab/>
      </w:r>
      <w:r>
        <w:rPr>
          <w:rFonts w:hint="eastAsia"/>
        </w:rPr>
        <w:fldChar w:fldCharType="begin"/>
      </w:r>
      <w:r>
        <w:rPr>
          <w:rFonts w:hint="eastAsia"/>
        </w:rPr>
        <w:instrText xml:space="preserve"> </w:instrText>
      </w:r>
      <w:r>
        <w:instrText xml:space="preserve">PAGEREF _Toc173922419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137CE30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"_Toc173922420" </w:instrText>
      </w:r>
      <w:r>
        <w:fldChar w:fldCharType="separate"/>
      </w:r>
      <w:r>
        <w:rPr>
          <w:rStyle w:val="69"/>
          <w:rFonts w:hint="eastAsia"/>
        </w:rPr>
        <w:t>1.2 所属行业</w:t>
      </w:r>
      <w:r>
        <w:rPr>
          <w:rFonts w:hint="eastAsia"/>
        </w:rPr>
        <w:tab/>
      </w:r>
      <w:r>
        <w:rPr>
          <w:rFonts w:hint="eastAsia"/>
        </w:rPr>
        <w:fldChar w:fldCharType="begin"/>
      </w:r>
      <w:r>
        <w:rPr>
          <w:rFonts w:hint="eastAsia"/>
        </w:rPr>
        <w:instrText xml:space="preserve"> </w:instrText>
      </w:r>
      <w:r>
        <w:instrText xml:space="preserve">PAGEREF _Toc173922420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391E678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"_Toc173922421" </w:instrText>
      </w:r>
      <w:r>
        <w:fldChar w:fldCharType="separate"/>
      </w:r>
      <w:r>
        <w:rPr>
          <w:rStyle w:val="69"/>
          <w:rFonts w:hint="eastAsia"/>
        </w:rPr>
        <w:t>1.3 产品分类，按产品类型</w:t>
      </w:r>
      <w:r>
        <w:rPr>
          <w:rFonts w:hint="eastAsia"/>
        </w:rPr>
        <w:tab/>
      </w:r>
      <w:r>
        <w:rPr>
          <w:rFonts w:hint="eastAsia"/>
        </w:rPr>
        <w:fldChar w:fldCharType="begin"/>
      </w:r>
      <w:r>
        <w:rPr>
          <w:rFonts w:hint="eastAsia"/>
        </w:rPr>
        <w:instrText xml:space="preserve"> </w:instrText>
      </w:r>
      <w:r>
        <w:instrText xml:space="preserve">PAGEREF _Toc173922421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5E7558D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"_Toc173922422" </w:instrText>
      </w:r>
      <w:r>
        <w:fldChar w:fldCharType="separate"/>
      </w:r>
      <w:r>
        <w:rPr>
          <w:rStyle w:val="69"/>
          <w:rFonts w:hint="eastAsia"/>
        </w:rPr>
        <w:t>1.3.1 按产品类型细分，全球大肠杆菌在线分析仪市场规模2019 VS 2023 VS 2030</w:t>
      </w:r>
      <w:r>
        <w:rPr>
          <w:rFonts w:hint="eastAsia"/>
        </w:rPr>
        <w:tab/>
      </w:r>
      <w:r>
        <w:rPr>
          <w:rFonts w:hint="eastAsia"/>
        </w:rPr>
        <w:fldChar w:fldCharType="begin"/>
      </w:r>
      <w:r>
        <w:rPr>
          <w:rFonts w:hint="eastAsia"/>
        </w:rPr>
        <w:instrText xml:space="preserve"> </w:instrText>
      </w:r>
      <w:r>
        <w:instrText xml:space="preserve">PAGEREF _Toc173922422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56DD100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"_Toc173922423" </w:instrText>
      </w:r>
      <w:r>
        <w:fldChar w:fldCharType="separate"/>
      </w:r>
      <w:r>
        <w:rPr>
          <w:rStyle w:val="69"/>
          <w:rFonts w:hint="eastAsia"/>
        </w:rPr>
        <w:t>1.3.2 全自动</w:t>
      </w:r>
      <w:r>
        <w:rPr>
          <w:rFonts w:hint="eastAsia"/>
        </w:rPr>
        <w:tab/>
      </w:r>
      <w:r>
        <w:rPr>
          <w:rFonts w:hint="eastAsia"/>
        </w:rPr>
        <w:fldChar w:fldCharType="begin"/>
      </w:r>
      <w:r>
        <w:rPr>
          <w:rFonts w:hint="eastAsia"/>
        </w:rPr>
        <w:instrText xml:space="preserve"> </w:instrText>
      </w:r>
      <w:r>
        <w:instrText xml:space="preserve">PAGEREF _Toc173922423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79BDE9E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"_Toc173922424" </w:instrText>
      </w:r>
      <w:r>
        <w:fldChar w:fldCharType="separate"/>
      </w:r>
      <w:r>
        <w:rPr>
          <w:rStyle w:val="69"/>
          <w:rFonts w:hint="eastAsia"/>
        </w:rPr>
        <w:t>1.3.3 半自动</w:t>
      </w:r>
      <w:r>
        <w:rPr>
          <w:rFonts w:hint="eastAsia"/>
        </w:rPr>
        <w:tab/>
      </w:r>
      <w:r>
        <w:rPr>
          <w:rFonts w:hint="eastAsia"/>
        </w:rPr>
        <w:fldChar w:fldCharType="begin"/>
      </w:r>
      <w:r>
        <w:rPr>
          <w:rFonts w:hint="eastAsia"/>
        </w:rPr>
        <w:instrText xml:space="preserve"> </w:instrText>
      </w:r>
      <w:r>
        <w:instrText xml:space="preserve">PAGEREF _Toc173922424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05C28C8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"_Toc173922425" </w:instrText>
      </w:r>
      <w:r>
        <w:fldChar w:fldCharType="separate"/>
      </w:r>
      <w:r>
        <w:rPr>
          <w:rStyle w:val="69"/>
          <w:rFonts w:hint="eastAsia"/>
        </w:rPr>
        <w:t>1.4 产品分类，按应用</w:t>
      </w:r>
      <w:r>
        <w:rPr>
          <w:rFonts w:hint="eastAsia"/>
        </w:rPr>
        <w:tab/>
      </w:r>
      <w:r>
        <w:rPr>
          <w:rFonts w:hint="eastAsia"/>
        </w:rPr>
        <w:fldChar w:fldCharType="begin"/>
      </w:r>
      <w:r>
        <w:rPr>
          <w:rFonts w:hint="eastAsia"/>
        </w:rPr>
        <w:instrText xml:space="preserve"> </w:instrText>
      </w:r>
      <w:r>
        <w:instrText xml:space="preserve">PAGEREF _Toc173922425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1395A94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"_Toc173922426" </w:instrText>
      </w:r>
      <w:r>
        <w:fldChar w:fldCharType="separate"/>
      </w:r>
      <w:r>
        <w:rPr>
          <w:rStyle w:val="69"/>
          <w:rFonts w:hint="eastAsia"/>
        </w:rPr>
        <w:t>1.4.1 按应用细分，全球大肠杆菌在线分析仪市场规模2019 VS 2023 VS 2030</w:t>
      </w:r>
      <w:r>
        <w:rPr>
          <w:rFonts w:hint="eastAsia"/>
        </w:rPr>
        <w:tab/>
      </w:r>
      <w:r>
        <w:rPr>
          <w:rFonts w:hint="eastAsia"/>
        </w:rPr>
        <w:fldChar w:fldCharType="begin"/>
      </w:r>
      <w:r>
        <w:rPr>
          <w:rFonts w:hint="eastAsia"/>
        </w:rPr>
        <w:instrText xml:space="preserve"> </w:instrText>
      </w:r>
      <w:r>
        <w:instrText xml:space="preserve">PAGEREF _Toc173922426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6F8ADB6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"_Toc173922427" </w:instrText>
      </w:r>
      <w:r>
        <w:fldChar w:fldCharType="separate"/>
      </w:r>
      <w:r>
        <w:rPr>
          <w:rStyle w:val="69"/>
          <w:rFonts w:hint="eastAsia"/>
        </w:rPr>
        <w:t>1.4.2 饮用水</w:t>
      </w:r>
      <w:r>
        <w:rPr>
          <w:rFonts w:hint="eastAsia"/>
        </w:rPr>
        <w:tab/>
      </w:r>
      <w:r>
        <w:rPr>
          <w:rFonts w:hint="eastAsia"/>
        </w:rPr>
        <w:fldChar w:fldCharType="begin"/>
      </w:r>
      <w:r>
        <w:rPr>
          <w:rFonts w:hint="eastAsia"/>
        </w:rPr>
        <w:instrText xml:space="preserve"> </w:instrText>
      </w:r>
      <w:r>
        <w:instrText xml:space="preserve">PAGEREF _Toc173922427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3D1018D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"_Toc173922428" </w:instrText>
      </w:r>
      <w:r>
        <w:fldChar w:fldCharType="separate"/>
      </w:r>
      <w:r>
        <w:rPr>
          <w:rStyle w:val="69"/>
          <w:rFonts w:hint="eastAsia"/>
        </w:rPr>
        <w:t>1.4.3 地下水、地表水</w:t>
      </w:r>
      <w:r>
        <w:rPr>
          <w:rFonts w:hint="eastAsia"/>
        </w:rPr>
        <w:tab/>
      </w:r>
      <w:r>
        <w:rPr>
          <w:rFonts w:hint="eastAsia"/>
        </w:rPr>
        <w:fldChar w:fldCharType="begin"/>
      </w:r>
      <w:r>
        <w:rPr>
          <w:rFonts w:hint="eastAsia"/>
        </w:rPr>
        <w:instrText xml:space="preserve"> </w:instrText>
      </w:r>
      <w:r>
        <w:instrText xml:space="preserve">PAGEREF _Toc173922428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2D95FE3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"_Toc173922429" </w:instrText>
      </w:r>
      <w:r>
        <w:fldChar w:fldCharType="separate"/>
      </w:r>
      <w:r>
        <w:rPr>
          <w:rStyle w:val="69"/>
          <w:rFonts w:hint="eastAsia"/>
        </w:rPr>
        <w:t>1.4.4 医院污水</w:t>
      </w:r>
      <w:r>
        <w:rPr>
          <w:rFonts w:hint="eastAsia"/>
        </w:rPr>
        <w:tab/>
      </w:r>
      <w:r>
        <w:rPr>
          <w:rFonts w:hint="eastAsia"/>
        </w:rPr>
        <w:fldChar w:fldCharType="begin"/>
      </w:r>
      <w:r>
        <w:rPr>
          <w:rFonts w:hint="eastAsia"/>
        </w:rPr>
        <w:instrText xml:space="preserve"> </w:instrText>
      </w:r>
      <w:r>
        <w:instrText xml:space="preserve">PAGEREF _Toc173922429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6E47805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"_Toc173922430" </w:instrText>
      </w:r>
      <w:r>
        <w:fldChar w:fldCharType="separate"/>
      </w:r>
      <w:r>
        <w:rPr>
          <w:rStyle w:val="69"/>
          <w:rFonts w:hint="eastAsia"/>
        </w:rPr>
        <w:t>1.4.5 生活及工业污水</w:t>
      </w:r>
      <w:r>
        <w:rPr>
          <w:rFonts w:hint="eastAsia"/>
        </w:rPr>
        <w:tab/>
      </w:r>
      <w:r>
        <w:rPr>
          <w:rFonts w:hint="eastAsia"/>
        </w:rPr>
        <w:fldChar w:fldCharType="begin"/>
      </w:r>
      <w:r>
        <w:rPr>
          <w:rFonts w:hint="eastAsia"/>
        </w:rPr>
        <w:instrText xml:space="preserve"> </w:instrText>
      </w:r>
      <w:r>
        <w:instrText xml:space="preserve">PAGEREF _Toc173922430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48127D9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"_Toc173922431" </w:instrText>
      </w:r>
      <w:r>
        <w:fldChar w:fldCharType="separate"/>
      </w:r>
      <w:r>
        <w:rPr>
          <w:rStyle w:val="69"/>
          <w:rFonts w:hint="eastAsia"/>
        </w:rPr>
        <w:t>1.4.6 其他</w:t>
      </w:r>
      <w:r>
        <w:rPr>
          <w:rFonts w:hint="eastAsia"/>
        </w:rPr>
        <w:tab/>
      </w:r>
      <w:r>
        <w:rPr>
          <w:rFonts w:hint="eastAsia"/>
        </w:rPr>
        <w:fldChar w:fldCharType="begin"/>
      </w:r>
      <w:r>
        <w:rPr>
          <w:rFonts w:hint="eastAsia"/>
        </w:rPr>
        <w:instrText xml:space="preserve"> </w:instrText>
      </w:r>
      <w:r>
        <w:instrText xml:space="preserve">PAGEREF _Toc173922431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0867EAF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"_Toc173922432" </w:instrText>
      </w:r>
      <w:r>
        <w:fldChar w:fldCharType="separate"/>
      </w:r>
      <w:r>
        <w:rPr>
          <w:rStyle w:val="69"/>
          <w:rFonts w:hint="eastAsia"/>
          <w:lang w:val="en-IN"/>
        </w:rPr>
        <w:t>1.5 行业发展现状分析</w:t>
      </w:r>
      <w:r>
        <w:rPr>
          <w:rFonts w:hint="eastAsia"/>
        </w:rPr>
        <w:tab/>
      </w:r>
      <w:r>
        <w:rPr>
          <w:rFonts w:hint="eastAsia"/>
        </w:rPr>
        <w:fldChar w:fldCharType="begin"/>
      </w:r>
      <w:r>
        <w:rPr>
          <w:rFonts w:hint="eastAsia"/>
        </w:rPr>
        <w:instrText xml:space="preserve"> </w:instrText>
      </w:r>
      <w:r>
        <w:instrText xml:space="preserve">PAGEREF _Toc173922432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15ACA2B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"_Toc173922433" </w:instrText>
      </w:r>
      <w:r>
        <w:fldChar w:fldCharType="separate"/>
      </w:r>
      <w:r>
        <w:rPr>
          <w:rStyle w:val="69"/>
          <w:rFonts w:hint="eastAsia"/>
        </w:rPr>
        <w:t>1.5.1 大肠杆菌在线分析仪行业发展总体概况</w:t>
      </w:r>
      <w:r>
        <w:rPr>
          <w:rFonts w:hint="eastAsia"/>
        </w:rPr>
        <w:tab/>
      </w:r>
      <w:r>
        <w:rPr>
          <w:rFonts w:hint="eastAsia"/>
        </w:rPr>
        <w:fldChar w:fldCharType="begin"/>
      </w:r>
      <w:r>
        <w:rPr>
          <w:rFonts w:hint="eastAsia"/>
        </w:rPr>
        <w:instrText xml:space="preserve"> </w:instrText>
      </w:r>
      <w:r>
        <w:instrText xml:space="preserve">PAGEREF _Toc173922433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1AEA78A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"_Toc173922434" </w:instrText>
      </w:r>
      <w:r>
        <w:fldChar w:fldCharType="separate"/>
      </w:r>
      <w:r>
        <w:rPr>
          <w:rStyle w:val="69"/>
          <w:rFonts w:hint="eastAsia"/>
        </w:rPr>
        <w:t>1.5.2 大肠杆菌在线分析仪行业发展主要特点</w:t>
      </w:r>
      <w:r>
        <w:rPr>
          <w:rFonts w:hint="eastAsia"/>
        </w:rPr>
        <w:tab/>
      </w:r>
      <w:r>
        <w:rPr>
          <w:rFonts w:hint="eastAsia"/>
        </w:rPr>
        <w:fldChar w:fldCharType="begin"/>
      </w:r>
      <w:r>
        <w:rPr>
          <w:rFonts w:hint="eastAsia"/>
        </w:rPr>
        <w:instrText xml:space="preserve"> </w:instrText>
      </w:r>
      <w:r>
        <w:instrText xml:space="preserve">PAGEREF _Toc173922434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30229CE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"_Toc173922435" </w:instrText>
      </w:r>
      <w:r>
        <w:fldChar w:fldCharType="separate"/>
      </w:r>
      <w:r>
        <w:rPr>
          <w:rStyle w:val="69"/>
          <w:rFonts w:hint="eastAsia"/>
        </w:rPr>
        <w:t>1.5.3 大肠杆菌在线分析仪行业发展影响因素</w:t>
      </w:r>
      <w:r>
        <w:rPr>
          <w:rFonts w:hint="eastAsia"/>
        </w:rPr>
        <w:tab/>
      </w:r>
      <w:r>
        <w:rPr>
          <w:rFonts w:hint="eastAsia"/>
        </w:rPr>
        <w:fldChar w:fldCharType="begin"/>
      </w:r>
      <w:r>
        <w:rPr>
          <w:rFonts w:hint="eastAsia"/>
        </w:rPr>
        <w:instrText xml:space="preserve"> </w:instrText>
      </w:r>
      <w:r>
        <w:instrText xml:space="preserve">PAGEREF _Toc173922435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3AE9BFF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"_Toc173922436" </w:instrText>
      </w:r>
      <w:r>
        <w:fldChar w:fldCharType="separate"/>
      </w:r>
      <w:r>
        <w:rPr>
          <w:rStyle w:val="69"/>
          <w:rFonts w:hint="eastAsia"/>
        </w:rPr>
        <w:t>1.5.4 进入行业壁垒</w:t>
      </w:r>
      <w:r>
        <w:rPr>
          <w:rFonts w:hint="eastAsia"/>
        </w:rPr>
        <w:tab/>
      </w:r>
      <w:r>
        <w:rPr>
          <w:rFonts w:hint="eastAsia"/>
        </w:rPr>
        <w:fldChar w:fldCharType="begin"/>
      </w:r>
      <w:r>
        <w:rPr>
          <w:rFonts w:hint="eastAsia"/>
        </w:rPr>
        <w:instrText xml:space="preserve"> </w:instrText>
      </w:r>
      <w:r>
        <w:instrText xml:space="preserve">PAGEREF _Toc173922436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3475C769">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"_Toc173922437" </w:instrText>
      </w:r>
      <w:r>
        <w:fldChar w:fldCharType="separate"/>
      </w:r>
      <w:r>
        <w:rPr>
          <w:rStyle w:val="69"/>
          <w:rFonts w:hint="eastAsia"/>
          <w:lang w:eastAsia="zh-CN"/>
        </w:rPr>
        <w:t>2 国内外市场占有率及排名</w:t>
      </w:r>
      <w:r>
        <w:rPr>
          <w:rFonts w:hint="eastAsia"/>
        </w:rPr>
        <w:tab/>
      </w:r>
      <w:r>
        <w:rPr>
          <w:rFonts w:hint="eastAsia"/>
        </w:rPr>
        <w:fldChar w:fldCharType="begin"/>
      </w:r>
      <w:r>
        <w:rPr>
          <w:rFonts w:hint="eastAsia"/>
        </w:rPr>
        <w:instrText xml:space="preserve"> </w:instrText>
      </w:r>
      <w:r>
        <w:instrText xml:space="preserve">PAGEREF _Toc173922437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256FE3D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"_Toc173922438" </w:instrText>
      </w:r>
      <w:r>
        <w:fldChar w:fldCharType="separate"/>
      </w:r>
      <w:r>
        <w:rPr>
          <w:rStyle w:val="69"/>
          <w:rFonts w:hint="eastAsia"/>
        </w:rPr>
        <w:t>2.1 全球市场，近三年大肠杆菌在线分析仪主要企业占有率及排名（按销量）</w:t>
      </w:r>
      <w:r>
        <w:rPr>
          <w:rFonts w:hint="eastAsia"/>
        </w:rPr>
        <w:tab/>
      </w:r>
      <w:r>
        <w:rPr>
          <w:rFonts w:hint="eastAsia"/>
        </w:rPr>
        <w:fldChar w:fldCharType="begin"/>
      </w:r>
      <w:r>
        <w:rPr>
          <w:rFonts w:hint="eastAsia"/>
        </w:rPr>
        <w:instrText xml:space="preserve"> </w:instrText>
      </w:r>
      <w:r>
        <w:instrText xml:space="preserve">PAGEREF _Toc173922438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5084304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"_Toc173922439" </w:instrText>
      </w:r>
      <w:r>
        <w:fldChar w:fldCharType="separate"/>
      </w:r>
      <w:r>
        <w:rPr>
          <w:rStyle w:val="69"/>
          <w:rFonts w:hint="eastAsia"/>
        </w:rPr>
        <w:t>2.1.1 近三年大肠杆菌在线分析仪主要企业在国际市场占有率（按销量，2021-2024）</w:t>
      </w:r>
      <w:r>
        <w:rPr>
          <w:rFonts w:hint="eastAsia"/>
        </w:rPr>
        <w:tab/>
      </w:r>
      <w:r>
        <w:rPr>
          <w:rFonts w:hint="eastAsia"/>
        </w:rPr>
        <w:fldChar w:fldCharType="begin"/>
      </w:r>
      <w:r>
        <w:rPr>
          <w:rFonts w:hint="eastAsia"/>
        </w:rPr>
        <w:instrText xml:space="preserve"> </w:instrText>
      </w:r>
      <w:r>
        <w:instrText xml:space="preserve">PAGEREF _Toc173922439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7A3DF69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"_Toc173922440" </w:instrText>
      </w:r>
      <w:r>
        <w:fldChar w:fldCharType="separate"/>
      </w:r>
      <w:r>
        <w:rPr>
          <w:rStyle w:val="69"/>
          <w:rFonts w:hint="eastAsia"/>
        </w:rPr>
        <w:t>2.1.2 2023年大肠杆菌在线分析仪主要企业在国际市场排名（按销量）</w:t>
      </w:r>
      <w:r>
        <w:rPr>
          <w:rFonts w:hint="eastAsia"/>
        </w:rPr>
        <w:tab/>
      </w:r>
      <w:r>
        <w:rPr>
          <w:rFonts w:hint="eastAsia"/>
        </w:rPr>
        <w:fldChar w:fldCharType="begin"/>
      </w:r>
      <w:r>
        <w:rPr>
          <w:rFonts w:hint="eastAsia"/>
        </w:rPr>
        <w:instrText xml:space="preserve"> </w:instrText>
      </w:r>
      <w:r>
        <w:instrText xml:space="preserve">PAGEREF _Toc173922440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3629683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"_Toc173922441" </w:instrText>
      </w:r>
      <w:r>
        <w:fldChar w:fldCharType="separate"/>
      </w:r>
      <w:r>
        <w:rPr>
          <w:rStyle w:val="69"/>
          <w:rFonts w:hint="eastAsia"/>
        </w:rPr>
        <w:t>2.1.3 近三年全球市场主要企业大肠杆菌在线分析仪销量（2021-2024）</w:t>
      </w:r>
      <w:r>
        <w:rPr>
          <w:rFonts w:hint="eastAsia"/>
        </w:rPr>
        <w:tab/>
      </w:r>
      <w:r>
        <w:rPr>
          <w:rFonts w:hint="eastAsia"/>
        </w:rPr>
        <w:fldChar w:fldCharType="begin"/>
      </w:r>
      <w:r>
        <w:rPr>
          <w:rFonts w:hint="eastAsia"/>
        </w:rPr>
        <w:instrText xml:space="preserve"> </w:instrText>
      </w:r>
      <w:r>
        <w:instrText xml:space="preserve">PAGEREF _Toc173922441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6D90589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"_Toc173922442" </w:instrText>
      </w:r>
      <w:r>
        <w:fldChar w:fldCharType="separate"/>
      </w:r>
      <w:r>
        <w:rPr>
          <w:rStyle w:val="69"/>
          <w:rFonts w:hint="eastAsia"/>
        </w:rPr>
        <w:t>2.2 全球市场，近三年大肠杆菌在线分析仪主要企业占有率及排名（按收入）</w:t>
      </w:r>
      <w:r>
        <w:rPr>
          <w:rFonts w:hint="eastAsia"/>
        </w:rPr>
        <w:tab/>
      </w:r>
      <w:r>
        <w:rPr>
          <w:rFonts w:hint="eastAsia"/>
        </w:rPr>
        <w:fldChar w:fldCharType="begin"/>
      </w:r>
      <w:r>
        <w:rPr>
          <w:rFonts w:hint="eastAsia"/>
        </w:rPr>
        <w:instrText xml:space="preserve"> </w:instrText>
      </w:r>
      <w:r>
        <w:instrText xml:space="preserve">PAGEREF _Toc173922442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55A3FC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"_Toc173922443" </w:instrText>
      </w:r>
      <w:r>
        <w:fldChar w:fldCharType="separate"/>
      </w:r>
      <w:r>
        <w:rPr>
          <w:rStyle w:val="69"/>
          <w:rFonts w:hint="eastAsia"/>
        </w:rPr>
        <w:t>2.2.1 近三年大肠杆菌在线分析仪主要企业在国际市场占有率（按收入，2021-2024）</w:t>
      </w:r>
      <w:r>
        <w:rPr>
          <w:rFonts w:hint="eastAsia"/>
        </w:rPr>
        <w:tab/>
      </w:r>
      <w:r>
        <w:rPr>
          <w:rFonts w:hint="eastAsia"/>
        </w:rPr>
        <w:fldChar w:fldCharType="begin"/>
      </w:r>
      <w:r>
        <w:rPr>
          <w:rFonts w:hint="eastAsia"/>
        </w:rPr>
        <w:instrText xml:space="preserve"> </w:instrText>
      </w:r>
      <w:r>
        <w:instrText xml:space="preserve">PAGEREF _Toc173922443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0F1A1AA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"_Toc173922444" </w:instrText>
      </w:r>
      <w:r>
        <w:fldChar w:fldCharType="separate"/>
      </w:r>
      <w:r>
        <w:rPr>
          <w:rStyle w:val="69"/>
          <w:rFonts w:hint="eastAsia"/>
        </w:rPr>
        <w:t>2.2.2 2023年大肠杆菌在线分析仪主要企业在国际市场排名（按收入）</w:t>
      </w:r>
      <w:r>
        <w:rPr>
          <w:rFonts w:hint="eastAsia"/>
        </w:rPr>
        <w:tab/>
      </w:r>
      <w:r>
        <w:rPr>
          <w:rFonts w:hint="eastAsia"/>
        </w:rPr>
        <w:fldChar w:fldCharType="begin"/>
      </w:r>
      <w:r>
        <w:rPr>
          <w:rFonts w:hint="eastAsia"/>
        </w:rPr>
        <w:instrText xml:space="preserve"> </w:instrText>
      </w:r>
      <w:r>
        <w:instrText xml:space="preserve">PAGEREF _Toc173922444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777D714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"_Toc173922445" </w:instrText>
      </w:r>
      <w:r>
        <w:fldChar w:fldCharType="separate"/>
      </w:r>
      <w:r>
        <w:rPr>
          <w:rStyle w:val="69"/>
          <w:rFonts w:hint="eastAsia"/>
        </w:rPr>
        <w:t>2.2.3 近三年全球市场主要企业大肠杆菌在线分析仪销售收入（2021-2024）</w:t>
      </w:r>
      <w:r>
        <w:rPr>
          <w:rFonts w:hint="eastAsia"/>
        </w:rPr>
        <w:tab/>
      </w:r>
      <w:r>
        <w:rPr>
          <w:rFonts w:hint="eastAsia"/>
        </w:rPr>
        <w:fldChar w:fldCharType="begin"/>
      </w:r>
      <w:r>
        <w:rPr>
          <w:rFonts w:hint="eastAsia"/>
        </w:rPr>
        <w:instrText xml:space="preserve"> </w:instrText>
      </w:r>
      <w:r>
        <w:instrText xml:space="preserve">PAGEREF _Toc173922445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227081B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"_Toc173922446" </w:instrText>
      </w:r>
      <w:r>
        <w:fldChar w:fldCharType="separate"/>
      </w:r>
      <w:r>
        <w:rPr>
          <w:rStyle w:val="69"/>
          <w:rFonts w:hint="eastAsia"/>
        </w:rPr>
        <w:t>2.3 全球市场，近三年主要企业大肠杆菌在线分析仪销售价格（2021-2024）</w:t>
      </w:r>
      <w:r>
        <w:rPr>
          <w:rFonts w:hint="eastAsia"/>
        </w:rPr>
        <w:tab/>
      </w:r>
      <w:r>
        <w:rPr>
          <w:rFonts w:hint="eastAsia"/>
        </w:rPr>
        <w:fldChar w:fldCharType="begin"/>
      </w:r>
      <w:r>
        <w:rPr>
          <w:rFonts w:hint="eastAsia"/>
        </w:rPr>
        <w:instrText xml:space="preserve"> </w:instrText>
      </w:r>
      <w:r>
        <w:instrText xml:space="preserve">PAGEREF _Toc173922446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512E501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"_Toc173922447" </w:instrText>
      </w:r>
      <w:r>
        <w:fldChar w:fldCharType="separate"/>
      </w:r>
      <w:r>
        <w:rPr>
          <w:rStyle w:val="69"/>
          <w:rFonts w:hint="eastAsia"/>
        </w:rPr>
        <w:t>2.4 中国市场，近三年大肠杆菌在线分析仪主要企业占有率及排名（按销量）</w:t>
      </w:r>
      <w:r>
        <w:rPr>
          <w:rFonts w:hint="eastAsia"/>
        </w:rPr>
        <w:tab/>
      </w:r>
      <w:r>
        <w:rPr>
          <w:rFonts w:hint="eastAsia"/>
        </w:rPr>
        <w:fldChar w:fldCharType="begin"/>
      </w:r>
      <w:r>
        <w:rPr>
          <w:rFonts w:hint="eastAsia"/>
        </w:rPr>
        <w:instrText xml:space="preserve"> </w:instrText>
      </w:r>
      <w:r>
        <w:instrText xml:space="preserve">PAGEREF _Toc173922447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78C30B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"_Toc173922448" </w:instrText>
      </w:r>
      <w:r>
        <w:fldChar w:fldCharType="separate"/>
      </w:r>
      <w:r>
        <w:rPr>
          <w:rStyle w:val="69"/>
          <w:rFonts w:hint="eastAsia"/>
        </w:rPr>
        <w:t>2.4.1 近三年大肠杆菌在线分析仪主要企业在中国市场占有率（按销量，2021-2024）</w:t>
      </w:r>
      <w:r>
        <w:rPr>
          <w:rFonts w:hint="eastAsia"/>
        </w:rPr>
        <w:tab/>
      </w:r>
      <w:r>
        <w:rPr>
          <w:rFonts w:hint="eastAsia"/>
        </w:rPr>
        <w:fldChar w:fldCharType="begin"/>
      </w:r>
      <w:r>
        <w:rPr>
          <w:rFonts w:hint="eastAsia"/>
        </w:rPr>
        <w:instrText xml:space="preserve"> </w:instrText>
      </w:r>
      <w:r>
        <w:instrText xml:space="preserve">PAGEREF _Toc173922448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6D97276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"_Toc173922449" </w:instrText>
      </w:r>
      <w:r>
        <w:fldChar w:fldCharType="separate"/>
      </w:r>
      <w:r>
        <w:rPr>
          <w:rStyle w:val="69"/>
          <w:rFonts w:hint="eastAsia"/>
        </w:rPr>
        <w:t>2.4.2 2023年大肠杆菌在线分析仪主要企业在中国市场排名（按销量）</w:t>
      </w:r>
      <w:r>
        <w:rPr>
          <w:rFonts w:hint="eastAsia"/>
        </w:rPr>
        <w:tab/>
      </w:r>
      <w:r>
        <w:rPr>
          <w:rFonts w:hint="eastAsia"/>
        </w:rPr>
        <w:fldChar w:fldCharType="begin"/>
      </w:r>
      <w:r>
        <w:rPr>
          <w:rFonts w:hint="eastAsia"/>
        </w:rPr>
        <w:instrText xml:space="preserve"> </w:instrText>
      </w:r>
      <w:r>
        <w:instrText xml:space="preserve">PAGEREF _Toc173922449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5ACE8A2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"_Toc173922450" </w:instrText>
      </w:r>
      <w:r>
        <w:fldChar w:fldCharType="separate"/>
      </w:r>
      <w:r>
        <w:rPr>
          <w:rStyle w:val="69"/>
          <w:rFonts w:hint="eastAsia"/>
        </w:rPr>
        <w:t>2.4.3 近三年中国市场主要企业大肠杆菌在线分析仪销量（2021-2024）</w:t>
      </w:r>
      <w:r>
        <w:rPr>
          <w:rFonts w:hint="eastAsia"/>
        </w:rPr>
        <w:tab/>
      </w:r>
      <w:r>
        <w:rPr>
          <w:rFonts w:hint="eastAsia"/>
        </w:rPr>
        <w:fldChar w:fldCharType="begin"/>
      </w:r>
      <w:r>
        <w:rPr>
          <w:rFonts w:hint="eastAsia"/>
        </w:rPr>
        <w:instrText xml:space="preserve"> </w:instrText>
      </w:r>
      <w:r>
        <w:instrText xml:space="preserve">PAGEREF _Toc173922450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4097EDB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"_Toc173922451" </w:instrText>
      </w:r>
      <w:r>
        <w:fldChar w:fldCharType="separate"/>
      </w:r>
      <w:r>
        <w:rPr>
          <w:rStyle w:val="69"/>
          <w:rFonts w:hint="eastAsia"/>
        </w:rPr>
        <w:t>2.5 中国市场，近三年大肠杆菌在线分析仪主要企业占有率及排名（按收入）</w:t>
      </w:r>
      <w:r>
        <w:rPr>
          <w:rFonts w:hint="eastAsia"/>
        </w:rPr>
        <w:tab/>
      </w:r>
      <w:r>
        <w:rPr>
          <w:rFonts w:hint="eastAsia"/>
        </w:rPr>
        <w:fldChar w:fldCharType="begin"/>
      </w:r>
      <w:r>
        <w:rPr>
          <w:rFonts w:hint="eastAsia"/>
        </w:rPr>
        <w:instrText xml:space="preserve"> </w:instrText>
      </w:r>
      <w:r>
        <w:instrText xml:space="preserve">PAGEREF _Toc173922451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1F883C2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"_Toc173922452" </w:instrText>
      </w:r>
      <w:r>
        <w:fldChar w:fldCharType="separate"/>
      </w:r>
      <w:r>
        <w:rPr>
          <w:rStyle w:val="69"/>
          <w:rFonts w:hint="eastAsia"/>
        </w:rPr>
        <w:t>2.5.1 近三年大肠杆菌在线分析仪主要企业在中国市场占有率（按收入，2021-2024）</w:t>
      </w:r>
      <w:r>
        <w:rPr>
          <w:rFonts w:hint="eastAsia"/>
        </w:rPr>
        <w:tab/>
      </w:r>
      <w:r>
        <w:rPr>
          <w:rFonts w:hint="eastAsia"/>
        </w:rPr>
        <w:fldChar w:fldCharType="begin"/>
      </w:r>
      <w:r>
        <w:rPr>
          <w:rFonts w:hint="eastAsia"/>
        </w:rPr>
        <w:instrText xml:space="preserve"> </w:instrText>
      </w:r>
      <w:r>
        <w:instrText xml:space="preserve">PAGEREF _Toc173922452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4877C15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"_Toc173922453" </w:instrText>
      </w:r>
      <w:r>
        <w:fldChar w:fldCharType="separate"/>
      </w:r>
      <w:r>
        <w:rPr>
          <w:rStyle w:val="69"/>
          <w:rFonts w:hint="eastAsia"/>
        </w:rPr>
        <w:t>2.5.2 2023年大肠杆菌在线分析仪主要企业在中国市场排名（按收入）</w:t>
      </w:r>
      <w:r>
        <w:rPr>
          <w:rFonts w:hint="eastAsia"/>
        </w:rPr>
        <w:tab/>
      </w:r>
      <w:r>
        <w:rPr>
          <w:rFonts w:hint="eastAsia"/>
        </w:rPr>
        <w:fldChar w:fldCharType="begin"/>
      </w:r>
      <w:r>
        <w:rPr>
          <w:rFonts w:hint="eastAsia"/>
        </w:rPr>
        <w:instrText xml:space="preserve"> </w:instrText>
      </w:r>
      <w:r>
        <w:instrText xml:space="preserve">PAGEREF _Toc173922453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3540EA0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"_Toc173922454" </w:instrText>
      </w:r>
      <w:r>
        <w:fldChar w:fldCharType="separate"/>
      </w:r>
      <w:r>
        <w:rPr>
          <w:rStyle w:val="69"/>
          <w:rFonts w:hint="eastAsia"/>
        </w:rPr>
        <w:t>2.5.3 近三年中国市场主要企业大肠杆菌在线分析仪销售收入（2021-2024）</w:t>
      </w:r>
      <w:r>
        <w:rPr>
          <w:rFonts w:hint="eastAsia"/>
        </w:rPr>
        <w:tab/>
      </w:r>
      <w:r>
        <w:rPr>
          <w:rFonts w:hint="eastAsia"/>
        </w:rPr>
        <w:fldChar w:fldCharType="begin"/>
      </w:r>
      <w:r>
        <w:rPr>
          <w:rFonts w:hint="eastAsia"/>
        </w:rPr>
        <w:instrText xml:space="preserve"> </w:instrText>
      </w:r>
      <w:r>
        <w:instrText xml:space="preserve">PAGEREF _Toc173922454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165F6DC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"_Toc173922455" </w:instrText>
      </w:r>
      <w:r>
        <w:fldChar w:fldCharType="separate"/>
      </w:r>
      <w:r>
        <w:rPr>
          <w:rStyle w:val="69"/>
          <w:rFonts w:hint="eastAsia"/>
        </w:rPr>
        <w:t>2.6 全球主要厂商大肠杆菌在线分析仪总部及产地分布</w:t>
      </w:r>
      <w:r>
        <w:rPr>
          <w:rFonts w:hint="eastAsia"/>
        </w:rPr>
        <w:tab/>
      </w:r>
      <w:r>
        <w:rPr>
          <w:rFonts w:hint="eastAsia"/>
        </w:rPr>
        <w:fldChar w:fldCharType="begin"/>
      </w:r>
      <w:r>
        <w:rPr>
          <w:rFonts w:hint="eastAsia"/>
        </w:rPr>
        <w:instrText xml:space="preserve"> </w:instrText>
      </w:r>
      <w:r>
        <w:instrText xml:space="preserve">PAGEREF _Toc173922455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6602631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"_Toc173922456" </w:instrText>
      </w:r>
      <w:r>
        <w:fldChar w:fldCharType="separate"/>
      </w:r>
      <w:r>
        <w:rPr>
          <w:rStyle w:val="69"/>
          <w:rFonts w:hint="eastAsia"/>
        </w:rPr>
        <w:t>2.7 全球主要厂商成立时间及大肠杆菌在线分析仪商业化日期</w:t>
      </w:r>
      <w:r>
        <w:rPr>
          <w:rFonts w:hint="eastAsia"/>
        </w:rPr>
        <w:tab/>
      </w:r>
      <w:r>
        <w:rPr>
          <w:rFonts w:hint="eastAsia"/>
        </w:rPr>
        <w:fldChar w:fldCharType="begin"/>
      </w:r>
      <w:r>
        <w:rPr>
          <w:rFonts w:hint="eastAsia"/>
        </w:rPr>
        <w:instrText xml:space="preserve"> </w:instrText>
      </w:r>
      <w:r>
        <w:instrText xml:space="preserve">PAGEREF _Toc173922456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049FA13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"_Toc173922457" </w:instrText>
      </w:r>
      <w:r>
        <w:fldChar w:fldCharType="separate"/>
      </w:r>
      <w:r>
        <w:rPr>
          <w:rStyle w:val="69"/>
          <w:rFonts w:hint="eastAsia"/>
        </w:rPr>
        <w:t>2.8 全球主要厂商大肠杆菌在线分析仪产品类型及应用</w:t>
      </w:r>
      <w:r>
        <w:rPr>
          <w:rFonts w:hint="eastAsia"/>
        </w:rPr>
        <w:tab/>
      </w:r>
      <w:r>
        <w:rPr>
          <w:rFonts w:hint="eastAsia"/>
        </w:rPr>
        <w:fldChar w:fldCharType="begin"/>
      </w:r>
      <w:r>
        <w:rPr>
          <w:rFonts w:hint="eastAsia"/>
        </w:rPr>
        <w:instrText xml:space="preserve"> </w:instrText>
      </w:r>
      <w:r>
        <w:instrText xml:space="preserve">PAGEREF _Toc173922457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7AF7FE6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"_Toc173922458" </w:instrText>
      </w:r>
      <w:r>
        <w:fldChar w:fldCharType="separate"/>
      </w:r>
      <w:r>
        <w:rPr>
          <w:rStyle w:val="69"/>
          <w:rFonts w:hint="eastAsia"/>
        </w:rPr>
        <w:t>2.9 大肠杆菌在线分析仪行业集中度、竞争程度分析</w:t>
      </w:r>
      <w:r>
        <w:rPr>
          <w:rFonts w:hint="eastAsia"/>
        </w:rPr>
        <w:tab/>
      </w:r>
      <w:r>
        <w:rPr>
          <w:rFonts w:hint="eastAsia"/>
        </w:rPr>
        <w:fldChar w:fldCharType="begin"/>
      </w:r>
      <w:r>
        <w:rPr>
          <w:rFonts w:hint="eastAsia"/>
        </w:rPr>
        <w:instrText xml:space="preserve"> </w:instrText>
      </w:r>
      <w:r>
        <w:instrText xml:space="preserve">PAGEREF _Toc173922458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16E8F18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"_Toc173922459" </w:instrText>
      </w:r>
      <w:r>
        <w:fldChar w:fldCharType="separate"/>
      </w:r>
      <w:r>
        <w:rPr>
          <w:rStyle w:val="69"/>
          <w:rFonts w:hint="eastAsia"/>
        </w:rPr>
        <w:t>2.9.1 大肠杆菌在线分析仪行业集中度分析：2023年全球Top 5生产商市场份额</w:t>
      </w:r>
      <w:r>
        <w:rPr>
          <w:rFonts w:hint="eastAsia"/>
        </w:rPr>
        <w:tab/>
      </w:r>
      <w:r>
        <w:rPr>
          <w:rFonts w:hint="eastAsia"/>
        </w:rPr>
        <w:fldChar w:fldCharType="begin"/>
      </w:r>
      <w:r>
        <w:rPr>
          <w:rFonts w:hint="eastAsia"/>
        </w:rPr>
        <w:instrText xml:space="preserve"> </w:instrText>
      </w:r>
      <w:r>
        <w:instrText xml:space="preserve">PAGEREF _Toc173922459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0186454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"_Toc173922460" </w:instrText>
      </w:r>
      <w:r>
        <w:fldChar w:fldCharType="separate"/>
      </w:r>
      <w:r>
        <w:rPr>
          <w:rStyle w:val="69"/>
          <w:rFonts w:hint="eastAsia"/>
        </w:rPr>
        <w:t>2.9.2 全球大肠杆菌在线分析仪第一梯队、第二梯队和第三梯队生产商（品牌）及市场份额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_Toc173922460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171C4C9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"_Toc173922461" </w:instrText>
      </w:r>
      <w:r>
        <w:fldChar w:fldCharType="separate"/>
      </w:r>
      <w:r>
        <w:rPr>
          <w:rStyle w:val="69"/>
          <w:rFonts w:hint="eastAsia"/>
        </w:rPr>
        <w:t>2.10 新增投资及市场并购活动</w:t>
      </w:r>
      <w:r>
        <w:rPr>
          <w:rFonts w:hint="eastAsia"/>
        </w:rPr>
        <w:tab/>
      </w:r>
      <w:r>
        <w:rPr>
          <w:rFonts w:hint="eastAsia"/>
        </w:rPr>
        <w:fldChar w:fldCharType="begin"/>
      </w:r>
      <w:r>
        <w:rPr>
          <w:rFonts w:hint="eastAsia"/>
        </w:rPr>
        <w:instrText xml:space="preserve"> </w:instrText>
      </w:r>
      <w:r>
        <w:instrText xml:space="preserve">PAGEREF _Toc173922461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33B44076">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"_Toc173922462" </w:instrText>
      </w:r>
      <w:r>
        <w:fldChar w:fldCharType="separate"/>
      </w:r>
      <w:r>
        <w:rPr>
          <w:rStyle w:val="69"/>
          <w:rFonts w:hint="eastAsia"/>
          <w:lang w:val="en-US" w:eastAsia="zh-CN"/>
        </w:rPr>
        <w:t>3</w:t>
      </w:r>
      <w:r>
        <w:rPr>
          <w:rStyle w:val="69"/>
          <w:rFonts w:hint="eastAsia"/>
          <w:lang w:eastAsia="zh-CN"/>
        </w:rPr>
        <w:t xml:space="preserve"> 全球大肠杆菌在线分析仪总体规模分析</w:t>
      </w:r>
      <w:r>
        <w:rPr>
          <w:rFonts w:hint="eastAsia"/>
        </w:rPr>
        <w:tab/>
      </w:r>
      <w:r>
        <w:rPr>
          <w:rFonts w:hint="eastAsia"/>
        </w:rPr>
        <w:fldChar w:fldCharType="begin"/>
      </w:r>
      <w:r>
        <w:rPr>
          <w:rFonts w:hint="eastAsia"/>
        </w:rPr>
        <w:instrText xml:space="preserve"> </w:instrText>
      </w:r>
      <w:r>
        <w:instrText xml:space="preserve">PAGEREF _Toc173922462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2519C5E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"_Toc173922463" </w:instrText>
      </w:r>
      <w:r>
        <w:fldChar w:fldCharType="separate"/>
      </w:r>
      <w:r>
        <w:rPr>
          <w:rStyle w:val="69"/>
          <w:rFonts w:hint="eastAsia"/>
        </w:rPr>
        <w:t>3.1 全球大肠杆菌在线分析仪供需现状及预测（2019-2030）</w:t>
      </w:r>
      <w:r>
        <w:rPr>
          <w:rFonts w:hint="eastAsia"/>
        </w:rPr>
        <w:tab/>
      </w:r>
      <w:r>
        <w:rPr>
          <w:rFonts w:hint="eastAsia"/>
        </w:rPr>
        <w:fldChar w:fldCharType="begin"/>
      </w:r>
      <w:r>
        <w:rPr>
          <w:rFonts w:hint="eastAsia"/>
        </w:rPr>
        <w:instrText xml:space="preserve"> </w:instrText>
      </w:r>
      <w:r>
        <w:instrText xml:space="preserve">PAGEREF _Toc173922463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68C9CE4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"_Toc173922464" </w:instrText>
      </w:r>
      <w:r>
        <w:fldChar w:fldCharType="separate"/>
      </w:r>
      <w:r>
        <w:rPr>
          <w:rStyle w:val="69"/>
          <w:rFonts w:hint="eastAsia"/>
        </w:rPr>
        <w:t>3.1.1 全球大肠杆菌在线分析仪产能、产量、产能利用率及发展趋势（2019-2030）</w:t>
      </w:r>
      <w:r>
        <w:rPr>
          <w:rFonts w:hint="eastAsia"/>
        </w:rPr>
        <w:tab/>
      </w:r>
      <w:r>
        <w:rPr>
          <w:rFonts w:hint="eastAsia"/>
        </w:rPr>
        <w:fldChar w:fldCharType="begin"/>
      </w:r>
      <w:r>
        <w:rPr>
          <w:rFonts w:hint="eastAsia"/>
        </w:rPr>
        <w:instrText xml:space="preserve"> </w:instrText>
      </w:r>
      <w:r>
        <w:instrText xml:space="preserve">PAGEREF _Toc173922464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20FB411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"_Toc173922465" </w:instrText>
      </w:r>
      <w:r>
        <w:fldChar w:fldCharType="separate"/>
      </w:r>
      <w:r>
        <w:rPr>
          <w:rStyle w:val="69"/>
          <w:rFonts w:hint="eastAsia"/>
        </w:rPr>
        <w:t>3.1.2 全球大肠杆菌在线分析仪产量、需求量及发展趋势（2019-2030）</w:t>
      </w:r>
      <w:r>
        <w:rPr>
          <w:rFonts w:hint="eastAsia"/>
        </w:rPr>
        <w:tab/>
      </w:r>
      <w:r>
        <w:rPr>
          <w:rFonts w:hint="eastAsia"/>
        </w:rPr>
        <w:fldChar w:fldCharType="begin"/>
      </w:r>
      <w:r>
        <w:rPr>
          <w:rFonts w:hint="eastAsia"/>
        </w:rPr>
        <w:instrText xml:space="preserve"> </w:instrText>
      </w:r>
      <w:r>
        <w:instrText xml:space="preserve">PAGEREF _Toc173922465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61FCCF7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"_Toc173922466" </w:instrText>
      </w:r>
      <w:r>
        <w:fldChar w:fldCharType="separate"/>
      </w:r>
      <w:r>
        <w:rPr>
          <w:rStyle w:val="69"/>
          <w:rFonts w:hint="eastAsia"/>
        </w:rPr>
        <w:t>3.2 全球主要地区大肠杆菌在线分析仪产量及发展趋势（2019-2030）</w:t>
      </w:r>
      <w:r>
        <w:rPr>
          <w:rFonts w:hint="eastAsia"/>
        </w:rPr>
        <w:tab/>
      </w:r>
      <w:r>
        <w:rPr>
          <w:rFonts w:hint="eastAsia"/>
        </w:rPr>
        <w:fldChar w:fldCharType="begin"/>
      </w:r>
      <w:r>
        <w:rPr>
          <w:rFonts w:hint="eastAsia"/>
        </w:rPr>
        <w:instrText xml:space="preserve"> </w:instrText>
      </w:r>
      <w:r>
        <w:instrText xml:space="preserve">PAGEREF _Toc173922466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3AB1013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"_Toc173922467" </w:instrText>
      </w:r>
      <w:r>
        <w:fldChar w:fldCharType="separate"/>
      </w:r>
      <w:r>
        <w:rPr>
          <w:rStyle w:val="69"/>
          <w:rFonts w:hint="eastAsia"/>
        </w:rPr>
        <w:t>3.2.1 全球主要地区大肠杆菌在线分析仪产量（2019-2024）</w:t>
      </w:r>
      <w:r>
        <w:rPr>
          <w:rFonts w:hint="eastAsia"/>
        </w:rPr>
        <w:tab/>
      </w:r>
      <w:r>
        <w:rPr>
          <w:rFonts w:hint="eastAsia"/>
        </w:rPr>
        <w:fldChar w:fldCharType="begin"/>
      </w:r>
      <w:r>
        <w:rPr>
          <w:rFonts w:hint="eastAsia"/>
        </w:rPr>
        <w:instrText xml:space="preserve"> </w:instrText>
      </w:r>
      <w:r>
        <w:instrText xml:space="preserve">PAGEREF _Toc173922467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3387AEA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"_Toc173922468" </w:instrText>
      </w:r>
      <w:r>
        <w:fldChar w:fldCharType="separate"/>
      </w:r>
      <w:r>
        <w:rPr>
          <w:rStyle w:val="69"/>
          <w:rFonts w:hint="eastAsia"/>
        </w:rPr>
        <w:t>3.2.2 全球主要地区大肠杆菌在线分析仪产量（2025-2030）</w:t>
      </w:r>
      <w:r>
        <w:rPr>
          <w:rFonts w:hint="eastAsia"/>
        </w:rPr>
        <w:tab/>
      </w:r>
      <w:r>
        <w:rPr>
          <w:rFonts w:hint="eastAsia"/>
        </w:rPr>
        <w:fldChar w:fldCharType="begin"/>
      </w:r>
      <w:r>
        <w:rPr>
          <w:rFonts w:hint="eastAsia"/>
        </w:rPr>
        <w:instrText xml:space="preserve"> </w:instrText>
      </w:r>
      <w:r>
        <w:instrText xml:space="preserve">PAGEREF _Toc173922468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7743640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"_Toc173922469" </w:instrText>
      </w:r>
      <w:r>
        <w:fldChar w:fldCharType="separate"/>
      </w:r>
      <w:r>
        <w:rPr>
          <w:rStyle w:val="69"/>
          <w:rFonts w:hint="eastAsia"/>
        </w:rPr>
        <w:t>3.2.3 全球主要地区大肠杆菌在线分析仪产量市场份额（2019-2030）</w:t>
      </w:r>
      <w:r>
        <w:rPr>
          <w:rFonts w:hint="eastAsia"/>
        </w:rPr>
        <w:tab/>
      </w:r>
      <w:r>
        <w:rPr>
          <w:rFonts w:hint="eastAsia"/>
        </w:rPr>
        <w:fldChar w:fldCharType="begin"/>
      </w:r>
      <w:r>
        <w:rPr>
          <w:rFonts w:hint="eastAsia"/>
        </w:rPr>
        <w:instrText xml:space="preserve"> </w:instrText>
      </w:r>
      <w:r>
        <w:instrText xml:space="preserve">PAGEREF _Toc173922469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6F613EF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"_Toc173922470" </w:instrText>
      </w:r>
      <w:r>
        <w:fldChar w:fldCharType="separate"/>
      </w:r>
      <w:r>
        <w:rPr>
          <w:rStyle w:val="69"/>
          <w:rFonts w:hint="eastAsia"/>
        </w:rPr>
        <w:t>3.3 中国大肠杆菌在线分析仪供需现状及预测（2019-2030）</w:t>
      </w:r>
      <w:r>
        <w:rPr>
          <w:rFonts w:hint="eastAsia"/>
        </w:rPr>
        <w:tab/>
      </w:r>
      <w:r>
        <w:rPr>
          <w:rFonts w:hint="eastAsia"/>
        </w:rPr>
        <w:fldChar w:fldCharType="begin"/>
      </w:r>
      <w:r>
        <w:rPr>
          <w:rFonts w:hint="eastAsia"/>
        </w:rPr>
        <w:instrText xml:space="preserve"> </w:instrText>
      </w:r>
      <w:r>
        <w:instrText xml:space="preserve">PAGEREF _Toc173922470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00B8EB6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"_Toc173922471" </w:instrText>
      </w:r>
      <w:r>
        <w:fldChar w:fldCharType="separate"/>
      </w:r>
      <w:r>
        <w:rPr>
          <w:rStyle w:val="69"/>
          <w:rFonts w:hint="eastAsia"/>
        </w:rPr>
        <w:t>3.3.1 中国大肠杆菌在线分析仪产能、产量、产能利用率及发展趋势（2019-2030）</w:t>
      </w:r>
      <w:r>
        <w:rPr>
          <w:rFonts w:hint="eastAsia"/>
        </w:rPr>
        <w:tab/>
      </w:r>
      <w:r>
        <w:rPr>
          <w:rFonts w:hint="eastAsia"/>
        </w:rPr>
        <w:fldChar w:fldCharType="begin"/>
      </w:r>
      <w:r>
        <w:rPr>
          <w:rFonts w:hint="eastAsia"/>
        </w:rPr>
        <w:instrText xml:space="preserve"> </w:instrText>
      </w:r>
      <w:r>
        <w:instrText xml:space="preserve">PAGEREF _Toc173922471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512AF93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"_Toc173922472" </w:instrText>
      </w:r>
      <w:r>
        <w:fldChar w:fldCharType="separate"/>
      </w:r>
      <w:r>
        <w:rPr>
          <w:rStyle w:val="69"/>
          <w:rFonts w:hint="eastAsia"/>
        </w:rPr>
        <w:t>3.3.2 中国大肠杆菌在线分析仪产量、市场需求量及发展趋势（2019-2030）</w:t>
      </w:r>
      <w:r>
        <w:rPr>
          <w:rFonts w:hint="eastAsia"/>
        </w:rPr>
        <w:tab/>
      </w:r>
      <w:r>
        <w:rPr>
          <w:rFonts w:hint="eastAsia"/>
        </w:rPr>
        <w:fldChar w:fldCharType="begin"/>
      </w:r>
      <w:r>
        <w:rPr>
          <w:rFonts w:hint="eastAsia"/>
        </w:rPr>
        <w:instrText xml:space="preserve"> </w:instrText>
      </w:r>
      <w:r>
        <w:instrText xml:space="preserve">PAGEREF _Toc173922472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78A7EBC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"_Toc173922473" </w:instrText>
      </w:r>
      <w:r>
        <w:fldChar w:fldCharType="separate"/>
      </w:r>
      <w:r>
        <w:rPr>
          <w:rStyle w:val="69"/>
          <w:rFonts w:hint="eastAsia"/>
        </w:rPr>
        <w:t>3.4 全球大肠杆菌在线分析仪销量及销售额</w:t>
      </w:r>
      <w:r>
        <w:rPr>
          <w:rFonts w:hint="eastAsia"/>
        </w:rPr>
        <w:tab/>
      </w:r>
      <w:r>
        <w:rPr>
          <w:rFonts w:hint="eastAsia"/>
        </w:rPr>
        <w:fldChar w:fldCharType="begin"/>
      </w:r>
      <w:r>
        <w:rPr>
          <w:rFonts w:hint="eastAsia"/>
        </w:rPr>
        <w:instrText xml:space="preserve"> </w:instrText>
      </w:r>
      <w:r>
        <w:instrText xml:space="preserve">PAGEREF _Toc173922473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5D0C2D9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"_Toc173922474" </w:instrText>
      </w:r>
      <w:r>
        <w:fldChar w:fldCharType="separate"/>
      </w:r>
      <w:r>
        <w:rPr>
          <w:rStyle w:val="69"/>
          <w:rFonts w:hint="eastAsia"/>
        </w:rPr>
        <w:t>3.4.1 全球市场大肠杆菌在线分析仪销售额（2019-2030）</w:t>
      </w:r>
      <w:r>
        <w:rPr>
          <w:rFonts w:hint="eastAsia"/>
        </w:rPr>
        <w:tab/>
      </w:r>
      <w:r>
        <w:rPr>
          <w:rFonts w:hint="eastAsia"/>
        </w:rPr>
        <w:fldChar w:fldCharType="begin"/>
      </w:r>
      <w:r>
        <w:rPr>
          <w:rFonts w:hint="eastAsia"/>
        </w:rPr>
        <w:instrText xml:space="preserve"> </w:instrText>
      </w:r>
      <w:r>
        <w:instrText xml:space="preserve">PAGEREF _Toc173922474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373D079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"_Toc173922475" </w:instrText>
      </w:r>
      <w:r>
        <w:fldChar w:fldCharType="separate"/>
      </w:r>
      <w:r>
        <w:rPr>
          <w:rStyle w:val="69"/>
          <w:rFonts w:hint="eastAsia"/>
        </w:rPr>
        <w:t>3.4.2 全球市场大肠杆菌在线分析仪销量（2019-2030）</w:t>
      </w:r>
      <w:r>
        <w:rPr>
          <w:rFonts w:hint="eastAsia"/>
        </w:rPr>
        <w:tab/>
      </w:r>
      <w:r>
        <w:rPr>
          <w:rFonts w:hint="eastAsia"/>
        </w:rPr>
        <w:fldChar w:fldCharType="begin"/>
      </w:r>
      <w:r>
        <w:rPr>
          <w:rFonts w:hint="eastAsia"/>
        </w:rPr>
        <w:instrText xml:space="preserve"> </w:instrText>
      </w:r>
      <w:r>
        <w:instrText xml:space="preserve">PAGEREF _Toc173922475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3B59059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"_Toc173922476" </w:instrText>
      </w:r>
      <w:r>
        <w:fldChar w:fldCharType="separate"/>
      </w:r>
      <w:r>
        <w:rPr>
          <w:rStyle w:val="69"/>
          <w:rFonts w:hint="eastAsia"/>
        </w:rPr>
        <w:t>3.4.3 全球市场大肠杆菌在线分析仪价格趋势（2019-2030）</w:t>
      </w:r>
      <w:r>
        <w:rPr>
          <w:rFonts w:hint="eastAsia"/>
        </w:rPr>
        <w:tab/>
      </w:r>
      <w:r>
        <w:rPr>
          <w:rFonts w:hint="eastAsia"/>
        </w:rPr>
        <w:fldChar w:fldCharType="begin"/>
      </w:r>
      <w:r>
        <w:rPr>
          <w:rFonts w:hint="eastAsia"/>
        </w:rPr>
        <w:instrText xml:space="preserve"> </w:instrText>
      </w:r>
      <w:r>
        <w:instrText xml:space="preserve">PAGEREF _Toc173922476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61396F77">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"_Toc173922477" </w:instrText>
      </w:r>
      <w:r>
        <w:fldChar w:fldCharType="separate"/>
      </w:r>
      <w:r>
        <w:rPr>
          <w:rStyle w:val="69"/>
          <w:rFonts w:hint="eastAsia"/>
          <w:lang w:eastAsia="zh-CN"/>
        </w:rPr>
        <w:t>4 全球大肠杆菌在线分析仪主要地区分析</w:t>
      </w:r>
      <w:r>
        <w:rPr>
          <w:rFonts w:hint="eastAsia"/>
        </w:rPr>
        <w:tab/>
      </w:r>
      <w:r>
        <w:rPr>
          <w:rFonts w:hint="eastAsia"/>
        </w:rPr>
        <w:fldChar w:fldCharType="begin"/>
      </w:r>
      <w:r>
        <w:rPr>
          <w:rFonts w:hint="eastAsia"/>
        </w:rPr>
        <w:instrText xml:space="preserve"> </w:instrText>
      </w:r>
      <w:r>
        <w:instrText xml:space="preserve">PAGEREF _Toc173922477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737605B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"_Toc173922478" </w:instrText>
      </w:r>
      <w:r>
        <w:fldChar w:fldCharType="separate"/>
      </w:r>
      <w:r>
        <w:rPr>
          <w:rStyle w:val="69"/>
          <w:rFonts w:hint="eastAsia"/>
        </w:rPr>
        <w:t>4.1 全球主要地区大肠杆菌在线分析仪市场规模分析：2019 VS 2023 VS 2030</w:t>
      </w:r>
      <w:r>
        <w:rPr>
          <w:rFonts w:hint="eastAsia"/>
        </w:rPr>
        <w:tab/>
      </w:r>
      <w:r>
        <w:rPr>
          <w:rFonts w:hint="eastAsia"/>
        </w:rPr>
        <w:fldChar w:fldCharType="begin"/>
      </w:r>
      <w:r>
        <w:rPr>
          <w:rFonts w:hint="eastAsia"/>
        </w:rPr>
        <w:instrText xml:space="preserve"> </w:instrText>
      </w:r>
      <w:r>
        <w:instrText xml:space="preserve">PAGEREF _Toc173922478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11C717E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"_Toc173922479" </w:instrText>
      </w:r>
      <w:r>
        <w:fldChar w:fldCharType="separate"/>
      </w:r>
      <w:r>
        <w:rPr>
          <w:rStyle w:val="69"/>
          <w:rFonts w:hint="eastAsia"/>
        </w:rPr>
        <w:t>4.1.1 全球主要地区大肠杆菌在线分析仪销售收入及市场份额（2019-2024年）</w:t>
      </w:r>
      <w:r>
        <w:rPr>
          <w:rFonts w:hint="eastAsia"/>
        </w:rPr>
        <w:tab/>
      </w:r>
      <w:r>
        <w:rPr>
          <w:rFonts w:hint="eastAsia"/>
        </w:rPr>
        <w:fldChar w:fldCharType="begin"/>
      </w:r>
      <w:r>
        <w:rPr>
          <w:rFonts w:hint="eastAsia"/>
        </w:rPr>
        <w:instrText xml:space="preserve"> </w:instrText>
      </w:r>
      <w:r>
        <w:instrText xml:space="preserve">PAGEREF _Toc173922479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1DEBBBB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"_Toc173922480" </w:instrText>
      </w:r>
      <w:r>
        <w:fldChar w:fldCharType="separate"/>
      </w:r>
      <w:r>
        <w:rPr>
          <w:rStyle w:val="69"/>
          <w:rFonts w:hint="eastAsia"/>
        </w:rPr>
        <w:t>4.1.2 全球主要地区大肠杆菌在线分析仪销售收入预测（2025-2030年）</w:t>
      </w:r>
      <w:r>
        <w:rPr>
          <w:rFonts w:hint="eastAsia"/>
        </w:rPr>
        <w:tab/>
      </w:r>
      <w:r>
        <w:rPr>
          <w:rFonts w:hint="eastAsia"/>
        </w:rPr>
        <w:fldChar w:fldCharType="begin"/>
      </w:r>
      <w:r>
        <w:rPr>
          <w:rFonts w:hint="eastAsia"/>
        </w:rPr>
        <w:instrText xml:space="preserve"> </w:instrText>
      </w:r>
      <w:r>
        <w:instrText xml:space="preserve">PAGEREF _Toc173922480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778D8FC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"_Toc173922481" </w:instrText>
      </w:r>
      <w:r>
        <w:fldChar w:fldCharType="separate"/>
      </w:r>
      <w:r>
        <w:rPr>
          <w:rStyle w:val="69"/>
          <w:rFonts w:hint="eastAsia"/>
        </w:rPr>
        <w:t>4.2 全球主要地区大肠杆菌在线分析仪销量分析：2019 VS 2023 VS 2030</w:t>
      </w:r>
      <w:r>
        <w:rPr>
          <w:rFonts w:hint="eastAsia"/>
        </w:rPr>
        <w:tab/>
      </w:r>
      <w:r>
        <w:rPr>
          <w:rFonts w:hint="eastAsia"/>
        </w:rPr>
        <w:fldChar w:fldCharType="begin"/>
      </w:r>
      <w:r>
        <w:rPr>
          <w:rFonts w:hint="eastAsia"/>
        </w:rPr>
        <w:instrText xml:space="preserve"> </w:instrText>
      </w:r>
      <w:r>
        <w:instrText xml:space="preserve">PAGEREF _Toc173922481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0CD0E05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"_Toc173922482" </w:instrText>
      </w:r>
      <w:r>
        <w:fldChar w:fldCharType="separate"/>
      </w:r>
      <w:r>
        <w:rPr>
          <w:rStyle w:val="69"/>
          <w:rFonts w:hint="eastAsia"/>
        </w:rPr>
        <w:t>4.2.1 全球主要地区大肠杆菌在线分析仪销量及市场份额（2019-2024年）</w:t>
      </w:r>
      <w:r>
        <w:rPr>
          <w:rFonts w:hint="eastAsia"/>
        </w:rPr>
        <w:tab/>
      </w:r>
      <w:r>
        <w:rPr>
          <w:rFonts w:hint="eastAsia"/>
        </w:rPr>
        <w:fldChar w:fldCharType="begin"/>
      </w:r>
      <w:r>
        <w:rPr>
          <w:rFonts w:hint="eastAsia"/>
        </w:rPr>
        <w:instrText xml:space="preserve"> </w:instrText>
      </w:r>
      <w:r>
        <w:instrText xml:space="preserve">PAGEREF _Toc173922482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443C365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"_Toc173922483" </w:instrText>
      </w:r>
      <w:r>
        <w:fldChar w:fldCharType="separate"/>
      </w:r>
      <w:r>
        <w:rPr>
          <w:rStyle w:val="69"/>
          <w:rFonts w:hint="eastAsia"/>
        </w:rPr>
        <w:t>4.2.2 全球主要地区大肠杆菌在线分析仪销量及市场份额预测（2025-2030）</w:t>
      </w:r>
      <w:r>
        <w:rPr>
          <w:rFonts w:hint="eastAsia"/>
        </w:rPr>
        <w:tab/>
      </w:r>
      <w:r>
        <w:rPr>
          <w:rFonts w:hint="eastAsia"/>
        </w:rPr>
        <w:fldChar w:fldCharType="begin"/>
      </w:r>
      <w:r>
        <w:rPr>
          <w:rFonts w:hint="eastAsia"/>
        </w:rPr>
        <w:instrText xml:space="preserve"> </w:instrText>
      </w:r>
      <w:r>
        <w:instrText xml:space="preserve">PAGEREF _Toc173922483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54FE5AC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"_Toc173922484" </w:instrText>
      </w:r>
      <w:r>
        <w:fldChar w:fldCharType="separate"/>
      </w:r>
      <w:r>
        <w:rPr>
          <w:rStyle w:val="69"/>
          <w:rFonts w:hint="eastAsia"/>
        </w:rPr>
        <w:t>4.3 北美市场大肠杆菌在线分析仪销量、收入及增长率（2019-2030）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_Toc173922484 \h</w:instrText>
      </w:r>
      <w:r>
        <w:rPr>
          <w:rFonts w:hint="eastAsia"/>
        </w:rPr>
        <w:instrText xml:space="preserve"> </w:instrText>
      </w:r>
      <w:r>
        <w:fldChar w:fldCharType="separate"/>
      </w:r>
      <w:r>
        <w:t>30</w:t>
      </w:r>
      <w:r>
        <w:rPr>
          <w:rFonts w:hint="eastAsia"/>
        </w:rPr>
        <w:fldChar w:fldCharType="end"/>
      </w:r>
      <w:r>
        <w:rPr>
          <w:rFonts w:hint="eastAsia"/>
        </w:rPr>
        <w:fldChar w:fldCharType="end"/>
      </w:r>
    </w:p>
    <w:p w14:paraId="3CEEACE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"_Toc173922485" </w:instrText>
      </w:r>
      <w:r>
        <w:fldChar w:fldCharType="separate"/>
      </w:r>
      <w:r>
        <w:rPr>
          <w:rStyle w:val="69"/>
          <w:rFonts w:hint="eastAsia"/>
        </w:rPr>
        <w:t>4.4 欧洲市场大肠杆菌在线分析仪销量、收入及增长率（2019-2030）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_Toc173922485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2B6C4E3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"_Toc173922486" </w:instrText>
      </w:r>
      <w:r>
        <w:fldChar w:fldCharType="separate"/>
      </w:r>
      <w:r>
        <w:rPr>
          <w:rStyle w:val="69"/>
          <w:rFonts w:hint="eastAsia"/>
        </w:rPr>
        <w:t>4.5 中国市场大肠杆菌在线分析仪销量、收入及增长率（2019-2030）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_Toc173922486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7500AF0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"_Toc173922487" </w:instrText>
      </w:r>
      <w:r>
        <w:fldChar w:fldCharType="separate"/>
      </w:r>
      <w:r>
        <w:rPr>
          <w:rStyle w:val="69"/>
          <w:rFonts w:hint="eastAsia"/>
        </w:rPr>
        <w:t>4.6 日本市场大肠杆菌在线分析仪销量、收入及增长率（2019-2030）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_Toc173922487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36486C3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"_Toc173922488" </w:instrText>
      </w:r>
      <w:r>
        <w:fldChar w:fldCharType="separate"/>
      </w:r>
      <w:r>
        <w:rPr>
          <w:rStyle w:val="69"/>
          <w:rFonts w:hint="eastAsia"/>
        </w:rPr>
        <w:t>4.7 东南亚市场大肠杆菌在线分析仪销量、收入及增长率（2019-2030）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_Toc173922488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136CB32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"_Toc173922489" </w:instrText>
      </w:r>
      <w:r>
        <w:fldChar w:fldCharType="separate"/>
      </w:r>
      <w:r>
        <w:rPr>
          <w:rStyle w:val="69"/>
          <w:rFonts w:hint="eastAsia"/>
        </w:rPr>
        <w:t>4.8 印度市场大肠杆菌在线分析仪销量、收入及增长率（2019-2030）</w:t>
      </w:r>
      <w:r>
        <w:rPr>
          <w:rFonts w:hint="eastAsia"/>
        </w:rPr>
        <w:tab/>
      </w:r>
      <w:r>
        <w:rPr>
          <w:rFonts w:hint="eastAsia"/>
        </w:rPr>
        <w:fldChar w:fldCharType="begin"/>
      </w:r>
      <w:r>
        <w:rPr>
          <w:rFonts w:hint="eastAsia"/>
        </w:rPr>
        <w:instrText xml:space="preserve"> </w:instrText>
      </w:r>
      <w:r>
        <w:instrText xml:space="preserve">PAGEREF _Toc173922489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4C20CC75">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"_Toc173922490"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_Toc173922490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21508BA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"_Toc173922491" </w:instrText>
      </w:r>
      <w:r>
        <w:fldChar w:fldCharType="separate"/>
      </w:r>
      <w:r>
        <w:rPr>
          <w:rStyle w:val="69"/>
          <w:rFonts w:hint="eastAsia"/>
        </w:rPr>
        <w:t>5.1 希思迪(SYSTEA)</w:t>
      </w:r>
      <w:r>
        <w:rPr>
          <w:rFonts w:hint="eastAsia"/>
        </w:rPr>
        <w:tab/>
      </w:r>
      <w:r>
        <w:rPr>
          <w:rFonts w:hint="eastAsia"/>
        </w:rPr>
        <w:fldChar w:fldCharType="begin"/>
      </w:r>
      <w:r>
        <w:rPr>
          <w:rFonts w:hint="eastAsia"/>
        </w:rPr>
        <w:instrText xml:space="preserve"> </w:instrText>
      </w:r>
      <w:r>
        <w:instrText xml:space="preserve">PAGEREF _Toc173922491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2A0B709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"_Toc173922492" </w:instrText>
      </w:r>
      <w:r>
        <w:fldChar w:fldCharType="separate"/>
      </w:r>
      <w:r>
        <w:rPr>
          <w:rStyle w:val="69"/>
          <w:rFonts w:hint="eastAsia"/>
        </w:rPr>
        <w:t>5.1.1 希思迪(SYSTEA)基本信息、大肠杆菌在线分析仪生产基地、销售区域、竞争对手及市场地位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_Toc173922492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13EC588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"_Toc173922493" </w:instrText>
      </w:r>
      <w:r>
        <w:fldChar w:fldCharType="separate"/>
      </w:r>
      <w:r>
        <w:rPr>
          <w:rStyle w:val="69"/>
          <w:rFonts w:hint="eastAsia"/>
        </w:rPr>
        <w:t>5.1.2 希思迪(SYSTEA)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_Toc173922493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6D0C376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"_Toc173922494" </w:instrText>
      </w:r>
      <w:r>
        <w:fldChar w:fldCharType="separate"/>
      </w:r>
      <w:r>
        <w:rPr>
          <w:rStyle w:val="69"/>
          <w:rFonts w:hint="eastAsia"/>
        </w:rPr>
        <w:t>5.1.3 希思迪(SYSTEA)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_Toc173922494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08B69C3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"_Toc173922495" </w:instrText>
      </w:r>
      <w:r>
        <w:fldChar w:fldCharType="separate"/>
      </w:r>
      <w:r>
        <w:rPr>
          <w:rStyle w:val="69"/>
          <w:rFonts w:hint="eastAsia"/>
        </w:rPr>
        <w:t>5.1.4 希思迪(SYSTEA)公司简介及主要业务</w:t>
      </w:r>
      <w:r>
        <w:rPr>
          <w:rFonts w:hint="eastAsia"/>
        </w:rPr>
        <w:tab/>
      </w:r>
      <w:r>
        <w:rPr>
          <w:rFonts w:hint="eastAsia"/>
        </w:rPr>
        <w:fldChar w:fldCharType="begin"/>
      </w:r>
      <w:r>
        <w:rPr>
          <w:rFonts w:hint="eastAsia"/>
        </w:rPr>
        <w:instrText xml:space="preserve"> </w:instrText>
      </w:r>
      <w:r>
        <w:instrText xml:space="preserve">PAGEREF _Toc173922495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609411E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"_Toc173922496" </w:instrText>
      </w:r>
      <w:r>
        <w:fldChar w:fldCharType="separate"/>
      </w:r>
      <w:r>
        <w:rPr>
          <w:rStyle w:val="69"/>
          <w:rFonts w:hint="eastAsia"/>
        </w:rPr>
        <w:t>5.2 microLAN</w:t>
      </w:r>
      <w:r>
        <w:rPr>
          <w:rFonts w:hint="eastAsia"/>
        </w:rPr>
        <w:tab/>
      </w:r>
      <w:r>
        <w:rPr>
          <w:rFonts w:hint="eastAsia"/>
        </w:rPr>
        <w:fldChar w:fldCharType="begin"/>
      </w:r>
      <w:r>
        <w:rPr>
          <w:rFonts w:hint="eastAsia"/>
        </w:rPr>
        <w:instrText xml:space="preserve"> </w:instrText>
      </w:r>
      <w:r>
        <w:instrText xml:space="preserve">PAGEREF _Toc173922496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2B7F5A3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"_Toc173922497" </w:instrText>
      </w:r>
      <w:r>
        <w:fldChar w:fldCharType="separate"/>
      </w:r>
      <w:r>
        <w:rPr>
          <w:rStyle w:val="69"/>
          <w:rFonts w:hint="eastAsia"/>
        </w:rPr>
        <w:t>5.2.1 microLAN基本信息、大肠杆菌在线分析仪生产基地、销售区域、竞争对手及市场地位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_Toc173922497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4FB458D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"_Toc173922498" </w:instrText>
      </w:r>
      <w:r>
        <w:fldChar w:fldCharType="separate"/>
      </w:r>
      <w:r>
        <w:rPr>
          <w:rStyle w:val="69"/>
          <w:rFonts w:hint="eastAsia"/>
        </w:rPr>
        <w:t>5.2.2 microLAN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_Toc173922498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54C091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"_Toc173922499" </w:instrText>
      </w:r>
      <w:r>
        <w:fldChar w:fldCharType="separate"/>
      </w:r>
      <w:r>
        <w:rPr>
          <w:rStyle w:val="69"/>
          <w:rFonts w:hint="eastAsia"/>
        </w:rPr>
        <w:t>5.2.3 microLAN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_Toc173922499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7AAD49A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"_Toc173922500" </w:instrText>
      </w:r>
      <w:r>
        <w:fldChar w:fldCharType="separate"/>
      </w:r>
      <w:r>
        <w:rPr>
          <w:rStyle w:val="69"/>
          <w:rFonts w:hint="eastAsia"/>
        </w:rPr>
        <w:t>5.2.4 microLAN公司简介及主要业务</w:t>
      </w:r>
      <w:r>
        <w:rPr>
          <w:rFonts w:hint="eastAsia"/>
        </w:rPr>
        <w:tab/>
      </w:r>
      <w:r>
        <w:rPr>
          <w:rFonts w:hint="eastAsia"/>
        </w:rPr>
        <w:fldChar w:fldCharType="begin"/>
      </w:r>
      <w:r>
        <w:rPr>
          <w:rFonts w:hint="eastAsia"/>
        </w:rPr>
        <w:instrText xml:space="preserve"> </w:instrText>
      </w:r>
      <w:r>
        <w:instrText xml:space="preserve">PAGEREF _Toc173922500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64EECAE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"_Toc173922501" </w:instrText>
      </w:r>
      <w:r>
        <w:fldChar w:fldCharType="separate"/>
      </w:r>
      <w:r>
        <w:rPr>
          <w:rStyle w:val="69"/>
          <w:rFonts w:hint="eastAsia"/>
        </w:rPr>
        <w:t>5.3 斯格姆</w:t>
      </w:r>
      <w:r>
        <w:rPr>
          <w:rFonts w:hint="eastAsia"/>
        </w:rPr>
        <w:tab/>
      </w:r>
      <w:r>
        <w:rPr>
          <w:rFonts w:hint="eastAsia"/>
        </w:rPr>
        <w:fldChar w:fldCharType="begin"/>
      </w:r>
      <w:r>
        <w:rPr>
          <w:rFonts w:hint="eastAsia"/>
        </w:rPr>
        <w:instrText xml:space="preserve"> </w:instrText>
      </w:r>
      <w:r>
        <w:instrText xml:space="preserve">PAGEREF _Toc173922501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37EBE8B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"_Toc173922502" </w:instrText>
      </w:r>
      <w:r>
        <w:fldChar w:fldCharType="separate"/>
      </w:r>
      <w:r>
        <w:rPr>
          <w:rStyle w:val="69"/>
          <w:rFonts w:hint="eastAsia"/>
        </w:rPr>
        <w:t>5.3.1 斯格姆基本信息、大肠杆菌在线分析仪生产基地、销售区域、竞争对手及市场地位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_Toc173922502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704AE58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"_Toc173922503" </w:instrText>
      </w:r>
      <w:r>
        <w:fldChar w:fldCharType="separate"/>
      </w:r>
      <w:r>
        <w:rPr>
          <w:rStyle w:val="69"/>
          <w:rFonts w:hint="eastAsia"/>
        </w:rPr>
        <w:t>5.3.2 斯格姆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_Toc173922503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045374D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"_Toc173922504" </w:instrText>
      </w:r>
      <w:r>
        <w:fldChar w:fldCharType="separate"/>
      </w:r>
      <w:r>
        <w:rPr>
          <w:rStyle w:val="69"/>
          <w:rFonts w:hint="eastAsia"/>
        </w:rPr>
        <w:t>5.3.3 斯格姆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_Toc173922504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10B5E9A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"_Toc173922505" </w:instrText>
      </w:r>
      <w:r>
        <w:fldChar w:fldCharType="separate"/>
      </w:r>
      <w:r>
        <w:rPr>
          <w:rStyle w:val="69"/>
          <w:rFonts w:hint="eastAsia"/>
        </w:rPr>
        <w:t>5.3.4 斯格姆公司简介及主要业务</w:t>
      </w:r>
      <w:r>
        <w:rPr>
          <w:rFonts w:hint="eastAsia"/>
        </w:rPr>
        <w:tab/>
      </w:r>
      <w:r>
        <w:rPr>
          <w:rFonts w:hint="eastAsia"/>
        </w:rPr>
        <w:fldChar w:fldCharType="begin"/>
      </w:r>
      <w:r>
        <w:rPr>
          <w:rFonts w:hint="eastAsia"/>
        </w:rPr>
        <w:instrText xml:space="preserve"> </w:instrText>
      </w:r>
      <w:r>
        <w:instrText xml:space="preserve">PAGEREF _Toc173922505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2DD21A3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"_Toc173922506" </w:instrText>
      </w:r>
      <w:r>
        <w:fldChar w:fldCharType="separate"/>
      </w:r>
      <w:r>
        <w:rPr>
          <w:rStyle w:val="69"/>
          <w:rFonts w:hint="eastAsia"/>
        </w:rPr>
        <w:t>5.4 VWM Solutions(ColiMinder)</w:t>
      </w:r>
      <w:r>
        <w:rPr>
          <w:rFonts w:hint="eastAsia"/>
        </w:rPr>
        <w:tab/>
      </w:r>
      <w:r>
        <w:rPr>
          <w:rFonts w:hint="eastAsia"/>
        </w:rPr>
        <w:fldChar w:fldCharType="begin"/>
      </w:r>
      <w:r>
        <w:rPr>
          <w:rFonts w:hint="eastAsia"/>
        </w:rPr>
        <w:instrText xml:space="preserve"> </w:instrText>
      </w:r>
      <w:r>
        <w:instrText xml:space="preserve">PAGEREF _Toc173922506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70457D2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"_Toc173922507" </w:instrText>
      </w:r>
      <w:r>
        <w:fldChar w:fldCharType="separate"/>
      </w:r>
      <w:r>
        <w:rPr>
          <w:rStyle w:val="69"/>
          <w:rFonts w:hint="eastAsia"/>
        </w:rPr>
        <w:t>5.4.1 VWM Solutions(ColiMinder)基本信息、大肠杆菌在线分析仪生产基地、销售区域、竞争对手及市场地位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_Toc173922507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34E06AE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"_Toc173922508" </w:instrText>
      </w:r>
      <w:r>
        <w:fldChar w:fldCharType="separate"/>
      </w:r>
      <w:r>
        <w:rPr>
          <w:rStyle w:val="69"/>
          <w:rFonts w:hint="eastAsia"/>
        </w:rPr>
        <w:t>5.4.2 VWM Solutions(ColiMinder)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_Toc173922508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207249C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"_Toc173922509" </w:instrText>
      </w:r>
      <w:r>
        <w:fldChar w:fldCharType="separate"/>
      </w:r>
      <w:r>
        <w:rPr>
          <w:rStyle w:val="69"/>
          <w:rFonts w:hint="eastAsia"/>
        </w:rPr>
        <w:t>5.4.3 VWM Solutions(ColiMinder)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_Toc173922509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5B854F0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"_Toc173922510" </w:instrText>
      </w:r>
      <w:r>
        <w:fldChar w:fldCharType="separate"/>
      </w:r>
      <w:r>
        <w:rPr>
          <w:rStyle w:val="69"/>
          <w:rFonts w:hint="eastAsia"/>
        </w:rPr>
        <w:t>5.4.4 VWM Solutions(ColiMinder)公司简介及主要业务</w:t>
      </w:r>
      <w:r>
        <w:rPr>
          <w:rFonts w:hint="eastAsia"/>
        </w:rPr>
        <w:tab/>
      </w:r>
      <w:r>
        <w:rPr>
          <w:rFonts w:hint="eastAsia"/>
        </w:rPr>
        <w:fldChar w:fldCharType="begin"/>
      </w:r>
      <w:r>
        <w:rPr>
          <w:rFonts w:hint="eastAsia"/>
        </w:rPr>
        <w:instrText xml:space="preserve"> </w:instrText>
      </w:r>
      <w:r>
        <w:instrText xml:space="preserve">PAGEREF _Toc173922510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2435A36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"_Toc173922511" </w:instrText>
      </w:r>
      <w:r>
        <w:fldChar w:fldCharType="separate"/>
      </w:r>
      <w:r>
        <w:rPr>
          <w:rStyle w:val="69"/>
          <w:rFonts w:hint="eastAsia"/>
        </w:rPr>
        <w:t>5.5 Forsee Instruments</w:t>
      </w:r>
      <w:r>
        <w:rPr>
          <w:rFonts w:hint="eastAsia"/>
        </w:rPr>
        <w:tab/>
      </w:r>
      <w:r>
        <w:rPr>
          <w:rFonts w:hint="eastAsia"/>
        </w:rPr>
        <w:fldChar w:fldCharType="begin"/>
      </w:r>
      <w:r>
        <w:rPr>
          <w:rFonts w:hint="eastAsia"/>
        </w:rPr>
        <w:instrText xml:space="preserve"> </w:instrText>
      </w:r>
      <w:r>
        <w:instrText xml:space="preserve">PAGEREF _Toc173922511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38CB44F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"_Toc173922512" </w:instrText>
      </w:r>
      <w:r>
        <w:fldChar w:fldCharType="separate"/>
      </w:r>
      <w:r>
        <w:rPr>
          <w:rStyle w:val="69"/>
          <w:rFonts w:hint="eastAsia"/>
        </w:rPr>
        <w:t>5.5.1 Forsee Instruments基本信息、大肠杆菌在线分析仪生产基地、销售区域、竞争对手及市场地位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_Toc173922512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6920C22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"_Toc173922513" </w:instrText>
      </w:r>
      <w:r>
        <w:fldChar w:fldCharType="separate"/>
      </w:r>
      <w:r>
        <w:rPr>
          <w:rStyle w:val="69"/>
          <w:rFonts w:hint="eastAsia"/>
        </w:rPr>
        <w:t>5.5.2 Forsee Instruments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_Toc173922513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28C5C5B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"_Toc173922514" </w:instrText>
      </w:r>
      <w:r>
        <w:fldChar w:fldCharType="separate"/>
      </w:r>
      <w:r>
        <w:rPr>
          <w:rStyle w:val="69"/>
          <w:rFonts w:hint="eastAsia"/>
        </w:rPr>
        <w:t>5.5.3 Forsee Instruments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_Toc173922514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463DB12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"_Toc173922515" </w:instrText>
      </w:r>
      <w:r>
        <w:fldChar w:fldCharType="separate"/>
      </w:r>
      <w:r>
        <w:rPr>
          <w:rStyle w:val="69"/>
          <w:rFonts w:hint="eastAsia"/>
        </w:rPr>
        <w:t>5.5.4 Forsee Instruments公司简介及主要业务</w:t>
      </w:r>
      <w:r>
        <w:rPr>
          <w:rFonts w:hint="eastAsia"/>
        </w:rPr>
        <w:tab/>
      </w:r>
      <w:r>
        <w:rPr>
          <w:rFonts w:hint="eastAsia"/>
        </w:rPr>
        <w:fldChar w:fldCharType="begin"/>
      </w:r>
      <w:r>
        <w:rPr>
          <w:rFonts w:hint="eastAsia"/>
        </w:rPr>
        <w:instrText xml:space="preserve"> </w:instrText>
      </w:r>
      <w:r>
        <w:instrText xml:space="preserve">PAGEREF _Toc173922515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47C1F23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"_Toc173922516" </w:instrText>
      </w:r>
      <w:r>
        <w:fldChar w:fldCharType="separate"/>
      </w:r>
      <w:r>
        <w:rPr>
          <w:rStyle w:val="69"/>
          <w:rFonts w:hint="eastAsia"/>
        </w:rPr>
        <w:t>5.6 精讯畅通</w:t>
      </w:r>
      <w:r>
        <w:rPr>
          <w:rFonts w:hint="eastAsia"/>
        </w:rPr>
        <w:tab/>
      </w:r>
      <w:r>
        <w:rPr>
          <w:rFonts w:hint="eastAsia"/>
        </w:rPr>
        <w:fldChar w:fldCharType="begin"/>
      </w:r>
      <w:r>
        <w:rPr>
          <w:rFonts w:hint="eastAsia"/>
        </w:rPr>
        <w:instrText xml:space="preserve"> </w:instrText>
      </w:r>
      <w:r>
        <w:instrText xml:space="preserve">PAGEREF _Toc173922516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7675378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"_Toc173922517" </w:instrText>
      </w:r>
      <w:r>
        <w:fldChar w:fldCharType="separate"/>
      </w:r>
      <w:r>
        <w:rPr>
          <w:rStyle w:val="69"/>
          <w:rFonts w:hint="eastAsia"/>
        </w:rPr>
        <w:t>5.6.1 精讯畅通基本信息、大肠杆菌在线分析仪生产基地、销售区域、竞争对手及市场地位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_Toc173922517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09DF842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"_Toc173922518" </w:instrText>
      </w:r>
      <w:r>
        <w:fldChar w:fldCharType="separate"/>
      </w:r>
      <w:r>
        <w:rPr>
          <w:rStyle w:val="69"/>
          <w:rFonts w:hint="eastAsia"/>
        </w:rPr>
        <w:t>5.6.2 精讯畅通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_Toc173922518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5EDD341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"_Toc173922519" </w:instrText>
      </w:r>
      <w:r>
        <w:fldChar w:fldCharType="separate"/>
      </w:r>
      <w:r>
        <w:rPr>
          <w:rStyle w:val="69"/>
          <w:rFonts w:hint="eastAsia"/>
        </w:rPr>
        <w:t>5.6.3 精讯畅通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_Toc173922519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672530F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"_Toc173922520" </w:instrText>
      </w:r>
      <w:r>
        <w:fldChar w:fldCharType="separate"/>
      </w:r>
      <w:r>
        <w:rPr>
          <w:rStyle w:val="69"/>
          <w:rFonts w:hint="eastAsia"/>
        </w:rPr>
        <w:t>5.6.4 精讯畅通公司简介及主要业务</w:t>
      </w:r>
      <w:r>
        <w:rPr>
          <w:rFonts w:hint="eastAsia"/>
        </w:rPr>
        <w:tab/>
      </w:r>
      <w:r>
        <w:rPr>
          <w:rFonts w:hint="eastAsia"/>
        </w:rPr>
        <w:fldChar w:fldCharType="begin"/>
      </w:r>
      <w:r>
        <w:rPr>
          <w:rFonts w:hint="eastAsia"/>
        </w:rPr>
        <w:instrText xml:space="preserve"> </w:instrText>
      </w:r>
      <w:r>
        <w:instrText xml:space="preserve">PAGEREF _Toc173922520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18D4A4A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"_Toc173922521" </w:instrText>
      </w:r>
      <w:r>
        <w:fldChar w:fldCharType="separate"/>
      </w:r>
      <w:r>
        <w:rPr>
          <w:rStyle w:val="69"/>
          <w:rFonts w:hint="eastAsia"/>
        </w:rPr>
        <w:t>5.7 杭州慕迪科技有限公司</w:t>
      </w:r>
      <w:r>
        <w:rPr>
          <w:rFonts w:hint="eastAsia"/>
        </w:rPr>
        <w:tab/>
      </w:r>
      <w:r>
        <w:rPr>
          <w:rFonts w:hint="eastAsia"/>
        </w:rPr>
        <w:fldChar w:fldCharType="begin"/>
      </w:r>
      <w:r>
        <w:rPr>
          <w:rFonts w:hint="eastAsia"/>
        </w:rPr>
        <w:instrText xml:space="preserve"> </w:instrText>
      </w:r>
      <w:r>
        <w:instrText xml:space="preserve">PAGEREF _Toc173922521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30BCD56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"_Toc173922522" </w:instrText>
      </w:r>
      <w:r>
        <w:fldChar w:fldCharType="separate"/>
      </w:r>
      <w:r>
        <w:rPr>
          <w:rStyle w:val="69"/>
          <w:rFonts w:hint="eastAsia"/>
        </w:rPr>
        <w:t>5.7.1 杭州慕迪科技有限公司基本信息、大肠杆菌在线分析仪生产基地、销售区域、竞争对手及市场地位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_Toc173922522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5754E37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"_Toc173922523" </w:instrText>
      </w:r>
      <w:r>
        <w:fldChar w:fldCharType="separate"/>
      </w:r>
      <w:r>
        <w:rPr>
          <w:rStyle w:val="69"/>
          <w:rFonts w:hint="eastAsia"/>
        </w:rPr>
        <w:t>5.7.2 杭州慕迪科技有限公司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_Toc173922523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6EA6DB1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"_Toc173922524" </w:instrText>
      </w:r>
      <w:r>
        <w:fldChar w:fldCharType="separate"/>
      </w:r>
      <w:r>
        <w:rPr>
          <w:rStyle w:val="69"/>
          <w:rFonts w:hint="eastAsia"/>
        </w:rPr>
        <w:t>5.7.3 杭州慕迪科技有限公司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_Toc173922524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122EF3A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"_Toc173922525" </w:instrText>
      </w:r>
      <w:r>
        <w:fldChar w:fldCharType="separate"/>
      </w:r>
      <w:r>
        <w:rPr>
          <w:rStyle w:val="69"/>
          <w:rFonts w:hint="eastAsia"/>
        </w:rPr>
        <w:t>5.7.4 杭州慕迪科技有限公司公司简介及主要业务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_Toc173922525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2E46AE8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"_Toc173922526" </w:instrText>
      </w:r>
      <w:r>
        <w:fldChar w:fldCharType="separate"/>
      </w:r>
      <w:r>
        <w:rPr>
          <w:rStyle w:val="69"/>
          <w:rFonts w:hint="eastAsia"/>
        </w:rPr>
        <w:t>5.8 重庆国环绿源科技有限公司</w:t>
      </w:r>
      <w:r>
        <w:rPr>
          <w:rFonts w:hint="eastAsia"/>
        </w:rPr>
        <w:tab/>
      </w:r>
      <w:r>
        <w:rPr>
          <w:rFonts w:hint="eastAsia"/>
        </w:rPr>
        <w:fldChar w:fldCharType="begin"/>
      </w:r>
      <w:r>
        <w:rPr>
          <w:rFonts w:hint="eastAsia"/>
        </w:rPr>
        <w:instrText xml:space="preserve"> </w:instrText>
      </w:r>
      <w:r>
        <w:instrText xml:space="preserve">PAGEREF _Toc173922526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68A24ED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"_Toc173922527" </w:instrText>
      </w:r>
      <w:r>
        <w:fldChar w:fldCharType="separate"/>
      </w:r>
      <w:r>
        <w:rPr>
          <w:rStyle w:val="69"/>
          <w:rFonts w:hint="eastAsia"/>
        </w:rPr>
        <w:t>5.8.1 重庆国环绿源科技有限公司基本信息、大肠杆菌在线分析仪生产基地、销售区域、竞争对手及市场地位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_Toc173922527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35B7EAE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"_Toc173922528" </w:instrText>
      </w:r>
      <w:r>
        <w:fldChar w:fldCharType="separate"/>
      </w:r>
      <w:r>
        <w:rPr>
          <w:rStyle w:val="69"/>
          <w:rFonts w:hint="eastAsia"/>
        </w:rPr>
        <w:t>5.8.2 重庆国环绿源科技有限公司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_Toc173922528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6BBC1E8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"_Toc173922529" </w:instrText>
      </w:r>
      <w:r>
        <w:fldChar w:fldCharType="separate"/>
      </w:r>
      <w:r>
        <w:rPr>
          <w:rStyle w:val="69"/>
          <w:rFonts w:hint="eastAsia"/>
        </w:rPr>
        <w:t>5.8.3 重庆国环绿源科技有限公司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_Toc173922529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2AEBDCC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"_Toc173922530" </w:instrText>
      </w:r>
      <w:r>
        <w:fldChar w:fldCharType="separate"/>
      </w:r>
      <w:r>
        <w:rPr>
          <w:rStyle w:val="69"/>
          <w:rFonts w:hint="eastAsia"/>
        </w:rPr>
        <w:t>5.8.4 重庆国环绿源科技有限公司公司简介及主要业务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_Toc173922530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3580F5D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"_Toc173922531" </w:instrText>
      </w:r>
      <w:r>
        <w:fldChar w:fldCharType="separate"/>
      </w:r>
      <w:r>
        <w:rPr>
          <w:rStyle w:val="69"/>
          <w:rFonts w:hint="eastAsia"/>
        </w:rPr>
        <w:t>5.9 绿环科技（天津）有限公司</w:t>
      </w:r>
      <w:r>
        <w:rPr>
          <w:rFonts w:hint="eastAsia"/>
        </w:rPr>
        <w:tab/>
      </w:r>
      <w:r>
        <w:rPr>
          <w:rFonts w:hint="eastAsia"/>
        </w:rPr>
        <w:fldChar w:fldCharType="begin"/>
      </w:r>
      <w:r>
        <w:rPr>
          <w:rFonts w:hint="eastAsia"/>
        </w:rPr>
        <w:instrText xml:space="preserve"> </w:instrText>
      </w:r>
      <w:r>
        <w:instrText xml:space="preserve">PAGEREF _Toc173922531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2F63FA2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"_Toc173922532" </w:instrText>
      </w:r>
      <w:r>
        <w:fldChar w:fldCharType="separate"/>
      </w:r>
      <w:r>
        <w:rPr>
          <w:rStyle w:val="69"/>
          <w:rFonts w:hint="eastAsia"/>
        </w:rPr>
        <w:t>5.9.1 绿环科技（天津）有限公司基本信息、大肠杆菌在线分析仪生产基地、销售区域、竞争对手及市场地位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_Toc173922532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29802A6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"_Toc173922533" </w:instrText>
      </w:r>
      <w:r>
        <w:fldChar w:fldCharType="separate"/>
      </w:r>
      <w:r>
        <w:rPr>
          <w:rStyle w:val="69"/>
          <w:rFonts w:hint="eastAsia"/>
        </w:rPr>
        <w:t>5.9.2 绿环科技（天津）有限公司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_Toc173922533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34E72D1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"_Toc173922534" </w:instrText>
      </w:r>
      <w:r>
        <w:fldChar w:fldCharType="separate"/>
      </w:r>
      <w:r>
        <w:rPr>
          <w:rStyle w:val="69"/>
          <w:rFonts w:hint="eastAsia"/>
        </w:rPr>
        <w:t>5.9.3 绿环科技（天津）有限公司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_Toc173922534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23B8F73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"_Toc173922535" </w:instrText>
      </w:r>
      <w:r>
        <w:fldChar w:fldCharType="separate"/>
      </w:r>
      <w:r>
        <w:rPr>
          <w:rStyle w:val="69"/>
          <w:rFonts w:hint="eastAsia"/>
        </w:rPr>
        <w:t>5.9.4 绿环科技（天津）有限公司公司简介及主要业务</w:t>
      </w:r>
      <w:r>
        <w:rPr>
          <w:rFonts w:hint="eastAsia"/>
        </w:rPr>
        <w:tab/>
      </w:r>
      <w:r>
        <w:rPr>
          <w:rFonts w:hint="eastAsia"/>
        </w:rPr>
        <w:fldChar w:fldCharType="begin"/>
      </w:r>
      <w:r>
        <w:rPr>
          <w:rFonts w:hint="eastAsia"/>
        </w:rPr>
        <w:instrText xml:space="preserve"> </w:instrText>
      </w:r>
      <w:r>
        <w:instrText xml:space="preserve">PAGEREF _Toc173922535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09F0AD2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"_Toc173922536" </w:instrText>
      </w:r>
      <w:r>
        <w:fldChar w:fldCharType="separate"/>
      </w:r>
      <w:r>
        <w:rPr>
          <w:rStyle w:val="69"/>
          <w:rFonts w:hint="eastAsia"/>
        </w:rPr>
        <w:t>5.10 杭州清汽尘环保科技有限公司</w:t>
      </w:r>
      <w:r>
        <w:rPr>
          <w:rFonts w:hint="eastAsia"/>
        </w:rPr>
        <w:tab/>
      </w:r>
      <w:r>
        <w:rPr>
          <w:rFonts w:hint="eastAsia"/>
        </w:rPr>
        <w:fldChar w:fldCharType="begin"/>
      </w:r>
      <w:r>
        <w:rPr>
          <w:rFonts w:hint="eastAsia"/>
        </w:rPr>
        <w:instrText xml:space="preserve"> </w:instrText>
      </w:r>
      <w:r>
        <w:instrText xml:space="preserve">PAGEREF _Toc173922536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712EB50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"_Toc173922537" </w:instrText>
      </w:r>
      <w:r>
        <w:fldChar w:fldCharType="separate"/>
      </w:r>
      <w:r>
        <w:rPr>
          <w:rStyle w:val="69"/>
          <w:rFonts w:hint="eastAsia"/>
        </w:rPr>
        <w:t>5.10.1 杭州清汽尘环保科技有限公司基本信息、大肠杆菌在线分析仪生产基地、销售区域、竞争对手及市场地位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_Toc173922537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27E30EC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"_Toc173922538" </w:instrText>
      </w:r>
      <w:r>
        <w:fldChar w:fldCharType="separate"/>
      </w:r>
      <w:r>
        <w:rPr>
          <w:rStyle w:val="69"/>
          <w:rFonts w:hint="eastAsia"/>
        </w:rPr>
        <w:t>5.10.2 杭州清汽尘环保科技有限公司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_Toc173922538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4CB9D3D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"_Toc173922539" </w:instrText>
      </w:r>
      <w:r>
        <w:fldChar w:fldCharType="separate"/>
      </w:r>
      <w:r>
        <w:rPr>
          <w:rStyle w:val="69"/>
          <w:rFonts w:hint="eastAsia"/>
        </w:rPr>
        <w:t>5.10.3 杭州清汽尘环保科技有限公司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_Toc173922539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10017F4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"_Toc173922540" </w:instrText>
      </w:r>
      <w:r>
        <w:fldChar w:fldCharType="separate"/>
      </w:r>
      <w:r>
        <w:rPr>
          <w:rStyle w:val="69"/>
          <w:rFonts w:hint="eastAsia"/>
        </w:rPr>
        <w:t>5.10.4 杭州清汽尘环保科技有限公司公司简介及主要业务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_Toc173922540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247CB74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"_Toc173922541" </w:instrText>
      </w:r>
      <w:r>
        <w:fldChar w:fldCharType="separate"/>
      </w:r>
      <w:r>
        <w:rPr>
          <w:rStyle w:val="69"/>
          <w:rFonts w:hint="eastAsia"/>
        </w:rPr>
        <w:t>5.11 杭州阳健自动化仪表有限公司</w:t>
      </w:r>
      <w:r>
        <w:rPr>
          <w:rFonts w:hint="eastAsia"/>
        </w:rPr>
        <w:tab/>
      </w:r>
      <w:r>
        <w:rPr>
          <w:rFonts w:hint="eastAsia"/>
        </w:rPr>
        <w:fldChar w:fldCharType="begin"/>
      </w:r>
      <w:r>
        <w:rPr>
          <w:rFonts w:hint="eastAsia"/>
        </w:rPr>
        <w:instrText xml:space="preserve"> </w:instrText>
      </w:r>
      <w:r>
        <w:instrText xml:space="preserve">PAGEREF _Toc173922541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5F8F517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"_Toc173922542" </w:instrText>
      </w:r>
      <w:r>
        <w:fldChar w:fldCharType="separate"/>
      </w:r>
      <w:r>
        <w:rPr>
          <w:rStyle w:val="69"/>
          <w:rFonts w:hint="eastAsia"/>
        </w:rPr>
        <w:t>5.11.1 杭州阳健自动化仪表有限公司基本信息、大肠杆菌在线分析仪生产基地、销售区域、竞争对手及市场地位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_Toc173922542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1835310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"_Toc173922543" </w:instrText>
      </w:r>
      <w:r>
        <w:fldChar w:fldCharType="separate"/>
      </w:r>
      <w:r>
        <w:rPr>
          <w:rStyle w:val="69"/>
          <w:rFonts w:hint="eastAsia"/>
        </w:rPr>
        <w:t>5.11.2 杭州阳健自动化仪表有限公司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_Toc173922543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4BA78C0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"_Toc173922544" </w:instrText>
      </w:r>
      <w:r>
        <w:fldChar w:fldCharType="separate"/>
      </w:r>
      <w:r>
        <w:rPr>
          <w:rStyle w:val="69"/>
          <w:rFonts w:hint="eastAsia"/>
        </w:rPr>
        <w:t>5.11.3 杭州阳健自动化仪表有限公司 大肠杆菌在线分析仪销量、收入、价格及毛利率（2019-2024）</w:t>
      </w:r>
      <w:r>
        <w:rPr>
          <w:rFonts w:hint="eastAsia"/>
        </w:rPr>
        <w:tab/>
      </w:r>
      <w:r>
        <w:rPr>
          <w:rFonts w:hint="eastAsia"/>
        </w:rPr>
        <w:fldChar w:fldCharType="begin"/>
      </w:r>
      <w:r>
        <w:rPr>
          <w:rFonts w:hint="eastAsia"/>
        </w:rPr>
        <w:instrText xml:space="preserve"> </w:instrText>
      </w:r>
      <w:r>
        <w:instrText xml:space="preserve">PAGEREF _Toc173922544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75B2B26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"_Toc173922545" </w:instrText>
      </w:r>
      <w:r>
        <w:fldChar w:fldCharType="separate"/>
      </w:r>
      <w:r>
        <w:rPr>
          <w:rStyle w:val="69"/>
          <w:rFonts w:hint="eastAsia"/>
        </w:rPr>
        <w:t>5.11.4 杭州阳健自动化仪表有限公司公司简介及主要业务</w:t>
      </w:r>
      <w:r>
        <w:rPr>
          <w:rFonts w:hint="eastAsia"/>
        </w:rPr>
        <w:tab/>
      </w:r>
      <w:r>
        <w:rPr>
          <w:rFonts w:hint="eastAsia"/>
        </w:rPr>
        <w:fldChar w:fldCharType="begin"/>
      </w:r>
      <w:r>
        <w:rPr>
          <w:rFonts w:hint="eastAsia"/>
        </w:rPr>
        <w:instrText xml:space="preserve"> </w:instrText>
      </w:r>
      <w:r>
        <w:instrText xml:space="preserve">PAGEREF _Toc173922545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637290B9">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"_Toc173922546" </w:instrText>
      </w:r>
      <w:r>
        <w:fldChar w:fldCharType="separate"/>
      </w:r>
      <w:r>
        <w:rPr>
          <w:rStyle w:val="69"/>
          <w:rFonts w:hint="eastAsia"/>
          <w:lang w:eastAsia="zh-CN"/>
        </w:rPr>
        <w:t>6 不同产品类型大肠杆菌在线分析仪分析</w:t>
      </w:r>
      <w:r>
        <w:rPr>
          <w:rFonts w:hint="eastAsia"/>
        </w:rPr>
        <w:tab/>
      </w:r>
      <w:r>
        <w:rPr>
          <w:rFonts w:hint="eastAsia"/>
        </w:rPr>
        <w:fldChar w:fldCharType="begin"/>
      </w:r>
      <w:r>
        <w:rPr>
          <w:rFonts w:hint="eastAsia"/>
        </w:rPr>
        <w:instrText xml:space="preserve"> </w:instrText>
      </w:r>
      <w:r>
        <w:instrText xml:space="preserve">PAGEREF _Toc173922546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3D2706B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"_Toc173922547" </w:instrText>
      </w:r>
      <w:r>
        <w:fldChar w:fldCharType="separate"/>
      </w:r>
      <w:r>
        <w:rPr>
          <w:rStyle w:val="69"/>
          <w:rFonts w:hint="eastAsia"/>
        </w:rPr>
        <w:t>6.1 全球不同产品类型大肠杆菌在线分析仪销量（2019-2030）</w:t>
      </w:r>
      <w:r>
        <w:rPr>
          <w:rFonts w:hint="eastAsia"/>
        </w:rPr>
        <w:tab/>
      </w:r>
      <w:r>
        <w:rPr>
          <w:rFonts w:hint="eastAsia"/>
        </w:rPr>
        <w:fldChar w:fldCharType="begin"/>
      </w:r>
      <w:r>
        <w:rPr>
          <w:rFonts w:hint="eastAsia"/>
        </w:rPr>
        <w:instrText xml:space="preserve"> </w:instrText>
      </w:r>
      <w:r>
        <w:instrText xml:space="preserve">PAGEREF _Toc173922547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1D39577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"_Toc173922548" </w:instrText>
      </w:r>
      <w:r>
        <w:fldChar w:fldCharType="separate"/>
      </w:r>
      <w:r>
        <w:rPr>
          <w:rStyle w:val="69"/>
          <w:rFonts w:hint="eastAsia"/>
        </w:rPr>
        <w:t>6.1.1 全球不同产品类型大肠杆菌在线分析仪销量及市场份额（2019-2024）</w:t>
      </w:r>
      <w:r>
        <w:rPr>
          <w:rFonts w:hint="eastAsia"/>
        </w:rPr>
        <w:tab/>
      </w:r>
      <w:r>
        <w:rPr>
          <w:rFonts w:hint="eastAsia"/>
        </w:rPr>
        <w:fldChar w:fldCharType="begin"/>
      </w:r>
      <w:r>
        <w:rPr>
          <w:rFonts w:hint="eastAsia"/>
        </w:rPr>
        <w:instrText xml:space="preserve"> </w:instrText>
      </w:r>
      <w:r>
        <w:instrText xml:space="preserve">PAGEREF _Toc173922548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3BDD914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"_Toc173922549" </w:instrText>
      </w:r>
      <w:r>
        <w:fldChar w:fldCharType="separate"/>
      </w:r>
      <w:r>
        <w:rPr>
          <w:rStyle w:val="69"/>
          <w:rFonts w:hint="eastAsia"/>
        </w:rPr>
        <w:t>6.1.2 全球不同产品类型大肠杆菌在线分析仪销量预测（2025-2030）</w:t>
      </w:r>
      <w:r>
        <w:rPr>
          <w:rFonts w:hint="eastAsia"/>
        </w:rPr>
        <w:tab/>
      </w:r>
      <w:r>
        <w:rPr>
          <w:rFonts w:hint="eastAsia"/>
        </w:rPr>
        <w:fldChar w:fldCharType="begin"/>
      </w:r>
      <w:r>
        <w:rPr>
          <w:rFonts w:hint="eastAsia"/>
        </w:rPr>
        <w:instrText xml:space="preserve"> </w:instrText>
      </w:r>
      <w:r>
        <w:instrText xml:space="preserve">PAGEREF _Toc173922549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3E1A2B5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"_Toc173922550" </w:instrText>
      </w:r>
      <w:r>
        <w:fldChar w:fldCharType="separate"/>
      </w:r>
      <w:r>
        <w:rPr>
          <w:rStyle w:val="69"/>
          <w:rFonts w:hint="eastAsia"/>
        </w:rPr>
        <w:t>6.2 全球不同产品类型大肠杆菌在线分析仪收入（2019-2030）</w:t>
      </w:r>
      <w:r>
        <w:rPr>
          <w:rFonts w:hint="eastAsia"/>
        </w:rPr>
        <w:tab/>
      </w:r>
      <w:r>
        <w:rPr>
          <w:rFonts w:hint="eastAsia"/>
        </w:rPr>
        <w:fldChar w:fldCharType="begin"/>
      </w:r>
      <w:r>
        <w:rPr>
          <w:rFonts w:hint="eastAsia"/>
        </w:rPr>
        <w:instrText xml:space="preserve"> </w:instrText>
      </w:r>
      <w:r>
        <w:instrText xml:space="preserve">PAGEREF _Toc173922550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0CFDF32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"_Toc173922551" </w:instrText>
      </w:r>
      <w:r>
        <w:fldChar w:fldCharType="separate"/>
      </w:r>
      <w:r>
        <w:rPr>
          <w:rStyle w:val="69"/>
          <w:rFonts w:hint="eastAsia"/>
        </w:rPr>
        <w:t>6.2.1 全球不同产品类型大肠杆菌在线分析仪收入及市场份额（2019-2024）</w:t>
      </w:r>
      <w:r>
        <w:rPr>
          <w:rFonts w:hint="eastAsia"/>
        </w:rPr>
        <w:tab/>
      </w:r>
      <w:r>
        <w:rPr>
          <w:rFonts w:hint="eastAsia"/>
        </w:rPr>
        <w:fldChar w:fldCharType="begin"/>
      </w:r>
      <w:r>
        <w:rPr>
          <w:rFonts w:hint="eastAsia"/>
        </w:rPr>
        <w:instrText xml:space="preserve"> </w:instrText>
      </w:r>
      <w:r>
        <w:instrText xml:space="preserve">PAGEREF _Toc173922551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05655E9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"_Toc173922552" </w:instrText>
      </w:r>
      <w:r>
        <w:fldChar w:fldCharType="separate"/>
      </w:r>
      <w:r>
        <w:rPr>
          <w:rStyle w:val="69"/>
          <w:rFonts w:hint="eastAsia"/>
        </w:rPr>
        <w:t>6.2.2 全球不同产品类型大肠杆菌在线分析仪收入预测（2025-2030）</w:t>
      </w:r>
      <w:r>
        <w:rPr>
          <w:rFonts w:hint="eastAsia"/>
        </w:rPr>
        <w:tab/>
      </w:r>
      <w:r>
        <w:rPr>
          <w:rFonts w:hint="eastAsia"/>
        </w:rPr>
        <w:fldChar w:fldCharType="begin"/>
      </w:r>
      <w:r>
        <w:rPr>
          <w:rFonts w:hint="eastAsia"/>
        </w:rPr>
        <w:instrText xml:space="preserve"> </w:instrText>
      </w:r>
      <w:r>
        <w:instrText xml:space="preserve">PAGEREF _Toc173922552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1CEA3DF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"_Toc173922553" </w:instrText>
      </w:r>
      <w:r>
        <w:fldChar w:fldCharType="separate"/>
      </w:r>
      <w:r>
        <w:rPr>
          <w:rStyle w:val="69"/>
          <w:rFonts w:hint="eastAsia"/>
        </w:rPr>
        <w:t>6.3 全球不同产品类型大肠杆菌在线分析仪价格走势（2019-2030）</w:t>
      </w:r>
      <w:r>
        <w:rPr>
          <w:rFonts w:hint="eastAsia"/>
        </w:rPr>
        <w:tab/>
      </w:r>
      <w:r>
        <w:rPr>
          <w:rFonts w:hint="eastAsia"/>
        </w:rPr>
        <w:fldChar w:fldCharType="begin"/>
      </w:r>
      <w:r>
        <w:rPr>
          <w:rFonts w:hint="eastAsia"/>
        </w:rPr>
        <w:instrText xml:space="preserve"> </w:instrText>
      </w:r>
      <w:r>
        <w:instrText xml:space="preserve">PAGEREF _Toc173922553 \h</w:instrText>
      </w:r>
      <w:r>
        <w:rPr>
          <w:rFonts w:hint="eastAsia"/>
        </w:rPr>
        <w:instrText xml:space="preserve"> </w:instrText>
      </w:r>
      <w:r>
        <w:fldChar w:fldCharType="separate"/>
      </w:r>
      <w:r>
        <w:t>53</w:t>
      </w:r>
      <w:r>
        <w:rPr>
          <w:rFonts w:hint="eastAsia"/>
        </w:rPr>
        <w:fldChar w:fldCharType="end"/>
      </w:r>
      <w:r>
        <w:rPr>
          <w:rFonts w:hint="eastAsia"/>
        </w:rPr>
        <w:fldChar w:fldCharType="end"/>
      </w:r>
    </w:p>
    <w:p w14:paraId="615708C9">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"_Toc173922554" </w:instrText>
      </w:r>
      <w:r>
        <w:fldChar w:fldCharType="separate"/>
      </w:r>
      <w:r>
        <w:rPr>
          <w:rStyle w:val="69"/>
          <w:rFonts w:hint="eastAsia"/>
          <w:lang w:eastAsia="zh-CN"/>
        </w:rPr>
        <w:t>7 不同应用大肠杆菌在线分析仪分析</w:t>
      </w:r>
      <w:r>
        <w:rPr>
          <w:rFonts w:hint="eastAsia"/>
        </w:rPr>
        <w:tab/>
      </w:r>
      <w:r>
        <w:rPr>
          <w:rFonts w:hint="eastAsia"/>
        </w:rPr>
        <w:fldChar w:fldCharType="begin"/>
      </w:r>
      <w:r>
        <w:rPr>
          <w:rFonts w:hint="eastAsia"/>
        </w:rPr>
        <w:instrText xml:space="preserve"> </w:instrText>
      </w:r>
      <w:r>
        <w:instrText xml:space="preserve">PAGEREF _Toc173922554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62F8F6B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"_Toc173922555" </w:instrText>
      </w:r>
      <w:r>
        <w:fldChar w:fldCharType="separate"/>
      </w:r>
      <w:r>
        <w:rPr>
          <w:rStyle w:val="69"/>
          <w:rFonts w:hint="eastAsia"/>
        </w:rPr>
        <w:t>7.1 全球不同应用大肠杆菌在线分析仪销量（2019-2030）</w:t>
      </w:r>
      <w:r>
        <w:rPr>
          <w:rFonts w:hint="eastAsia"/>
        </w:rPr>
        <w:tab/>
      </w:r>
      <w:r>
        <w:rPr>
          <w:rFonts w:hint="eastAsia"/>
        </w:rPr>
        <w:fldChar w:fldCharType="begin"/>
      </w:r>
      <w:r>
        <w:rPr>
          <w:rFonts w:hint="eastAsia"/>
        </w:rPr>
        <w:instrText xml:space="preserve"> </w:instrText>
      </w:r>
      <w:r>
        <w:instrText xml:space="preserve">PAGEREF _Toc173922555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041E83D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"_Toc173922556" </w:instrText>
      </w:r>
      <w:r>
        <w:fldChar w:fldCharType="separate"/>
      </w:r>
      <w:r>
        <w:rPr>
          <w:rStyle w:val="69"/>
          <w:rFonts w:hint="eastAsia"/>
        </w:rPr>
        <w:t>7.1.1 全球不同应用大肠杆菌在线分析仪销量及市场份额（2019-2024）</w:t>
      </w:r>
      <w:r>
        <w:rPr>
          <w:rFonts w:hint="eastAsia"/>
        </w:rPr>
        <w:tab/>
      </w:r>
      <w:r>
        <w:rPr>
          <w:rFonts w:hint="eastAsia"/>
        </w:rPr>
        <w:fldChar w:fldCharType="begin"/>
      </w:r>
      <w:r>
        <w:rPr>
          <w:rFonts w:hint="eastAsia"/>
        </w:rPr>
        <w:instrText xml:space="preserve"> </w:instrText>
      </w:r>
      <w:r>
        <w:instrText xml:space="preserve">PAGEREF _Toc173922556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21B44DA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"_Toc173922557" </w:instrText>
      </w:r>
      <w:r>
        <w:fldChar w:fldCharType="separate"/>
      </w:r>
      <w:r>
        <w:rPr>
          <w:rStyle w:val="69"/>
          <w:rFonts w:hint="eastAsia"/>
        </w:rPr>
        <w:t>7.1.2 全球不同应用大肠杆菌在线分析仪销量预测（2025-2030）</w:t>
      </w:r>
      <w:r>
        <w:rPr>
          <w:rFonts w:hint="eastAsia"/>
        </w:rPr>
        <w:tab/>
      </w:r>
      <w:r>
        <w:rPr>
          <w:rFonts w:hint="eastAsia"/>
        </w:rPr>
        <w:fldChar w:fldCharType="begin"/>
      </w:r>
      <w:r>
        <w:rPr>
          <w:rFonts w:hint="eastAsia"/>
        </w:rPr>
        <w:instrText xml:space="preserve"> </w:instrText>
      </w:r>
      <w:r>
        <w:instrText xml:space="preserve">PAGEREF _Toc173922557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1D14FB1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"_Toc173922558" </w:instrText>
      </w:r>
      <w:r>
        <w:fldChar w:fldCharType="separate"/>
      </w:r>
      <w:r>
        <w:rPr>
          <w:rStyle w:val="69"/>
          <w:rFonts w:hint="eastAsia"/>
        </w:rPr>
        <w:t>7.2 全球不同应用大肠杆菌在线分析仪收入（2019-2030）</w:t>
      </w:r>
      <w:r>
        <w:rPr>
          <w:rFonts w:hint="eastAsia"/>
        </w:rPr>
        <w:tab/>
      </w:r>
      <w:r>
        <w:rPr>
          <w:rFonts w:hint="eastAsia"/>
        </w:rPr>
        <w:fldChar w:fldCharType="begin"/>
      </w:r>
      <w:r>
        <w:rPr>
          <w:rFonts w:hint="eastAsia"/>
        </w:rPr>
        <w:instrText xml:space="preserve"> </w:instrText>
      </w:r>
      <w:r>
        <w:instrText xml:space="preserve">PAGEREF _Toc173922558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48F20E0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"_Toc173922559" </w:instrText>
      </w:r>
      <w:r>
        <w:fldChar w:fldCharType="separate"/>
      </w:r>
      <w:r>
        <w:rPr>
          <w:rStyle w:val="69"/>
          <w:rFonts w:hint="eastAsia"/>
        </w:rPr>
        <w:t>7.2.1 全球不同应用大肠杆菌在线分析仪收入及市场份额（2019-2024）</w:t>
      </w:r>
      <w:r>
        <w:rPr>
          <w:rFonts w:hint="eastAsia"/>
        </w:rPr>
        <w:tab/>
      </w:r>
      <w:r>
        <w:rPr>
          <w:rFonts w:hint="eastAsia"/>
        </w:rPr>
        <w:fldChar w:fldCharType="begin"/>
      </w:r>
      <w:r>
        <w:rPr>
          <w:rFonts w:hint="eastAsia"/>
        </w:rPr>
        <w:instrText xml:space="preserve"> </w:instrText>
      </w:r>
      <w:r>
        <w:instrText xml:space="preserve">PAGEREF _Toc173922559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0912015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"_Toc173922560" </w:instrText>
      </w:r>
      <w:r>
        <w:fldChar w:fldCharType="separate"/>
      </w:r>
      <w:r>
        <w:rPr>
          <w:rStyle w:val="69"/>
          <w:rFonts w:hint="eastAsia"/>
        </w:rPr>
        <w:t>7.2.2 全球不同应用大肠杆菌在线分析仪收入预测（2025-2030）</w:t>
      </w:r>
      <w:r>
        <w:rPr>
          <w:rFonts w:hint="eastAsia"/>
        </w:rPr>
        <w:tab/>
      </w:r>
      <w:r>
        <w:rPr>
          <w:rFonts w:hint="eastAsia"/>
        </w:rPr>
        <w:fldChar w:fldCharType="begin"/>
      </w:r>
      <w:r>
        <w:rPr>
          <w:rFonts w:hint="eastAsia"/>
        </w:rPr>
        <w:instrText xml:space="preserve"> </w:instrText>
      </w:r>
      <w:r>
        <w:instrText xml:space="preserve">PAGEREF _Toc173922560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12CAEAD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"_Toc173922561" </w:instrText>
      </w:r>
      <w:r>
        <w:fldChar w:fldCharType="separate"/>
      </w:r>
      <w:r>
        <w:rPr>
          <w:rStyle w:val="69"/>
          <w:rFonts w:hint="eastAsia"/>
        </w:rPr>
        <w:t>7.3 全球不同应用大肠杆菌在线分析仪价格走势（2019-2030）</w:t>
      </w:r>
      <w:r>
        <w:rPr>
          <w:rFonts w:hint="eastAsia"/>
        </w:rPr>
        <w:tab/>
      </w:r>
      <w:r>
        <w:rPr>
          <w:rFonts w:hint="eastAsia"/>
        </w:rPr>
        <w:fldChar w:fldCharType="begin"/>
      </w:r>
      <w:r>
        <w:rPr>
          <w:rFonts w:hint="eastAsia"/>
        </w:rPr>
        <w:instrText xml:space="preserve"> </w:instrText>
      </w:r>
      <w:r>
        <w:instrText xml:space="preserve">PAGEREF _Toc173922561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0D9FC101">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"_Toc173922562" </w:instrText>
      </w:r>
      <w:r>
        <w:fldChar w:fldCharType="separate"/>
      </w:r>
      <w:r>
        <w:rPr>
          <w:rStyle w:val="69"/>
          <w:rFonts w:hint="eastAsia"/>
        </w:rPr>
        <w:t>8 行业发展环境分析</w:t>
      </w:r>
      <w:r>
        <w:rPr>
          <w:rFonts w:hint="eastAsia"/>
        </w:rPr>
        <w:tab/>
      </w:r>
      <w:r>
        <w:rPr>
          <w:rFonts w:hint="eastAsia"/>
        </w:rPr>
        <w:fldChar w:fldCharType="begin"/>
      </w:r>
      <w:r>
        <w:rPr>
          <w:rFonts w:hint="eastAsia"/>
        </w:rPr>
        <w:instrText xml:space="preserve"> </w:instrText>
      </w:r>
      <w:r>
        <w:instrText xml:space="preserve">PAGEREF _Toc173922562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44BBEBC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"_Toc173922563" </w:instrText>
      </w:r>
      <w:r>
        <w:fldChar w:fldCharType="separate"/>
      </w:r>
      <w:r>
        <w:rPr>
          <w:rStyle w:val="69"/>
          <w:rFonts w:hint="eastAsia"/>
        </w:rPr>
        <w:t>8.1 大肠杆菌在线分析仪行业发展趋势</w:t>
      </w:r>
      <w:r>
        <w:rPr>
          <w:rFonts w:hint="eastAsia"/>
        </w:rPr>
        <w:tab/>
      </w:r>
      <w:r>
        <w:rPr>
          <w:rFonts w:hint="eastAsia"/>
        </w:rPr>
        <w:fldChar w:fldCharType="begin"/>
      </w:r>
      <w:r>
        <w:rPr>
          <w:rFonts w:hint="eastAsia"/>
        </w:rPr>
        <w:instrText xml:space="preserve"> </w:instrText>
      </w:r>
      <w:r>
        <w:instrText xml:space="preserve">PAGEREF _Toc173922563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784FFAE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"_Toc173922564" </w:instrText>
      </w:r>
      <w:r>
        <w:fldChar w:fldCharType="separate"/>
      </w:r>
      <w:r>
        <w:rPr>
          <w:rStyle w:val="69"/>
          <w:rFonts w:hint="eastAsia"/>
        </w:rPr>
        <w:t>8.2 大肠杆菌在线分析仪行业主要驱动因素</w:t>
      </w:r>
      <w:r>
        <w:rPr>
          <w:rFonts w:hint="eastAsia"/>
        </w:rPr>
        <w:tab/>
      </w:r>
      <w:r>
        <w:rPr>
          <w:rFonts w:hint="eastAsia"/>
        </w:rPr>
        <w:fldChar w:fldCharType="begin"/>
      </w:r>
      <w:r>
        <w:rPr>
          <w:rFonts w:hint="eastAsia"/>
        </w:rPr>
        <w:instrText xml:space="preserve"> </w:instrText>
      </w:r>
      <w:r>
        <w:instrText xml:space="preserve">PAGEREF _Toc173922564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2F59DED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"_Toc173922565" </w:instrText>
      </w:r>
      <w:r>
        <w:fldChar w:fldCharType="separate"/>
      </w:r>
      <w:r>
        <w:rPr>
          <w:rStyle w:val="69"/>
          <w:rFonts w:hint="eastAsia"/>
        </w:rPr>
        <w:t>8.3 大肠杆菌在线分析仪中国企业SWOT分析</w:t>
      </w:r>
      <w:r>
        <w:rPr>
          <w:rFonts w:hint="eastAsia"/>
        </w:rPr>
        <w:tab/>
      </w:r>
      <w:r>
        <w:rPr>
          <w:rFonts w:hint="eastAsia"/>
        </w:rPr>
        <w:fldChar w:fldCharType="begin"/>
      </w:r>
      <w:r>
        <w:rPr>
          <w:rFonts w:hint="eastAsia"/>
        </w:rPr>
        <w:instrText xml:space="preserve"> </w:instrText>
      </w:r>
      <w:r>
        <w:instrText xml:space="preserve">PAGEREF _Toc173922565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25C7A7D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"_Toc173922566" </w:instrText>
      </w:r>
      <w:r>
        <w:fldChar w:fldCharType="separate"/>
      </w:r>
      <w:r>
        <w:rPr>
          <w:rStyle w:val="69"/>
          <w:rFonts w:hint="eastAsia"/>
          <w:lang w:val="en-IN"/>
        </w:rPr>
        <w:t>8.4 中国</w:t>
      </w:r>
      <w:r>
        <w:rPr>
          <w:rStyle w:val="69"/>
          <w:rFonts w:hint="eastAsia"/>
        </w:rPr>
        <w:t>大肠杆菌在线分析仪</w:t>
      </w:r>
      <w:r>
        <w:rPr>
          <w:rStyle w:val="69"/>
          <w:rFonts w:hint="eastAsia"/>
          <w:lang w:val="en-IN"/>
        </w:rPr>
        <w:t>行业政策环境分析</w:t>
      </w:r>
      <w:r>
        <w:rPr>
          <w:rFonts w:hint="eastAsia"/>
        </w:rPr>
        <w:tab/>
      </w:r>
      <w:r>
        <w:rPr>
          <w:rFonts w:hint="eastAsia"/>
        </w:rPr>
        <w:fldChar w:fldCharType="begin"/>
      </w:r>
      <w:r>
        <w:rPr>
          <w:rFonts w:hint="eastAsia"/>
        </w:rPr>
        <w:instrText xml:space="preserve"> </w:instrText>
      </w:r>
      <w:r>
        <w:instrText xml:space="preserve">PAGEREF _Toc173922566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777FB27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"_Toc173922567" </w:instrText>
      </w:r>
      <w:r>
        <w:fldChar w:fldCharType="separate"/>
      </w:r>
      <w:r>
        <w:rPr>
          <w:rStyle w:val="69"/>
          <w:rFonts w:hint="eastAsia"/>
        </w:rPr>
        <w:t>8.4.1 行业主管部门及监管体制</w:t>
      </w:r>
      <w:r>
        <w:rPr>
          <w:rFonts w:hint="eastAsia"/>
        </w:rPr>
        <w:tab/>
      </w:r>
      <w:r>
        <w:rPr>
          <w:rFonts w:hint="eastAsia"/>
        </w:rPr>
        <w:fldChar w:fldCharType="begin"/>
      </w:r>
      <w:r>
        <w:rPr>
          <w:rFonts w:hint="eastAsia"/>
        </w:rPr>
        <w:instrText xml:space="preserve"> </w:instrText>
      </w:r>
      <w:r>
        <w:instrText xml:space="preserve">PAGEREF _Toc173922567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78EF19C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"_Toc173922568" </w:instrText>
      </w:r>
      <w:r>
        <w:fldChar w:fldCharType="separate"/>
      </w:r>
      <w:r>
        <w:rPr>
          <w:rStyle w:val="69"/>
          <w:rFonts w:hint="eastAsia"/>
        </w:rPr>
        <w:t>8.4.2 行业相关政策动向</w:t>
      </w:r>
      <w:r>
        <w:rPr>
          <w:rFonts w:hint="eastAsia"/>
        </w:rPr>
        <w:tab/>
      </w:r>
      <w:r>
        <w:rPr>
          <w:rFonts w:hint="eastAsia"/>
        </w:rPr>
        <w:fldChar w:fldCharType="begin"/>
      </w:r>
      <w:r>
        <w:rPr>
          <w:rFonts w:hint="eastAsia"/>
        </w:rPr>
        <w:instrText xml:space="preserve"> </w:instrText>
      </w:r>
      <w:r>
        <w:instrText xml:space="preserve">PAGEREF _Toc173922568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07BD0CA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"_Toc173922569" </w:instrText>
      </w:r>
      <w:r>
        <w:fldChar w:fldCharType="separate"/>
      </w:r>
      <w:r>
        <w:rPr>
          <w:rStyle w:val="69"/>
          <w:rFonts w:hint="eastAsia"/>
        </w:rPr>
        <w:t>8.4.3 行业相关规划</w:t>
      </w:r>
      <w:r>
        <w:rPr>
          <w:rFonts w:hint="eastAsia"/>
        </w:rPr>
        <w:tab/>
      </w:r>
      <w:r>
        <w:rPr>
          <w:rFonts w:hint="eastAsia"/>
        </w:rPr>
        <w:fldChar w:fldCharType="begin"/>
      </w:r>
      <w:r>
        <w:rPr>
          <w:rFonts w:hint="eastAsia"/>
        </w:rPr>
        <w:instrText xml:space="preserve"> </w:instrText>
      </w:r>
      <w:r>
        <w:instrText xml:space="preserve">PAGEREF _Toc173922569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7A9B84BC">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"_Toc173922570" </w:instrText>
      </w:r>
      <w:r>
        <w:fldChar w:fldCharType="separate"/>
      </w:r>
      <w:r>
        <w:rPr>
          <w:rStyle w:val="69"/>
          <w:rFonts w:hint="eastAsia"/>
        </w:rPr>
        <w:t>9 行业供应链分析</w:t>
      </w:r>
      <w:r>
        <w:rPr>
          <w:rFonts w:hint="eastAsia"/>
        </w:rPr>
        <w:tab/>
      </w:r>
      <w:r>
        <w:rPr>
          <w:rFonts w:hint="eastAsia"/>
        </w:rPr>
        <w:fldChar w:fldCharType="begin"/>
      </w:r>
      <w:r>
        <w:rPr>
          <w:rFonts w:hint="eastAsia"/>
        </w:rPr>
        <w:instrText xml:space="preserve"> </w:instrText>
      </w:r>
      <w:r>
        <w:instrText xml:space="preserve">PAGEREF _Toc173922570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3B401C3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"_Toc173922571" </w:instrText>
      </w:r>
      <w:r>
        <w:fldChar w:fldCharType="separate"/>
      </w:r>
      <w:r>
        <w:rPr>
          <w:rStyle w:val="69"/>
          <w:rFonts w:hint="eastAsia"/>
          <w:lang w:val="en-IN"/>
        </w:rPr>
        <w:t>9.1</w:t>
      </w:r>
      <w:r>
        <w:rPr>
          <w:rStyle w:val="69"/>
          <w:rFonts w:hint="eastAsia"/>
        </w:rPr>
        <w:t xml:space="preserve"> 大肠杆菌在线分析仪</w:t>
      </w:r>
      <w:r>
        <w:rPr>
          <w:rStyle w:val="69"/>
          <w:rFonts w:hint="eastAsia"/>
          <w:lang w:val="en-IN"/>
        </w:rPr>
        <w:t>行业产业链简介</w:t>
      </w:r>
      <w:r>
        <w:rPr>
          <w:rFonts w:hint="eastAsia"/>
        </w:rPr>
        <w:tab/>
      </w:r>
      <w:r>
        <w:rPr>
          <w:rFonts w:hint="eastAsia"/>
        </w:rPr>
        <w:fldChar w:fldCharType="begin"/>
      </w:r>
      <w:r>
        <w:rPr>
          <w:rFonts w:hint="eastAsia"/>
        </w:rPr>
        <w:instrText xml:space="preserve"> </w:instrText>
      </w:r>
      <w:r>
        <w:instrText xml:space="preserve">PAGEREF _Toc173922571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2587C7B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"_Toc173922572" </w:instrText>
      </w:r>
      <w:r>
        <w:fldChar w:fldCharType="separate"/>
      </w:r>
      <w:r>
        <w:rPr>
          <w:rStyle w:val="69"/>
          <w:rFonts w:hint="eastAsia"/>
          <w:lang w:val="en-IN"/>
        </w:rPr>
        <w:t>9.1.1</w:t>
      </w:r>
      <w:r>
        <w:rPr>
          <w:rStyle w:val="69"/>
          <w:rFonts w:hint="eastAsia"/>
        </w:rPr>
        <w:t xml:space="preserve"> 大肠杆菌在线分析仪</w:t>
      </w:r>
      <w:r>
        <w:rPr>
          <w:rStyle w:val="69"/>
          <w:rFonts w:hint="eastAsia"/>
          <w:lang w:val="en-IN"/>
        </w:rPr>
        <w:t>行业供应链分析</w:t>
      </w:r>
      <w:r>
        <w:rPr>
          <w:rFonts w:hint="eastAsia"/>
        </w:rPr>
        <w:tab/>
      </w:r>
      <w:r>
        <w:rPr>
          <w:rFonts w:hint="eastAsia"/>
        </w:rPr>
        <w:fldChar w:fldCharType="begin"/>
      </w:r>
      <w:r>
        <w:rPr>
          <w:rFonts w:hint="eastAsia"/>
        </w:rPr>
        <w:instrText xml:space="preserve"> </w:instrText>
      </w:r>
      <w:r>
        <w:instrText xml:space="preserve">PAGEREF _Toc173922572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6504BD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"_Toc173922573" </w:instrText>
      </w:r>
      <w:r>
        <w:fldChar w:fldCharType="separate"/>
      </w:r>
      <w:r>
        <w:rPr>
          <w:rStyle w:val="69"/>
          <w:rFonts w:hint="eastAsia"/>
        </w:rPr>
        <w:t>9.1.2 大肠杆菌在线分析仪主要原料及供应情况</w:t>
      </w:r>
      <w:r>
        <w:rPr>
          <w:rFonts w:hint="eastAsia"/>
        </w:rPr>
        <w:tab/>
      </w:r>
      <w:r>
        <w:rPr>
          <w:rFonts w:hint="eastAsia"/>
        </w:rPr>
        <w:fldChar w:fldCharType="begin"/>
      </w:r>
      <w:r>
        <w:rPr>
          <w:rFonts w:hint="eastAsia"/>
        </w:rPr>
        <w:instrText xml:space="preserve"> </w:instrText>
      </w:r>
      <w:r>
        <w:instrText xml:space="preserve">PAGEREF _Toc173922573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01E0D65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"_Toc173922574" </w:instrText>
      </w:r>
      <w:r>
        <w:fldChar w:fldCharType="separate"/>
      </w:r>
      <w:r>
        <w:rPr>
          <w:rStyle w:val="69"/>
          <w:rFonts w:hint="eastAsia"/>
          <w:lang w:eastAsia="en-US"/>
        </w:rPr>
        <w:t>9.1.3</w:t>
      </w:r>
      <w:r>
        <w:rPr>
          <w:rStyle w:val="69"/>
          <w:rFonts w:hint="eastAsia"/>
        </w:rPr>
        <w:t xml:space="preserve"> 大肠杆菌在线分析仪行业主要下游客户</w:t>
      </w:r>
      <w:r>
        <w:rPr>
          <w:rFonts w:hint="eastAsia"/>
        </w:rPr>
        <w:tab/>
      </w:r>
      <w:r>
        <w:rPr>
          <w:rFonts w:hint="eastAsia"/>
        </w:rPr>
        <w:fldChar w:fldCharType="begin"/>
      </w:r>
      <w:r>
        <w:rPr>
          <w:rFonts w:hint="eastAsia"/>
        </w:rPr>
        <w:instrText xml:space="preserve"> </w:instrText>
      </w:r>
      <w:r>
        <w:instrText xml:space="preserve">PAGEREF _Toc173922574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298B039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"_Toc173922575" </w:instrText>
      </w:r>
      <w:r>
        <w:fldChar w:fldCharType="separate"/>
      </w:r>
      <w:r>
        <w:rPr>
          <w:rStyle w:val="69"/>
          <w:rFonts w:hint="eastAsia"/>
        </w:rPr>
        <w:t>9.2 大肠杆菌在线分析仪行业采购模式</w:t>
      </w:r>
      <w:r>
        <w:rPr>
          <w:rFonts w:hint="eastAsia"/>
        </w:rPr>
        <w:tab/>
      </w:r>
      <w:r>
        <w:rPr>
          <w:rFonts w:hint="eastAsia"/>
        </w:rPr>
        <w:fldChar w:fldCharType="begin"/>
      </w:r>
      <w:r>
        <w:rPr>
          <w:rFonts w:hint="eastAsia"/>
        </w:rPr>
        <w:instrText xml:space="preserve"> </w:instrText>
      </w:r>
      <w:r>
        <w:instrText xml:space="preserve">PAGEREF _Toc173922575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5514D49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"_Toc173922576" </w:instrText>
      </w:r>
      <w:r>
        <w:fldChar w:fldCharType="separate"/>
      </w:r>
      <w:r>
        <w:rPr>
          <w:rStyle w:val="69"/>
          <w:rFonts w:hint="eastAsia"/>
          <w:lang w:val="en-IN"/>
        </w:rPr>
        <w:t>9.3</w:t>
      </w:r>
      <w:r>
        <w:rPr>
          <w:rStyle w:val="69"/>
          <w:rFonts w:hint="eastAsia"/>
        </w:rPr>
        <w:t xml:space="preserve"> 大肠杆菌在线分析仪行业生产模式</w:t>
      </w:r>
      <w:r>
        <w:rPr>
          <w:rFonts w:hint="eastAsia"/>
        </w:rPr>
        <w:tab/>
      </w:r>
      <w:r>
        <w:rPr>
          <w:rFonts w:hint="eastAsia"/>
        </w:rPr>
        <w:fldChar w:fldCharType="begin"/>
      </w:r>
      <w:r>
        <w:rPr>
          <w:rFonts w:hint="eastAsia"/>
        </w:rPr>
        <w:instrText xml:space="preserve"> </w:instrText>
      </w:r>
      <w:r>
        <w:instrText xml:space="preserve">PAGEREF _Toc173922576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1B2C08C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"_Toc173922577" </w:instrText>
      </w:r>
      <w:r>
        <w:fldChar w:fldCharType="separate"/>
      </w:r>
      <w:r>
        <w:rPr>
          <w:rStyle w:val="69"/>
          <w:rFonts w:hint="eastAsia"/>
          <w:lang w:val="en-IN"/>
        </w:rPr>
        <w:t>9.4</w:t>
      </w:r>
      <w:r>
        <w:rPr>
          <w:rStyle w:val="69"/>
          <w:rFonts w:hint="eastAsia"/>
        </w:rPr>
        <w:t xml:space="preserve"> 大肠杆菌在线分析仪行业销售模式及销售渠道</w:t>
      </w:r>
      <w:r>
        <w:rPr>
          <w:rFonts w:hint="eastAsia"/>
        </w:rPr>
        <w:tab/>
      </w:r>
      <w:r>
        <w:rPr>
          <w:rFonts w:hint="eastAsia"/>
        </w:rPr>
        <w:fldChar w:fldCharType="begin"/>
      </w:r>
      <w:r>
        <w:rPr>
          <w:rFonts w:hint="eastAsia"/>
        </w:rPr>
        <w:instrText xml:space="preserve"> </w:instrText>
      </w:r>
      <w:r>
        <w:instrText xml:space="preserve">PAGEREF _Toc173922577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0358CFE6">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"_Toc173922578"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_Toc173922578 \h</w:instrText>
      </w:r>
      <w:r>
        <w:rPr>
          <w:rFonts w:hint="eastAsia"/>
        </w:rPr>
        <w:instrText xml:space="preserve"> </w:instrText>
      </w:r>
      <w:r>
        <w:fldChar w:fldCharType="separate"/>
      </w:r>
      <w:r>
        <w:t>63</w:t>
      </w:r>
      <w:r>
        <w:rPr>
          <w:rFonts w:hint="eastAsia"/>
        </w:rPr>
        <w:fldChar w:fldCharType="end"/>
      </w:r>
      <w:r>
        <w:rPr>
          <w:rFonts w:hint="eastAsia"/>
        </w:rPr>
        <w:fldChar w:fldCharType="end"/>
      </w:r>
    </w:p>
    <w:p w14:paraId="012C60BB">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"_Toc173922579"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_Toc173922579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1E87A5E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"_Toc173922580"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_Toc173922580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54F52D3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"_Toc173922581"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_Toc173922581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5CD4A48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"_Toc173922582"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_Toc173922582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64B9D09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"_Toc173922583"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_Toc173922583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4785595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"_Toc173922584"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_Toc173922584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61C09EC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"_Toc173922585"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_Toc173922585 \h</w:instrText>
      </w:r>
      <w:r>
        <w:rPr>
          <w:rFonts w:hint="eastAsia"/>
        </w:rPr>
        <w:instrText xml:space="preserve"> </w:instrText>
      </w:r>
      <w:r>
        <w:fldChar w:fldCharType="separate"/>
      </w:r>
      <w:r>
        <w:t>67</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7EA92DC3">
      <w:pPr>
        <w:pStyle w:val="27"/>
        <w:rPr>
          <w:rFonts w:hint="eastAsia"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"_Toc173922310" </w:instrText>
      </w:r>
      <w:r>
        <w:fldChar w:fldCharType="separate"/>
      </w:r>
      <w:r>
        <w:rPr>
          <w:rStyle w:val="69"/>
          <w:rFonts w:hint="eastAsia" w:eastAsia="手头"/>
        </w:rPr>
        <w:t>表 1：</w:t>
      </w:r>
      <w:r>
        <w:rPr>
          <w:rStyle w:val="69"/>
          <w:rFonts w:hint="eastAsia"/>
        </w:rPr>
        <w:t xml:space="preserve"> 按产品类型细分，全球大肠杆菌在线分析仪市场规模2019 VS 2023 VS 2030（万元）</w:t>
      </w:r>
      <w:r>
        <w:rPr>
          <w:rFonts w:hint="eastAsia"/>
        </w:rPr>
        <w:tab/>
      </w:r>
      <w:r>
        <w:rPr>
          <w:rFonts w:hint="eastAsia"/>
        </w:rPr>
        <w:fldChar w:fldCharType="begin"/>
      </w:r>
      <w:r>
        <w:rPr>
          <w:rFonts w:hint="eastAsia"/>
        </w:rPr>
        <w:instrText xml:space="preserve"> </w:instrText>
      </w:r>
      <w:r>
        <w:instrText xml:space="preserve">PAGEREF _Toc173922310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3B4D903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"_Toc173922311" </w:instrText>
      </w:r>
      <w:r>
        <w:fldChar w:fldCharType="separate"/>
      </w:r>
      <w:r>
        <w:rPr>
          <w:rStyle w:val="69"/>
          <w:rFonts w:hint="eastAsia" w:eastAsia="手头"/>
        </w:rPr>
        <w:t>表 2：</w:t>
      </w:r>
      <w:r>
        <w:rPr>
          <w:rStyle w:val="69"/>
          <w:rFonts w:hint="eastAsia"/>
        </w:rPr>
        <w:t xml:space="preserve"> 按应用细分，全球大肠杆菌在线分析仪市场规模（CAGR）2019 VS 2023 VS 2030（万元）</w:t>
      </w:r>
      <w:r>
        <w:rPr>
          <w:rFonts w:hint="eastAsia"/>
        </w:rPr>
        <w:tab/>
      </w:r>
      <w:r>
        <w:rPr>
          <w:rFonts w:hint="eastAsia"/>
        </w:rPr>
        <w:fldChar w:fldCharType="begin"/>
      </w:r>
      <w:r>
        <w:rPr>
          <w:rFonts w:hint="eastAsia"/>
        </w:rPr>
        <w:instrText xml:space="preserve"> </w:instrText>
      </w:r>
      <w:r>
        <w:instrText xml:space="preserve">PAGEREF _Toc173922311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29A384D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"_Toc173922312" </w:instrText>
      </w:r>
      <w:r>
        <w:fldChar w:fldCharType="separate"/>
      </w:r>
      <w:r>
        <w:rPr>
          <w:rStyle w:val="69"/>
          <w:rFonts w:hint="eastAsia" w:eastAsia="手头"/>
        </w:rPr>
        <w:t>表 3：</w:t>
      </w:r>
      <w:r>
        <w:rPr>
          <w:rStyle w:val="69"/>
          <w:rFonts w:hint="eastAsia"/>
        </w:rPr>
        <w:t xml:space="preserve"> 大肠杆菌在线分析仪行业发展主要特点</w:t>
      </w:r>
      <w:r>
        <w:rPr>
          <w:rFonts w:hint="eastAsia"/>
        </w:rPr>
        <w:tab/>
      </w:r>
      <w:r>
        <w:rPr>
          <w:rFonts w:hint="eastAsia"/>
        </w:rPr>
        <w:fldChar w:fldCharType="begin"/>
      </w:r>
      <w:r>
        <w:rPr>
          <w:rFonts w:hint="eastAsia"/>
        </w:rPr>
        <w:instrText xml:space="preserve"> </w:instrText>
      </w:r>
      <w:r>
        <w:instrText xml:space="preserve">PAGEREF _Toc173922312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012C490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"_Toc173922313" </w:instrText>
      </w:r>
      <w:r>
        <w:fldChar w:fldCharType="separate"/>
      </w:r>
      <w:r>
        <w:rPr>
          <w:rStyle w:val="69"/>
          <w:rFonts w:hint="eastAsia" w:eastAsia="手头"/>
        </w:rPr>
        <w:t>表 4：</w:t>
      </w:r>
      <w:r>
        <w:rPr>
          <w:rStyle w:val="69"/>
          <w:rFonts w:hint="eastAsia"/>
        </w:rPr>
        <w:t xml:space="preserve"> 大肠杆菌在线分析仪行业发展有利因素分析</w:t>
      </w:r>
      <w:r>
        <w:rPr>
          <w:rFonts w:hint="eastAsia"/>
        </w:rPr>
        <w:tab/>
      </w:r>
      <w:r>
        <w:rPr>
          <w:rFonts w:hint="eastAsia"/>
        </w:rPr>
        <w:fldChar w:fldCharType="begin"/>
      </w:r>
      <w:r>
        <w:rPr>
          <w:rFonts w:hint="eastAsia"/>
        </w:rPr>
        <w:instrText xml:space="preserve"> </w:instrText>
      </w:r>
      <w:r>
        <w:instrText xml:space="preserve">PAGEREF _Toc173922313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1AF992D8">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"_Toc173922314" </w:instrText>
      </w:r>
      <w:r>
        <w:fldChar w:fldCharType="separate"/>
      </w:r>
      <w:r>
        <w:rPr>
          <w:rStyle w:val="69"/>
          <w:rFonts w:hint="eastAsia" w:eastAsia="手头"/>
        </w:rPr>
        <w:t>表 5：</w:t>
      </w:r>
      <w:r>
        <w:rPr>
          <w:rStyle w:val="69"/>
          <w:rFonts w:hint="eastAsia"/>
        </w:rPr>
        <w:t xml:space="preserve"> 大肠杆菌在线分析仪行业发展不利因素分析</w:t>
      </w:r>
      <w:r>
        <w:rPr>
          <w:rFonts w:hint="eastAsia"/>
        </w:rPr>
        <w:tab/>
      </w:r>
      <w:r>
        <w:rPr>
          <w:rFonts w:hint="eastAsia"/>
        </w:rPr>
        <w:fldChar w:fldCharType="begin"/>
      </w:r>
      <w:r>
        <w:rPr>
          <w:rFonts w:hint="eastAsia"/>
        </w:rPr>
        <w:instrText xml:space="preserve"> </w:instrText>
      </w:r>
      <w:r>
        <w:instrText xml:space="preserve">PAGEREF _Toc173922314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73831606">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"_Toc173922315" </w:instrText>
      </w:r>
      <w:r>
        <w:fldChar w:fldCharType="separate"/>
      </w:r>
      <w:r>
        <w:rPr>
          <w:rStyle w:val="69"/>
          <w:rFonts w:hint="eastAsia" w:eastAsia="手头"/>
        </w:rPr>
        <w:t>表 6：</w:t>
      </w:r>
      <w:r>
        <w:rPr>
          <w:rStyle w:val="69"/>
          <w:rFonts w:hint="eastAsia"/>
        </w:rPr>
        <w:t xml:space="preserve"> 进入大肠杆菌在线分析仪行业壁垒</w:t>
      </w:r>
      <w:r>
        <w:rPr>
          <w:rFonts w:hint="eastAsia"/>
        </w:rPr>
        <w:tab/>
      </w:r>
      <w:r>
        <w:rPr>
          <w:rFonts w:hint="eastAsia"/>
        </w:rPr>
        <w:fldChar w:fldCharType="begin"/>
      </w:r>
      <w:r>
        <w:rPr>
          <w:rFonts w:hint="eastAsia"/>
        </w:rPr>
        <w:instrText xml:space="preserve"> </w:instrText>
      </w:r>
      <w:r>
        <w:instrText xml:space="preserve">PAGEREF _Toc173922315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06F0DA4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"_Toc173922316" </w:instrText>
      </w:r>
      <w:r>
        <w:fldChar w:fldCharType="separate"/>
      </w:r>
      <w:r>
        <w:rPr>
          <w:rStyle w:val="69"/>
          <w:rFonts w:hint="eastAsia" w:eastAsia="手头"/>
        </w:rPr>
        <w:t>表 7：</w:t>
      </w:r>
      <w:r>
        <w:rPr>
          <w:rStyle w:val="69"/>
          <w:rFonts w:hint="eastAsia"/>
        </w:rPr>
        <w:t xml:space="preserve"> 近三年大肠杆菌在线分析仪主要企业在国际市场占有率（按销量，2021-2024）</w:t>
      </w:r>
      <w:r>
        <w:rPr>
          <w:rFonts w:hint="eastAsia"/>
        </w:rPr>
        <w:tab/>
      </w:r>
      <w:r>
        <w:rPr>
          <w:rFonts w:hint="eastAsia"/>
        </w:rPr>
        <w:fldChar w:fldCharType="begin"/>
      </w:r>
      <w:r>
        <w:rPr>
          <w:rFonts w:hint="eastAsia"/>
        </w:rPr>
        <w:instrText xml:space="preserve"> </w:instrText>
      </w:r>
      <w:r>
        <w:instrText xml:space="preserve">PAGEREF _Toc173922316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60F3B6C7">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"_Toc173922317" </w:instrText>
      </w:r>
      <w:r>
        <w:fldChar w:fldCharType="separate"/>
      </w:r>
      <w:r>
        <w:rPr>
          <w:rStyle w:val="69"/>
          <w:rFonts w:hint="eastAsia" w:eastAsia="手头"/>
        </w:rPr>
        <w:t>表 8：</w:t>
      </w:r>
      <w:r>
        <w:rPr>
          <w:rStyle w:val="69"/>
          <w:rFonts w:hint="eastAsia"/>
        </w:rPr>
        <w:t xml:space="preserve"> 2023年大肠杆菌在线分析仪主要企业在国际市场排名（按销量）</w:t>
      </w:r>
      <w:r>
        <w:rPr>
          <w:rFonts w:hint="eastAsia"/>
        </w:rPr>
        <w:tab/>
      </w:r>
      <w:r>
        <w:rPr>
          <w:rFonts w:hint="eastAsia"/>
        </w:rPr>
        <w:fldChar w:fldCharType="begin"/>
      </w:r>
      <w:r>
        <w:rPr>
          <w:rFonts w:hint="eastAsia"/>
        </w:rPr>
        <w:instrText xml:space="preserve"> </w:instrText>
      </w:r>
      <w:r>
        <w:instrText xml:space="preserve">PAGEREF _Toc173922317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00B7E556">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"_Toc173922318" </w:instrText>
      </w:r>
      <w:r>
        <w:fldChar w:fldCharType="separate"/>
      </w:r>
      <w:r>
        <w:rPr>
          <w:rStyle w:val="69"/>
          <w:rFonts w:hint="eastAsia" w:eastAsia="手头"/>
        </w:rPr>
        <w:t>表 9：</w:t>
      </w:r>
      <w:r>
        <w:rPr>
          <w:rStyle w:val="69"/>
          <w:rFonts w:hint="eastAsia"/>
        </w:rPr>
        <w:t xml:space="preserve"> 近三年全球市场主要企业大肠杆菌在线分析仪销量（2021-2024）&amp;（千台）</w:t>
      </w:r>
      <w:r>
        <w:rPr>
          <w:rFonts w:hint="eastAsia"/>
        </w:rPr>
        <w:tab/>
      </w:r>
      <w:r>
        <w:rPr>
          <w:rFonts w:hint="eastAsia"/>
        </w:rPr>
        <w:fldChar w:fldCharType="begin"/>
      </w:r>
      <w:r>
        <w:rPr>
          <w:rFonts w:hint="eastAsia"/>
        </w:rPr>
        <w:instrText xml:space="preserve"> </w:instrText>
      </w:r>
      <w:r>
        <w:instrText xml:space="preserve">PAGEREF _Toc173922318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29E5BD1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"_Toc173922319" </w:instrText>
      </w:r>
      <w:r>
        <w:fldChar w:fldCharType="separate"/>
      </w:r>
      <w:r>
        <w:rPr>
          <w:rStyle w:val="69"/>
          <w:rFonts w:hint="eastAsia" w:eastAsia="手头"/>
        </w:rPr>
        <w:t>表 10：</w:t>
      </w:r>
      <w:r>
        <w:rPr>
          <w:rStyle w:val="69"/>
          <w:rFonts w:hint="eastAsia"/>
        </w:rPr>
        <w:t xml:space="preserve"> 近三年大肠杆菌在线分析仪主要企业在国际市场占有率（按收入，2021-2024）</w:t>
      </w:r>
      <w:r>
        <w:rPr>
          <w:rFonts w:hint="eastAsia"/>
        </w:rPr>
        <w:tab/>
      </w:r>
      <w:r>
        <w:rPr>
          <w:rFonts w:hint="eastAsia"/>
        </w:rPr>
        <w:fldChar w:fldCharType="begin"/>
      </w:r>
      <w:r>
        <w:rPr>
          <w:rFonts w:hint="eastAsia"/>
        </w:rPr>
        <w:instrText xml:space="preserve"> </w:instrText>
      </w:r>
      <w:r>
        <w:instrText xml:space="preserve">PAGEREF _Toc173922319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6D9381E1">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"_Toc173922320" </w:instrText>
      </w:r>
      <w:r>
        <w:fldChar w:fldCharType="separate"/>
      </w:r>
      <w:r>
        <w:rPr>
          <w:rStyle w:val="69"/>
          <w:rFonts w:hint="eastAsia" w:eastAsia="手头"/>
        </w:rPr>
        <w:t>表 11：</w:t>
      </w:r>
      <w:r>
        <w:rPr>
          <w:rStyle w:val="69"/>
          <w:rFonts w:hint="eastAsia"/>
        </w:rPr>
        <w:t xml:space="preserve"> 2023年大肠杆菌在线分析仪主要企业在国际市场排名（按收入）</w:t>
      </w:r>
      <w:r>
        <w:rPr>
          <w:rFonts w:hint="eastAsia"/>
        </w:rPr>
        <w:tab/>
      </w:r>
      <w:r>
        <w:rPr>
          <w:rFonts w:hint="eastAsia"/>
        </w:rPr>
        <w:fldChar w:fldCharType="begin"/>
      </w:r>
      <w:r>
        <w:rPr>
          <w:rFonts w:hint="eastAsia"/>
        </w:rPr>
        <w:instrText xml:space="preserve"> </w:instrText>
      </w:r>
      <w:r>
        <w:instrText xml:space="preserve">PAGEREF _Toc173922320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4EEA835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"_Toc173922321" </w:instrText>
      </w:r>
      <w:r>
        <w:fldChar w:fldCharType="separate"/>
      </w:r>
      <w:r>
        <w:rPr>
          <w:rStyle w:val="69"/>
          <w:rFonts w:hint="eastAsia" w:eastAsia="手头"/>
        </w:rPr>
        <w:t>表 12：</w:t>
      </w:r>
      <w:r>
        <w:rPr>
          <w:rStyle w:val="69"/>
          <w:rFonts w:hint="eastAsia"/>
        </w:rPr>
        <w:t xml:space="preserve"> 近三年全球市场主要企业大肠杆菌在线分析仪销售收入（2021-2024）&amp;（万元）</w:t>
      </w:r>
      <w:r>
        <w:rPr>
          <w:rFonts w:hint="eastAsia"/>
        </w:rPr>
        <w:tab/>
      </w:r>
      <w:r>
        <w:rPr>
          <w:rFonts w:hint="eastAsia"/>
        </w:rPr>
        <w:fldChar w:fldCharType="begin"/>
      </w:r>
      <w:r>
        <w:rPr>
          <w:rFonts w:hint="eastAsia"/>
        </w:rPr>
        <w:instrText xml:space="preserve"> </w:instrText>
      </w:r>
      <w:r>
        <w:instrText xml:space="preserve">PAGEREF _Toc173922321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15BEA1A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"_Toc173922322" </w:instrText>
      </w:r>
      <w:r>
        <w:fldChar w:fldCharType="separate"/>
      </w:r>
      <w:r>
        <w:rPr>
          <w:rStyle w:val="69"/>
          <w:rFonts w:hint="eastAsia" w:eastAsia="手头"/>
        </w:rPr>
        <w:t>表 13：</w:t>
      </w:r>
      <w:r>
        <w:rPr>
          <w:rStyle w:val="69"/>
          <w:rFonts w:hint="eastAsia"/>
        </w:rPr>
        <w:t xml:space="preserve"> 近三年全球市场主要企业大肠杆菌在线分析仪销售价格（2021-2024）&amp;（美元/台）</w:t>
      </w:r>
      <w:r>
        <w:rPr>
          <w:rFonts w:hint="eastAsia"/>
        </w:rPr>
        <w:tab/>
      </w:r>
      <w:r>
        <w:rPr>
          <w:rFonts w:hint="eastAsia"/>
        </w:rPr>
        <w:fldChar w:fldCharType="begin"/>
      </w:r>
      <w:r>
        <w:rPr>
          <w:rFonts w:hint="eastAsia"/>
        </w:rPr>
        <w:instrText xml:space="preserve"> </w:instrText>
      </w:r>
      <w:r>
        <w:instrText xml:space="preserve">PAGEREF _Toc173922322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4D4CBB8B">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"_Toc173922323" </w:instrText>
      </w:r>
      <w:r>
        <w:fldChar w:fldCharType="separate"/>
      </w:r>
      <w:r>
        <w:rPr>
          <w:rStyle w:val="69"/>
          <w:rFonts w:hint="eastAsia" w:eastAsia="手头"/>
        </w:rPr>
        <w:t>表 14：</w:t>
      </w:r>
      <w:r>
        <w:rPr>
          <w:rStyle w:val="69"/>
          <w:rFonts w:hint="eastAsia"/>
        </w:rPr>
        <w:t xml:space="preserve"> 近三年大肠杆菌在线分析仪主要企业在中国市场占有率（按销量，2021-2024）</w:t>
      </w:r>
      <w:r>
        <w:rPr>
          <w:rFonts w:hint="eastAsia"/>
        </w:rPr>
        <w:tab/>
      </w:r>
      <w:r>
        <w:rPr>
          <w:rFonts w:hint="eastAsia"/>
        </w:rPr>
        <w:fldChar w:fldCharType="begin"/>
      </w:r>
      <w:r>
        <w:rPr>
          <w:rFonts w:hint="eastAsia"/>
        </w:rPr>
        <w:instrText xml:space="preserve"> </w:instrText>
      </w:r>
      <w:r>
        <w:instrText xml:space="preserve">PAGEREF _Toc173922323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13C3939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"_Toc173922324" </w:instrText>
      </w:r>
      <w:r>
        <w:fldChar w:fldCharType="separate"/>
      </w:r>
      <w:r>
        <w:rPr>
          <w:rStyle w:val="69"/>
          <w:rFonts w:hint="eastAsia" w:eastAsia="手头"/>
        </w:rPr>
        <w:t>表 15：</w:t>
      </w:r>
      <w:r>
        <w:rPr>
          <w:rStyle w:val="69"/>
          <w:rFonts w:hint="eastAsia"/>
        </w:rPr>
        <w:t xml:space="preserve"> 2023年大肠杆菌在线分析仪主要企业在中国市场排名（按销量）</w:t>
      </w:r>
      <w:r>
        <w:rPr>
          <w:rFonts w:hint="eastAsia"/>
        </w:rPr>
        <w:tab/>
      </w:r>
      <w:r>
        <w:rPr>
          <w:rFonts w:hint="eastAsia"/>
        </w:rPr>
        <w:fldChar w:fldCharType="begin"/>
      </w:r>
      <w:r>
        <w:rPr>
          <w:rFonts w:hint="eastAsia"/>
        </w:rPr>
        <w:instrText xml:space="preserve"> </w:instrText>
      </w:r>
      <w:r>
        <w:instrText xml:space="preserve">PAGEREF _Toc173922324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51020EB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"_Toc173922325" </w:instrText>
      </w:r>
      <w:r>
        <w:fldChar w:fldCharType="separate"/>
      </w:r>
      <w:r>
        <w:rPr>
          <w:rStyle w:val="69"/>
          <w:rFonts w:hint="eastAsia" w:eastAsia="手头"/>
        </w:rPr>
        <w:t>表 16：</w:t>
      </w:r>
      <w:r>
        <w:rPr>
          <w:rStyle w:val="69"/>
          <w:rFonts w:hint="eastAsia"/>
        </w:rPr>
        <w:t xml:space="preserve"> 近三年中国市场主要企业大肠杆菌在线分析仪销量（2021-2024）&amp;（千台）</w:t>
      </w:r>
      <w:r>
        <w:rPr>
          <w:rFonts w:hint="eastAsia"/>
        </w:rPr>
        <w:tab/>
      </w:r>
      <w:r>
        <w:rPr>
          <w:rFonts w:hint="eastAsia"/>
        </w:rPr>
        <w:fldChar w:fldCharType="begin"/>
      </w:r>
      <w:r>
        <w:rPr>
          <w:rFonts w:hint="eastAsia"/>
        </w:rPr>
        <w:instrText xml:space="preserve"> </w:instrText>
      </w:r>
      <w:r>
        <w:instrText xml:space="preserve">PAGEREF _Toc173922325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56FBCD9C">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"_Toc173922326" </w:instrText>
      </w:r>
      <w:r>
        <w:fldChar w:fldCharType="separate"/>
      </w:r>
      <w:r>
        <w:rPr>
          <w:rStyle w:val="69"/>
          <w:rFonts w:hint="eastAsia" w:eastAsia="手头"/>
        </w:rPr>
        <w:t>表 17：</w:t>
      </w:r>
      <w:r>
        <w:rPr>
          <w:rStyle w:val="69"/>
          <w:rFonts w:hint="eastAsia"/>
        </w:rPr>
        <w:t xml:space="preserve"> 近三年大肠杆菌在线分析仪主要企业在中国市场占有率（按收入，2021-2024）</w:t>
      </w:r>
      <w:r>
        <w:rPr>
          <w:rFonts w:hint="eastAsia"/>
        </w:rPr>
        <w:tab/>
      </w:r>
      <w:r>
        <w:rPr>
          <w:rFonts w:hint="eastAsia"/>
        </w:rPr>
        <w:fldChar w:fldCharType="begin"/>
      </w:r>
      <w:r>
        <w:rPr>
          <w:rFonts w:hint="eastAsia"/>
        </w:rPr>
        <w:instrText xml:space="preserve"> </w:instrText>
      </w:r>
      <w:r>
        <w:instrText xml:space="preserve">PAGEREF _Toc173922326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150BC3EC">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"_Toc173922327" </w:instrText>
      </w:r>
      <w:r>
        <w:fldChar w:fldCharType="separate"/>
      </w:r>
      <w:r>
        <w:rPr>
          <w:rStyle w:val="69"/>
          <w:rFonts w:hint="eastAsia" w:eastAsia="手头"/>
        </w:rPr>
        <w:t>表 18：</w:t>
      </w:r>
      <w:r>
        <w:rPr>
          <w:rStyle w:val="69"/>
          <w:rFonts w:hint="eastAsia"/>
        </w:rPr>
        <w:t xml:space="preserve"> 2023年大肠杆菌在线分析仪主要企业在中国市场排名（按收入）</w:t>
      </w:r>
      <w:r>
        <w:rPr>
          <w:rFonts w:hint="eastAsia"/>
        </w:rPr>
        <w:tab/>
      </w:r>
      <w:r>
        <w:rPr>
          <w:rFonts w:hint="eastAsia"/>
        </w:rPr>
        <w:fldChar w:fldCharType="begin"/>
      </w:r>
      <w:r>
        <w:rPr>
          <w:rFonts w:hint="eastAsia"/>
        </w:rPr>
        <w:instrText xml:space="preserve"> </w:instrText>
      </w:r>
      <w:r>
        <w:instrText xml:space="preserve">PAGEREF _Toc173922327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7F67FDF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"_Toc173922328" </w:instrText>
      </w:r>
      <w:r>
        <w:fldChar w:fldCharType="separate"/>
      </w:r>
      <w:r>
        <w:rPr>
          <w:rStyle w:val="69"/>
          <w:rFonts w:hint="eastAsia" w:eastAsia="手头"/>
        </w:rPr>
        <w:t>表 19：</w:t>
      </w:r>
      <w:r>
        <w:rPr>
          <w:rStyle w:val="69"/>
          <w:rFonts w:hint="eastAsia"/>
        </w:rPr>
        <w:t xml:space="preserve"> 近三年中国市场主要企业大肠杆菌在线分析仪销售收入（2021-2024）&amp;（万元）</w:t>
      </w:r>
      <w:r>
        <w:rPr>
          <w:rFonts w:hint="eastAsia"/>
        </w:rPr>
        <w:tab/>
      </w:r>
      <w:r>
        <w:rPr>
          <w:rFonts w:hint="eastAsia"/>
        </w:rPr>
        <w:fldChar w:fldCharType="begin"/>
      </w:r>
      <w:r>
        <w:rPr>
          <w:rFonts w:hint="eastAsia"/>
        </w:rPr>
        <w:instrText xml:space="preserve"> </w:instrText>
      </w:r>
      <w:r>
        <w:instrText xml:space="preserve">PAGEREF _Toc173922328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5385CBC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"_Toc173922329" </w:instrText>
      </w:r>
      <w:r>
        <w:fldChar w:fldCharType="separate"/>
      </w:r>
      <w:r>
        <w:rPr>
          <w:rStyle w:val="69"/>
          <w:rFonts w:hint="eastAsia" w:eastAsia="手头"/>
        </w:rPr>
        <w:t>表 20：</w:t>
      </w:r>
      <w:r>
        <w:rPr>
          <w:rStyle w:val="69"/>
          <w:rFonts w:hint="eastAsia"/>
        </w:rPr>
        <w:t xml:space="preserve"> 全球主要厂商大肠杆菌在线分析仪总部及产地分布</w:t>
      </w:r>
      <w:r>
        <w:rPr>
          <w:rFonts w:hint="eastAsia"/>
        </w:rPr>
        <w:tab/>
      </w:r>
      <w:r>
        <w:rPr>
          <w:rFonts w:hint="eastAsia"/>
        </w:rPr>
        <w:fldChar w:fldCharType="begin"/>
      </w:r>
      <w:r>
        <w:rPr>
          <w:rFonts w:hint="eastAsia"/>
        </w:rPr>
        <w:instrText xml:space="preserve"> </w:instrText>
      </w:r>
      <w:r>
        <w:instrText xml:space="preserve">PAGEREF _Toc173922329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4EE7B19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"_Toc173922330" </w:instrText>
      </w:r>
      <w:r>
        <w:fldChar w:fldCharType="separate"/>
      </w:r>
      <w:r>
        <w:rPr>
          <w:rStyle w:val="69"/>
          <w:rFonts w:hint="eastAsia" w:eastAsia="手头"/>
        </w:rPr>
        <w:t>表 21：</w:t>
      </w:r>
      <w:r>
        <w:rPr>
          <w:rStyle w:val="69"/>
          <w:rFonts w:hint="eastAsia"/>
        </w:rPr>
        <w:t xml:space="preserve"> 全球主要厂商成立时间及大肠杆菌在线分析仪商业化日期</w:t>
      </w:r>
      <w:r>
        <w:rPr>
          <w:rFonts w:hint="eastAsia"/>
        </w:rPr>
        <w:tab/>
      </w:r>
      <w:r>
        <w:rPr>
          <w:rFonts w:hint="eastAsia"/>
        </w:rPr>
        <w:fldChar w:fldCharType="begin"/>
      </w:r>
      <w:r>
        <w:rPr>
          <w:rFonts w:hint="eastAsia"/>
        </w:rPr>
        <w:instrText xml:space="preserve"> </w:instrText>
      </w:r>
      <w:r>
        <w:instrText xml:space="preserve">PAGEREF _Toc173922330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2993CF75">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"_Toc173922331" </w:instrText>
      </w:r>
      <w:r>
        <w:fldChar w:fldCharType="separate"/>
      </w:r>
      <w:r>
        <w:rPr>
          <w:rStyle w:val="69"/>
          <w:rFonts w:hint="eastAsia" w:eastAsia="手头"/>
        </w:rPr>
        <w:t>表 22：</w:t>
      </w:r>
      <w:r>
        <w:rPr>
          <w:rStyle w:val="69"/>
          <w:rFonts w:hint="eastAsia"/>
        </w:rPr>
        <w:t xml:space="preserve"> 全球主要厂商大肠杆菌在线分析仪产品类型及应用</w:t>
      </w:r>
      <w:r>
        <w:rPr>
          <w:rFonts w:hint="eastAsia"/>
        </w:rPr>
        <w:tab/>
      </w:r>
      <w:r>
        <w:rPr>
          <w:rFonts w:hint="eastAsia"/>
        </w:rPr>
        <w:fldChar w:fldCharType="begin"/>
      </w:r>
      <w:r>
        <w:rPr>
          <w:rFonts w:hint="eastAsia"/>
        </w:rPr>
        <w:instrText xml:space="preserve"> </w:instrText>
      </w:r>
      <w:r>
        <w:instrText xml:space="preserve">PAGEREF _Toc173922331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268A95CB">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"_Toc173922332" </w:instrText>
      </w:r>
      <w:r>
        <w:fldChar w:fldCharType="separate"/>
      </w:r>
      <w:r>
        <w:rPr>
          <w:rStyle w:val="69"/>
          <w:rFonts w:hint="eastAsia" w:eastAsia="手头"/>
        </w:rPr>
        <w:t>表 23：</w:t>
      </w:r>
      <w:r>
        <w:rPr>
          <w:rStyle w:val="69"/>
          <w:rFonts w:hint="eastAsia"/>
        </w:rPr>
        <w:t xml:space="preserve"> 2023年全球大肠杆菌在线分析仪主要厂商市场地位（第一梯队、第二梯队和第三梯队）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_Toc173922332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2DA161DE">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"_Toc173922333" </w:instrText>
      </w:r>
      <w:r>
        <w:fldChar w:fldCharType="separate"/>
      </w:r>
      <w:r>
        <w:rPr>
          <w:rStyle w:val="69"/>
          <w:rFonts w:hint="eastAsia" w:eastAsia="手头"/>
        </w:rPr>
        <w:t>表 24：</w:t>
      </w:r>
      <w:r>
        <w:rPr>
          <w:rStyle w:val="69"/>
          <w:rFonts w:hint="eastAsia"/>
        </w:rPr>
        <w:t xml:space="preserve"> 全球大肠杆菌在线分析仪市场投资、并购等现状分析</w:t>
      </w:r>
      <w:r>
        <w:rPr>
          <w:rFonts w:hint="eastAsia"/>
        </w:rPr>
        <w:tab/>
      </w:r>
      <w:r>
        <w:rPr>
          <w:rFonts w:hint="eastAsia"/>
        </w:rPr>
        <w:fldChar w:fldCharType="begin"/>
      </w:r>
      <w:r>
        <w:rPr>
          <w:rFonts w:hint="eastAsia"/>
        </w:rPr>
        <w:instrText xml:space="preserve"> </w:instrText>
      </w:r>
      <w:r>
        <w:instrText xml:space="preserve">PAGEREF _Toc173922333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2334425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"_Toc173922334" </w:instrText>
      </w:r>
      <w:r>
        <w:fldChar w:fldCharType="separate"/>
      </w:r>
      <w:r>
        <w:rPr>
          <w:rStyle w:val="69"/>
          <w:rFonts w:hint="eastAsia" w:eastAsia="手头"/>
        </w:rPr>
        <w:t>表 25：</w:t>
      </w:r>
      <w:r>
        <w:rPr>
          <w:rStyle w:val="69"/>
          <w:rFonts w:hint="eastAsia"/>
        </w:rPr>
        <w:t xml:space="preserve"> 全球主要地区大肠杆菌在线分析仪产量增速（CAGR）：（2019 VS 2023 VS 2030）&amp;（千台）</w:t>
      </w:r>
      <w:r>
        <w:rPr>
          <w:rFonts w:hint="eastAsia"/>
        </w:rPr>
        <w:tab/>
      </w:r>
      <w:r>
        <w:rPr>
          <w:rFonts w:hint="eastAsia"/>
        </w:rPr>
        <w:fldChar w:fldCharType="begin"/>
      </w:r>
      <w:r>
        <w:rPr>
          <w:rFonts w:hint="eastAsia"/>
        </w:rPr>
        <w:instrText xml:space="preserve"> </w:instrText>
      </w:r>
      <w:r>
        <w:instrText xml:space="preserve">PAGEREF _Toc173922334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26E0C78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"_Toc173922335" </w:instrText>
      </w:r>
      <w:r>
        <w:fldChar w:fldCharType="separate"/>
      </w:r>
      <w:r>
        <w:rPr>
          <w:rStyle w:val="69"/>
          <w:rFonts w:hint="eastAsia" w:eastAsia="手头"/>
        </w:rPr>
        <w:t>表 26：</w:t>
      </w:r>
      <w:r>
        <w:rPr>
          <w:rStyle w:val="69"/>
          <w:rFonts w:hint="eastAsia"/>
        </w:rPr>
        <w:t xml:space="preserve"> 全球主要地区大肠杆菌在线分析仪产量（2019 VS 2023 VS 2030）&amp;（千台）</w:t>
      </w:r>
      <w:r>
        <w:rPr>
          <w:rFonts w:hint="eastAsia"/>
        </w:rPr>
        <w:tab/>
      </w:r>
      <w:r>
        <w:rPr>
          <w:rFonts w:hint="eastAsia"/>
        </w:rPr>
        <w:fldChar w:fldCharType="begin"/>
      </w:r>
      <w:r>
        <w:rPr>
          <w:rFonts w:hint="eastAsia"/>
        </w:rPr>
        <w:instrText xml:space="preserve"> </w:instrText>
      </w:r>
      <w:r>
        <w:instrText xml:space="preserve">PAGEREF _Toc173922335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1853AFC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"_Toc173922336" </w:instrText>
      </w:r>
      <w:r>
        <w:fldChar w:fldCharType="separate"/>
      </w:r>
      <w:r>
        <w:rPr>
          <w:rStyle w:val="69"/>
          <w:rFonts w:hint="eastAsia" w:eastAsia="手头"/>
        </w:rPr>
        <w:t>表 27：</w:t>
      </w:r>
      <w:r>
        <w:rPr>
          <w:rStyle w:val="69"/>
          <w:rFonts w:hint="eastAsia"/>
        </w:rPr>
        <w:t xml:space="preserve"> 全球主要地区大肠杆菌在线分析仪产量（2019-2024）&amp;（千台）</w:t>
      </w:r>
      <w:r>
        <w:rPr>
          <w:rFonts w:hint="eastAsia"/>
        </w:rPr>
        <w:tab/>
      </w:r>
      <w:r>
        <w:rPr>
          <w:rFonts w:hint="eastAsia"/>
        </w:rPr>
        <w:fldChar w:fldCharType="begin"/>
      </w:r>
      <w:r>
        <w:rPr>
          <w:rFonts w:hint="eastAsia"/>
        </w:rPr>
        <w:instrText xml:space="preserve"> </w:instrText>
      </w:r>
      <w:r>
        <w:instrText xml:space="preserve">PAGEREF _Toc173922336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5D8A68E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"_Toc173922337" </w:instrText>
      </w:r>
      <w:r>
        <w:fldChar w:fldCharType="separate"/>
      </w:r>
      <w:r>
        <w:rPr>
          <w:rStyle w:val="69"/>
          <w:rFonts w:hint="eastAsia" w:eastAsia="手头"/>
        </w:rPr>
        <w:t>表 28：</w:t>
      </w:r>
      <w:r>
        <w:rPr>
          <w:rStyle w:val="69"/>
          <w:rFonts w:hint="eastAsia"/>
        </w:rPr>
        <w:t xml:space="preserve"> 全球主要地区大肠杆菌在线分析仪产量（2025-2030）&amp;（千台）</w:t>
      </w:r>
      <w:r>
        <w:rPr>
          <w:rFonts w:hint="eastAsia"/>
        </w:rPr>
        <w:tab/>
      </w:r>
      <w:r>
        <w:rPr>
          <w:rFonts w:hint="eastAsia"/>
        </w:rPr>
        <w:fldChar w:fldCharType="begin"/>
      </w:r>
      <w:r>
        <w:rPr>
          <w:rFonts w:hint="eastAsia"/>
        </w:rPr>
        <w:instrText xml:space="preserve"> </w:instrText>
      </w:r>
      <w:r>
        <w:instrText xml:space="preserve">PAGEREF _Toc173922337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21E79EC5">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"_Toc173922338" </w:instrText>
      </w:r>
      <w:r>
        <w:fldChar w:fldCharType="separate"/>
      </w:r>
      <w:r>
        <w:rPr>
          <w:rStyle w:val="69"/>
          <w:rFonts w:hint="eastAsia" w:eastAsia="手头"/>
        </w:rPr>
        <w:t>表 29：</w:t>
      </w:r>
      <w:r>
        <w:rPr>
          <w:rStyle w:val="69"/>
          <w:rFonts w:hint="eastAsia"/>
        </w:rPr>
        <w:t xml:space="preserve"> 全球主要地区大肠杆菌在线分析仪产量市场份额（2019-2024）</w:t>
      </w:r>
      <w:r>
        <w:rPr>
          <w:rFonts w:hint="eastAsia"/>
        </w:rPr>
        <w:tab/>
      </w:r>
      <w:r>
        <w:rPr>
          <w:rFonts w:hint="eastAsia"/>
        </w:rPr>
        <w:fldChar w:fldCharType="begin"/>
      </w:r>
      <w:r>
        <w:rPr>
          <w:rFonts w:hint="eastAsia"/>
        </w:rPr>
        <w:instrText xml:space="preserve"> </w:instrText>
      </w:r>
      <w:r>
        <w:instrText xml:space="preserve">PAGEREF _Toc173922338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4DC2A32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"_Toc173922339" </w:instrText>
      </w:r>
      <w:r>
        <w:fldChar w:fldCharType="separate"/>
      </w:r>
      <w:r>
        <w:rPr>
          <w:rStyle w:val="69"/>
          <w:rFonts w:hint="eastAsia" w:eastAsia="手头"/>
        </w:rPr>
        <w:t>表 30：</w:t>
      </w:r>
      <w:r>
        <w:rPr>
          <w:rStyle w:val="69"/>
          <w:rFonts w:hint="eastAsia"/>
        </w:rPr>
        <w:t xml:space="preserve"> 全球主要地区大肠杆菌在线分析仪产量（2025-2030）&amp;（千台）</w:t>
      </w:r>
      <w:r>
        <w:rPr>
          <w:rFonts w:hint="eastAsia"/>
        </w:rPr>
        <w:tab/>
      </w:r>
      <w:r>
        <w:rPr>
          <w:rFonts w:hint="eastAsia"/>
        </w:rPr>
        <w:fldChar w:fldCharType="begin"/>
      </w:r>
      <w:r>
        <w:rPr>
          <w:rFonts w:hint="eastAsia"/>
        </w:rPr>
        <w:instrText xml:space="preserve"> </w:instrText>
      </w:r>
      <w:r>
        <w:instrText xml:space="preserve">PAGEREF _Toc173922339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3EFA538E">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"_Toc173922340" </w:instrText>
      </w:r>
      <w:r>
        <w:fldChar w:fldCharType="separate"/>
      </w:r>
      <w:r>
        <w:rPr>
          <w:rStyle w:val="69"/>
          <w:rFonts w:hint="eastAsia" w:eastAsia="手头"/>
        </w:rPr>
        <w:t>表 31：</w:t>
      </w:r>
      <w:r>
        <w:rPr>
          <w:rStyle w:val="69"/>
          <w:rFonts w:hint="eastAsia"/>
        </w:rPr>
        <w:t xml:space="preserve"> 全球主要地区大肠杆菌在线分析仪销售收入增速：（2019 VS 2023 VS 2030）&amp;（万元）</w:t>
      </w:r>
      <w:r>
        <w:rPr>
          <w:rFonts w:hint="eastAsia"/>
        </w:rPr>
        <w:tab/>
      </w:r>
      <w:r>
        <w:rPr>
          <w:rFonts w:hint="eastAsia"/>
        </w:rPr>
        <w:fldChar w:fldCharType="begin"/>
      </w:r>
      <w:r>
        <w:rPr>
          <w:rFonts w:hint="eastAsia"/>
        </w:rPr>
        <w:instrText xml:space="preserve"> </w:instrText>
      </w:r>
      <w:r>
        <w:instrText xml:space="preserve">PAGEREF _Toc173922340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24644B8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"_Toc173922341" </w:instrText>
      </w:r>
      <w:r>
        <w:fldChar w:fldCharType="separate"/>
      </w:r>
      <w:r>
        <w:rPr>
          <w:rStyle w:val="69"/>
          <w:rFonts w:hint="eastAsia" w:eastAsia="手头"/>
        </w:rPr>
        <w:t>表 32：</w:t>
      </w:r>
      <w:r>
        <w:rPr>
          <w:rStyle w:val="69"/>
          <w:rFonts w:hint="eastAsia"/>
        </w:rPr>
        <w:t xml:space="preserve"> 全球主要地区大肠杆菌在线分析仪销售收入（2019-2024）&amp;（万元）</w:t>
      </w:r>
      <w:r>
        <w:rPr>
          <w:rFonts w:hint="eastAsia"/>
        </w:rPr>
        <w:tab/>
      </w:r>
      <w:r>
        <w:rPr>
          <w:rFonts w:hint="eastAsia"/>
        </w:rPr>
        <w:fldChar w:fldCharType="begin"/>
      </w:r>
      <w:r>
        <w:rPr>
          <w:rFonts w:hint="eastAsia"/>
        </w:rPr>
        <w:instrText xml:space="preserve"> </w:instrText>
      </w:r>
      <w:r>
        <w:instrText xml:space="preserve">PAGEREF _Toc173922341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36B129F8">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"_Toc173922342" </w:instrText>
      </w:r>
      <w:r>
        <w:fldChar w:fldCharType="separate"/>
      </w:r>
      <w:r>
        <w:rPr>
          <w:rStyle w:val="69"/>
          <w:rFonts w:hint="eastAsia" w:eastAsia="手头"/>
        </w:rPr>
        <w:t>表 33：</w:t>
      </w:r>
      <w:r>
        <w:rPr>
          <w:rStyle w:val="69"/>
          <w:rFonts w:hint="eastAsia"/>
        </w:rPr>
        <w:t xml:space="preserve"> 全球主要地区大肠杆菌在线分析仪销售收入市场份额（2019-2024）</w:t>
      </w:r>
      <w:r>
        <w:rPr>
          <w:rFonts w:hint="eastAsia"/>
        </w:rPr>
        <w:tab/>
      </w:r>
      <w:r>
        <w:rPr>
          <w:rFonts w:hint="eastAsia"/>
        </w:rPr>
        <w:fldChar w:fldCharType="begin"/>
      </w:r>
      <w:r>
        <w:rPr>
          <w:rFonts w:hint="eastAsia"/>
        </w:rPr>
        <w:instrText xml:space="preserve"> </w:instrText>
      </w:r>
      <w:r>
        <w:instrText xml:space="preserve">PAGEREF _Toc173922342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45A3D8F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"_Toc173922343" </w:instrText>
      </w:r>
      <w:r>
        <w:fldChar w:fldCharType="separate"/>
      </w:r>
      <w:r>
        <w:rPr>
          <w:rStyle w:val="69"/>
          <w:rFonts w:hint="eastAsia" w:eastAsia="手头"/>
        </w:rPr>
        <w:t>表 34：</w:t>
      </w:r>
      <w:r>
        <w:rPr>
          <w:rStyle w:val="69"/>
          <w:rFonts w:hint="eastAsia"/>
        </w:rPr>
        <w:t xml:space="preserve"> 全球主要地区大肠杆菌在线分析仪收入（2025-2030）&amp;（万元）</w:t>
      </w:r>
      <w:r>
        <w:rPr>
          <w:rFonts w:hint="eastAsia"/>
        </w:rPr>
        <w:tab/>
      </w:r>
      <w:r>
        <w:rPr>
          <w:rFonts w:hint="eastAsia"/>
        </w:rPr>
        <w:fldChar w:fldCharType="begin"/>
      </w:r>
      <w:r>
        <w:rPr>
          <w:rFonts w:hint="eastAsia"/>
        </w:rPr>
        <w:instrText xml:space="preserve"> </w:instrText>
      </w:r>
      <w:r>
        <w:instrText xml:space="preserve">PAGEREF _Toc173922343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39C7A60B">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"_Toc173922344" </w:instrText>
      </w:r>
      <w:r>
        <w:fldChar w:fldCharType="separate"/>
      </w:r>
      <w:r>
        <w:rPr>
          <w:rStyle w:val="69"/>
          <w:rFonts w:hint="eastAsia" w:eastAsia="手头"/>
        </w:rPr>
        <w:t>表 35：</w:t>
      </w:r>
      <w:r>
        <w:rPr>
          <w:rStyle w:val="69"/>
          <w:rFonts w:hint="eastAsia"/>
        </w:rPr>
        <w:t xml:space="preserve"> 全球主要地区大肠杆菌在线分析仪收入市场份额（2025-2030）</w:t>
      </w:r>
      <w:r>
        <w:rPr>
          <w:rFonts w:hint="eastAsia"/>
        </w:rPr>
        <w:tab/>
      </w:r>
      <w:r>
        <w:rPr>
          <w:rFonts w:hint="eastAsia"/>
        </w:rPr>
        <w:fldChar w:fldCharType="begin"/>
      </w:r>
      <w:r>
        <w:rPr>
          <w:rFonts w:hint="eastAsia"/>
        </w:rPr>
        <w:instrText xml:space="preserve"> </w:instrText>
      </w:r>
      <w:r>
        <w:instrText xml:space="preserve">PAGEREF _Toc173922344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3B39C8D1">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"_Toc173922345" </w:instrText>
      </w:r>
      <w:r>
        <w:fldChar w:fldCharType="separate"/>
      </w:r>
      <w:r>
        <w:rPr>
          <w:rStyle w:val="69"/>
          <w:rFonts w:hint="eastAsia" w:eastAsia="手头"/>
        </w:rPr>
        <w:t>表 36：</w:t>
      </w:r>
      <w:r>
        <w:rPr>
          <w:rStyle w:val="69"/>
          <w:rFonts w:hint="eastAsia"/>
        </w:rPr>
        <w:t xml:space="preserve"> 全球主要地区大肠杆菌在线分析仪销量（千台）：2019 VS 2023 VS 2030</w:t>
      </w:r>
      <w:r>
        <w:rPr>
          <w:rFonts w:hint="eastAsia"/>
        </w:rPr>
        <w:tab/>
      </w:r>
      <w:r>
        <w:rPr>
          <w:rFonts w:hint="eastAsia"/>
        </w:rPr>
        <w:fldChar w:fldCharType="begin"/>
      </w:r>
      <w:r>
        <w:rPr>
          <w:rFonts w:hint="eastAsia"/>
        </w:rPr>
        <w:instrText xml:space="preserve"> </w:instrText>
      </w:r>
      <w:r>
        <w:instrText xml:space="preserve">PAGEREF _Toc173922345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32D9C51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"_Toc173922346" </w:instrText>
      </w:r>
      <w:r>
        <w:fldChar w:fldCharType="separate"/>
      </w:r>
      <w:r>
        <w:rPr>
          <w:rStyle w:val="69"/>
          <w:rFonts w:hint="eastAsia" w:eastAsia="手头"/>
        </w:rPr>
        <w:t>表 37：</w:t>
      </w:r>
      <w:r>
        <w:rPr>
          <w:rStyle w:val="69"/>
          <w:rFonts w:hint="eastAsia"/>
        </w:rPr>
        <w:t xml:space="preserve"> 全球主要地区大肠杆菌在线分析仪销量（2019-2024）&amp;（千台）</w:t>
      </w:r>
      <w:r>
        <w:rPr>
          <w:rFonts w:hint="eastAsia"/>
        </w:rPr>
        <w:tab/>
      </w:r>
      <w:r>
        <w:rPr>
          <w:rFonts w:hint="eastAsia"/>
        </w:rPr>
        <w:fldChar w:fldCharType="begin"/>
      </w:r>
      <w:r>
        <w:rPr>
          <w:rFonts w:hint="eastAsia"/>
        </w:rPr>
        <w:instrText xml:space="preserve"> </w:instrText>
      </w:r>
      <w:r>
        <w:instrText xml:space="preserve">PAGEREF _Toc173922346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676A713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"_Toc173922347" </w:instrText>
      </w:r>
      <w:r>
        <w:fldChar w:fldCharType="separate"/>
      </w:r>
      <w:r>
        <w:rPr>
          <w:rStyle w:val="69"/>
          <w:rFonts w:hint="eastAsia" w:eastAsia="手头"/>
        </w:rPr>
        <w:t>表 38：</w:t>
      </w:r>
      <w:r>
        <w:rPr>
          <w:rStyle w:val="69"/>
          <w:rFonts w:hint="eastAsia"/>
        </w:rPr>
        <w:t xml:space="preserve"> 全球主要地区大肠杆菌在线分析仪销量市场份额（2019-2024）</w:t>
      </w:r>
      <w:r>
        <w:rPr>
          <w:rFonts w:hint="eastAsia"/>
        </w:rPr>
        <w:tab/>
      </w:r>
      <w:r>
        <w:rPr>
          <w:rFonts w:hint="eastAsia"/>
        </w:rPr>
        <w:fldChar w:fldCharType="begin"/>
      </w:r>
      <w:r>
        <w:rPr>
          <w:rFonts w:hint="eastAsia"/>
        </w:rPr>
        <w:instrText xml:space="preserve"> </w:instrText>
      </w:r>
      <w:r>
        <w:instrText xml:space="preserve">PAGEREF _Toc173922347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79867331">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"_Toc173922348" </w:instrText>
      </w:r>
      <w:r>
        <w:fldChar w:fldCharType="separate"/>
      </w:r>
      <w:r>
        <w:rPr>
          <w:rStyle w:val="69"/>
          <w:rFonts w:hint="eastAsia" w:eastAsia="手头"/>
        </w:rPr>
        <w:t>表 39：</w:t>
      </w:r>
      <w:r>
        <w:rPr>
          <w:rStyle w:val="69"/>
          <w:rFonts w:hint="eastAsia"/>
        </w:rPr>
        <w:t xml:space="preserve"> 全球主要地区大肠杆菌在线分析仪销量（2025-2030）&amp;（千台）</w:t>
      </w:r>
      <w:r>
        <w:rPr>
          <w:rFonts w:hint="eastAsia"/>
        </w:rPr>
        <w:tab/>
      </w:r>
      <w:r>
        <w:rPr>
          <w:rFonts w:hint="eastAsia"/>
        </w:rPr>
        <w:fldChar w:fldCharType="begin"/>
      </w:r>
      <w:r>
        <w:rPr>
          <w:rFonts w:hint="eastAsia"/>
        </w:rPr>
        <w:instrText xml:space="preserve"> </w:instrText>
      </w:r>
      <w:r>
        <w:instrText xml:space="preserve">PAGEREF _Toc173922348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35FE16B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"_Toc173922349" </w:instrText>
      </w:r>
      <w:r>
        <w:fldChar w:fldCharType="separate"/>
      </w:r>
      <w:r>
        <w:rPr>
          <w:rStyle w:val="69"/>
          <w:rFonts w:hint="eastAsia" w:eastAsia="手头"/>
        </w:rPr>
        <w:t>表 40：</w:t>
      </w:r>
      <w:r>
        <w:rPr>
          <w:rStyle w:val="69"/>
          <w:rFonts w:hint="eastAsia"/>
        </w:rPr>
        <w:t xml:space="preserve"> 全球主要地区大肠杆菌在线分析仪销量份额（2025-2030）</w:t>
      </w:r>
      <w:r>
        <w:rPr>
          <w:rFonts w:hint="eastAsia"/>
        </w:rPr>
        <w:tab/>
      </w:r>
      <w:r>
        <w:rPr>
          <w:rFonts w:hint="eastAsia"/>
        </w:rPr>
        <w:fldChar w:fldCharType="begin"/>
      </w:r>
      <w:r>
        <w:rPr>
          <w:rFonts w:hint="eastAsia"/>
        </w:rPr>
        <w:instrText xml:space="preserve"> </w:instrText>
      </w:r>
      <w:r>
        <w:instrText xml:space="preserve">PAGEREF _Toc173922349 \h</w:instrText>
      </w:r>
      <w:r>
        <w:rPr>
          <w:rFonts w:hint="eastAsia"/>
        </w:rPr>
        <w:instrText xml:space="preserve"> </w:instrText>
      </w:r>
      <w:r>
        <w:fldChar w:fldCharType="separate"/>
      </w:r>
      <w:r>
        <w:t>30</w:t>
      </w:r>
      <w:r>
        <w:rPr>
          <w:rFonts w:hint="eastAsia"/>
        </w:rPr>
        <w:fldChar w:fldCharType="end"/>
      </w:r>
      <w:r>
        <w:rPr>
          <w:rFonts w:hint="eastAsia"/>
        </w:rPr>
        <w:fldChar w:fldCharType="end"/>
      </w:r>
    </w:p>
    <w:p w14:paraId="6FB9296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"_Toc173922350" </w:instrText>
      </w:r>
      <w:r>
        <w:fldChar w:fldCharType="separate"/>
      </w:r>
      <w:r>
        <w:rPr>
          <w:rStyle w:val="69"/>
          <w:rFonts w:hint="eastAsia" w:eastAsia="手头"/>
        </w:rPr>
        <w:t>表 41：</w:t>
      </w:r>
      <w:r>
        <w:rPr>
          <w:rStyle w:val="69"/>
          <w:rFonts w:hint="eastAsia"/>
        </w:rPr>
        <w:t xml:space="preserve"> 希思迪(SYSTEA)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_Toc173922350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2D75B7CC">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"_Toc173922351" </w:instrText>
      </w:r>
      <w:r>
        <w:fldChar w:fldCharType="separate"/>
      </w:r>
      <w:r>
        <w:rPr>
          <w:rStyle w:val="69"/>
          <w:rFonts w:hint="eastAsia" w:eastAsia="手头"/>
        </w:rPr>
        <w:t>表 42：</w:t>
      </w:r>
      <w:r>
        <w:rPr>
          <w:rStyle w:val="69"/>
          <w:rFonts w:hint="eastAsia"/>
        </w:rPr>
        <w:t xml:space="preserve"> 希思迪(SYSTEA)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_Toc173922351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1818D84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"_Toc173922352" </w:instrText>
      </w:r>
      <w:r>
        <w:fldChar w:fldCharType="separate"/>
      </w:r>
      <w:r>
        <w:rPr>
          <w:rStyle w:val="69"/>
          <w:rFonts w:hint="eastAsia" w:eastAsia="手头"/>
        </w:rPr>
        <w:t>表 43：</w:t>
      </w:r>
      <w:r>
        <w:rPr>
          <w:rStyle w:val="69"/>
          <w:rFonts w:hint="eastAsia"/>
        </w:rPr>
        <w:t xml:space="preserve"> 希思迪(SYSTEA)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_Toc173922352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0C2D634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"_Toc173922353" </w:instrText>
      </w:r>
      <w:r>
        <w:fldChar w:fldCharType="separate"/>
      </w:r>
      <w:r>
        <w:rPr>
          <w:rStyle w:val="69"/>
          <w:rFonts w:hint="eastAsia" w:eastAsia="手头"/>
        </w:rPr>
        <w:t>表 44：</w:t>
      </w:r>
      <w:r>
        <w:rPr>
          <w:rStyle w:val="69"/>
          <w:rFonts w:hint="eastAsia"/>
        </w:rPr>
        <w:t xml:space="preserve"> 希思迪(SYSTEA)公司简介及主要业务</w:t>
      </w:r>
      <w:r>
        <w:rPr>
          <w:rFonts w:hint="eastAsia"/>
        </w:rPr>
        <w:tab/>
      </w:r>
      <w:r>
        <w:rPr>
          <w:rFonts w:hint="eastAsia"/>
        </w:rPr>
        <w:fldChar w:fldCharType="begin"/>
      </w:r>
      <w:r>
        <w:rPr>
          <w:rFonts w:hint="eastAsia"/>
        </w:rPr>
        <w:instrText xml:space="preserve"> </w:instrText>
      </w:r>
      <w:r>
        <w:instrText xml:space="preserve">PAGEREF _Toc173922353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4447361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"_Toc173922354" </w:instrText>
      </w:r>
      <w:r>
        <w:fldChar w:fldCharType="separate"/>
      </w:r>
      <w:r>
        <w:rPr>
          <w:rStyle w:val="69"/>
          <w:rFonts w:hint="eastAsia" w:eastAsia="手头"/>
        </w:rPr>
        <w:t>表 45：</w:t>
      </w:r>
      <w:r>
        <w:rPr>
          <w:rStyle w:val="69"/>
          <w:rFonts w:hint="eastAsia"/>
        </w:rPr>
        <w:t xml:space="preserve"> microLAN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_Toc173922354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7AF32E9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"_Toc173922355" </w:instrText>
      </w:r>
      <w:r>
        <w:fldChar w:fldCharType="separate"/>
      </w:r>
      <w:r>
        <w:rPr>
          <w:rStyle w:val="69"/>
          <w:rFonts w:hint="eastAsia" w:eastAsia="手头"/>
        </w:rPr>
        <w:t>表 46：</w:t>
      </w:r>
      <w:r>
        <w:rPr>
          <w:rStyle w:val="69"/>
          <w:rFonts w:hint="eastAsia"/>
        </w:rPr>
        <w:t xml:space="preserve"> microLAN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_Toc173922355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5E4FBBC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"_Toc173922356" </w:instrText>
      </w:r>
      <w:r>
        <w:fldChar w:fldCharType="separate"/>
      </w:r>
      <w:r>
        <w:rPr>
          <w:rStyle w:val="69"/>
          <w:rFonts w:hint="eastAsia" w:eastAsia="手头"/>
        </w:rPr>
        <w:t>表 47：</w:t>
      </w:r>
      <w:r>
        <w:rPr>
          <w:rStyle w:val="69"/>
          <w:rFonts w:hint="eastAsia"/>
        </w:rPr>
        <w:t xml:space="preserve"> microLAN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_Toc173922356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33E2FE6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"_Toc173922357" </w:instrText>
      </w:r>
      <w:r>
        <w:fldChar w:fldCharType="separate"/>
      </w:r>
      <w:r>
        <w:rPr>
          <w:rStyle w:val="69"/>
          <w:rFonts w:hint="eastAsia" w:eastAsia="手头"/>
        </w:rPr>
        <w:t>表 48：</w:t>
      </w:r>
      <w:r>
        <w:rPr>
          <w:rStyle w:val="69"/>
          <w:rFonts w:hint="eastAsia"/>
        </w:rPr>
        <w:t xml:space="preserve"> microLAN公司简介及主要业务</w:t>
      </w:r>
      <w:r>
        <w:rPr>
          <w:rFonts w:hint="eastAsia"/>
        </w:rPr>
        <w:tab/>
      </w:r>
      <w:r>
        <w:rPr>
          <w:rFonts w:hint="eastAsia"/>
        </w:rPr>
        <w:fldChar w:fldCharType="begin"/>
      </w:r>
      <w:r>
        <w:rPr>
          <w:rFonts w:hint="eastAsia"/>
        </w:rPr>
        <w:instrText xml:space="preserve"> </w:instrText>
      </w:r>
      <w:r>
        <w:instrText xml:space="preserve">PAGEREF _Toc173922357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2645C79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"_Toc173922358" </w:instrText>
      </w:r>
      <w:r>
        <w:fldChar w:fldCharType="separate"/>
      </w:r>
      <w:r>
        <w:rPr>
          <w:rStyle w:val="69"/>
          <w:rFonts w:hint="eastAsia" w:eastAsia="手头"/>
        </w:rPr>
        <w:t>表 49：</w:t>
      </w:r>
      <w:r>
        <w:rPr>
          <w:rStyle w:val="69"/>
          <w:rFonts w:hint="eastAsia"/>
        </w:rPr>
        <w:t xml:space="preserve"> 斯格姆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_Toc173922358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5E06214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"_Toc173922359" </w:instrText>
      </w:r>
      <w:r>
        <w:fldChar w:fldCharType="separate"/>
      </w:r>
      <w:r>
        <w:rPr>
          <w:rStyle w:val="69"/>
          <w:rFonts w:hint="eastAsia" w:eastAsia="手头"/>
        </w:rPr>
        <w:t>表 50：</w:t>
      </w:r>
      <w:r>
        <w:rPr>
          <w:rStyle w:val="69"/>
          <w:rFonts w:hint="eastAsia"/>
        </w:rPr>
        <w:t xml:space="preserve"> 斯格姆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_Toc173922359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2C386B1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"_Toc173922360" </w:instrText>
      </w:r>
      <w:r>
        <w:fldChar w:fldCharType="separate"/>
      </w:r>
      <w:r>
        <w:rPr>
          <w:rStyle w:val="69"/>
          <w:rFonts w:hint="eastAsia" w:eastAsia="手头"/>
        </w:rPr>
        <w:t>表 51：</w:t>
      </w:r>
      <w:r>
        <w:rPr>
          <w:rStyle w:val="69"/>
          <w:rFonts w:hint="eastAsia"/>
        </w:rPr>
        <w:t xml:space="preserve"> 斯格姆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_Toc173922360 \h</w:instrText>
      </w:r>
      <w:r>
        <w:rPr>
          <w:rFonts w:hint="eastAsia"/>
        </w:rPr>
        <w:instrText xml:space="preserve"> </w:instrText>
      </w:r>
      <w:r>
        <w:fldChar w:fldCharType="separate"/>
      </w:r>
      <w:r>
        <w:t>38</w:t>
      </w:r>
      <w:r>
        <w:rPr>
          <w:rFonts w:hint="eastAsia"/>
        </w:rPr>
        <w:fldChar w:fldCharType="end"/>
      </w:r>
      <w:r>
        <w:rPr>
          <w:rFonts w:hint="eastAsia"/>
        </w:rPr>
        <w:fldChar w:fldCharType="end"/>
      </w:r>
    </w:p>
    <w:p w14:paraId="0B70AB85">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"_Toc173922361" </w:instrText>
      </w:r>
      <w:r>
        <w:fldChar w:fldCharType="separate"/>
      </w:r>
      <w:r>
        <w:rPr>
          <w:rStyle w:val="69"/>
          <w:rFonts w:hint="eastAsia" w:eastAsia="手头"/>
        </w:rPr>
        <w:t>表 52：</w:t>
      </w:r>
      <w:r>
        <w:rPr>
          <w:rStyle w:val="69"/>
          <w:rFonts w:hint="eastAsia"/>
        </w:rPr>
        <w:t xml:space="preserve"> 斯格姆公司简介及主要业务</w:t>
      </w:r>
      <w:r>
        <w:rPr>
          <w:rFonts w:hint="eastAsia"/>
        </w:rPr>
        <w:tab/>
      </w:r>
      <w:r>
        <w:rPr>
          <w:rFonts w:hint="eastAsia"/>
        </w:rPr>
        <w:fldChar w:fldCharType="begin"/>
      </w:r>
      <w:r>
        <w:rPr>
          <w:rFonts w:hint="eastAsia"/>
        </w:rPr>
        <w:instrText xml:space="preserve"> </w:instrText>
      </w:r>
      <w:r>
        <w:instrText xml:space="preserve">PAGEREF _Toc173922361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7C70CB3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"_Toc173922362" </w:instrText>
      </w:r>
      <w:r>
        <w:fldChar w:fldCharType="separate"/>
      </w:r>
      <w:r>
        <w:rPr>
          <w:rStyle w:val="69"/>
          <w:rFonts w:hint="eastAsia" w:eastAsia="手头"/>
        </w:rPr>
        <w:t>表 53：</w:t>
      </w:r>
      <w:r>
        <w:rPr>
          <w:rStyle w:val="69"/>
          <w:rFonts w:hint="eastAsia"/>
        </w:rPr>
        <w:t xml:space="preserve"> VWM Solutions(ColiMinder)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_Toc173922362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0E308B7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"_Toc173922363" </w:instrText>
      </w:r>
      <w:r>
        <w:fldChar w:fldCharType="separate"/>
      </w:r>
      <w:r>
        <w:rPr>
          <w:rStyle w:val="69"/>
          <w:rFonts w:hint="eastAsia" w:eastAsia="手头"/>
        </w:rPr>
        <w:t>表 54：</w:t>
      </w:r>
      <w:r>
        <w:rPr>
          <w:rStyle w:val="69"/>
          <w:rFonts w:hint="eastAsia"/>
        </w:rPr>
        <w:t xml:space="preserve"> VWM Solutions(ColiMinder)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_Toc173922363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77624A2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"_Toc173922364" </w:instrText>
      </w:r>
      <w:r>
        <w:fldChar w:fldCharType="separate"/>
      </w:r>
      <w:r>
        <w:rPr>
          <w:rStyle w:val="69"/>
          <w:rFonts w:hint="eastAsia" w:eastAsia="手头"/>
        </w:rPr>
        <w:t>表 55：</w:t>
      </w:r>
      <w:r>
        <w:rPr>
          <w:rStyle w:val="69"/>
          <w:rFonts w:hint="eastAsia"/>
        </w:rPr>
        <w:t xml:space="preserve"> VWM Solutions(ColiMinder)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_Toc173922364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10C303A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"_Toc173922365" </w:instrText>
      </w:r>
      <w:r>
        <w:fldChar w:fldCharType="separate"/>
      </w:r>
      <w:r>
        <w:rPr>
          <w:rStyle w:val="69"/>
          <w:rFonts w:hint="eastAsia" w:eastAsia="手头"/>
        </w:rPr>
        <w:t>表 56：</w:t>
      </w:r>
      <w:r>
        <w:rPr>
          <w:rStyle w:val="69"/>
          <w:rFonts w:hint="eastAsia"/>
        </w:rPr>
        <w:t xml:space="preserve"> VWM Solutions(ColiMinder)公司简介及主要业务</w:t>
      </w:r>
      <w:r>
        <w:rPr>
          <w:rFonts w:hint="eastAsia"/>
        </w:rPr>
        <w:tab/>
      </w:r>
      <w:r>
        <w:rPr>
          <w:rFonts w:hint="eastAsia"/>
        </w:rPr>
        <w:fldChar w:fldCharType="begin"/>
      </w:r>
      <w:r>
        <w:rPr>
          <w:rFonts w:hint="eastAsia"/>
        </w:rPr>
        <w:instrText xml:space="preserve"> </w:instrText>
      </w:r>
      <w:r>
        <w:instrText xml:space="preserve">PAGEREF _Toc173922365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246EBB9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"_Toc173922366" </w:instrText>
      </w:r>
      <w:r>
        <w:fldChar w:fldCharType="separate"/>
      </w:r>
      <w:r>
        <w:rPr>
          <w:rStyle w:val="69"/>
          <w:rFonts w:hint="eastAsia" w:eastAsia="手头"/>
        </w:rPr>
        <w:t>表 57：</w:t>
      </w:r>
      <w:r>
        <w:rPr>
          <w:rStyle w:val="69"/>
          <w:rFonts w:hint="eastAsia"/>
        </w:rPr>
        <w:t xml:space="preserve"> Forsee Instruments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_Toc173922366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4720292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"_Toc173922367" </w:instrText>
      </w:r>
      <w:r>
        <w:fldChar w:fldCharType="separate"/>
      </w:r>
      <w:r>
        <w:rPr>
          <w:rStyle w:val="69"/>
          <w:rFonts w:hint="eastAsia" w:eastAsia="手头"/>
        </w:rPr>
        <w:t>表 58：</w:t>
      </w:r>
      <w:r>
        <w:rPr>
          <w:rStyle w:val="69"/>
          <w:rFonts w:hint="eastAsia"/>
        </w:rPr>
        <w:t xml:space="preserve"> Forsee Instruments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_Toc173922367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37D6F8E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"_Toc173922368" </w:instrText>
      </w:r>
      <w:r>
        <w:fldChar w:fldCharType="separate"/>
      </w:r>
      <w:r>
        <w:rPr>
          <w:rStyle w:val="69"/>
          <w:rFonts w:hint="eastAsia" w:eastAsia="手头"/>
        </w:rPr>
        <w:t>表 59：</w:t>
      </w:r>
      <w:r>
        <w:rPr>
          <w:rStyle w:val="69"/>
          <w:rFonts w:hint="eastAsia"/>
        </w:rPr>
        <w:t xml:space="preserve"> Forsee Instruments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_Toc173922368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4D17CA47">
      <w:pPr>
        <w:pStyle w:val="27"/>
        <w:rPr>
          <w:rFonts w:hint="eastAsia" w:asciiTheme="minorHAnsi" w:hAnsiTheme="minorHAnsi" w:eastAsiaTheme="minorEastAsia"/>
          <w:sz w:val="22"/>
          <w:szCs w:val="24"/>
          <w14:ligatures w14:val="standardContextual"/>
        </w:rPr>
      </w:pPr>
      <w:r>
        <w:fldChar w:fldCharType="begin"/>
      </w:r>
      <w:r>
        <w:instrText xml:space="preserve"> HYPERLINK \l "_Toc173922369" </w:instrText>
      </w:r>
      <w:r>
        <w:fldChar w:fldCharType="separate"/>
      </w:r>
      <w:r>
        <w:rPr>
          <w:rStyle w:val="69"/>
          <w:rFonts w:hint="eastAsia" w:eastAsia="手头"/>
        </w:rPr>
        <w:t>表 60：</w:t>
      </w:r>
      <w:r>
        <w:rPr>
          <w:rStyle w:val="69"/>
          <w:rFonts w:hint="eastAsia"/>
        </w:rPr>
        <w:t xml:space="preserve"> Forsee Instruments公司简介及主要业务</w:t>
      </w:r>
      <w:r>
        <w:rPr>
          <w:rFonts w:hint="eastAsia"/>
        </w:rPr>
        <w:tab/>
      </w:r>
      <w:r>
        <w:rPr>
          <w:rFonts w:hint="eastAsia"/>
        </w:rPr>
        <w:fldChar w:fldCharType="begin"/>
      </w:r>
      <w:r>
        <w:rPr>
          <w:rFonts w:hint="eastAsia"/>
        </w:rPr>
        <w:instrText xml:space="preserve"> </w:instrText>
      </w:r>
      <w:r>
        <w:instrText xml:space="preserve">PAGEREF _Toc173922369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24B7D226">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"_Toc173922370" </w:instrText>
      </w:r>
      <w:r>
        <w:fldChar w:fldCharType="separate"/>
      </w:r>
      <w:r>
        <w:rPr>
          <w:rStyle w:val="69"/>
          <w:rFonts w:hint="eastAsia" w:eastAsia="手头"/>
        </w:rPr>
        <w:t>表 61：</w:t>
      </w:r>
      <w:r>
        <w:rPr>
          <w:rStyle w:val="69"/>
          <w:rFonts w:hint="eastAsia"/>
        </w:rPr>
        <w:t xml:space="preserve"> 精讯畅通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_Toc173922370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3B05B2C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"_Toc173922371" </w:instrText>
      </w:r>
      <w:r>
        <w:fldChar w:fldCharType="separate"/>
      </w:r>
      <w:r>
        <w:rPr>
          <w:rStyle w:val="69"/>
          <w:rFonts w:hint="eastAsia" w:eastAsia="手头"/>
        </w:rPr>
        <w:t>表 62：</w:t>
      </w:r>
      <w:r>
        <w:rPr>
          <w:rStyle w:val="69"/>
          <w:rFonts w:hint="eastAsia"/>
        </w:rPr>
        <w:t xml:space="preserve"> 精讯畅通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_Toc173922371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64A948B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"_Toc173922372" </w:instrText>
      </w:r>
      <w:r>
        <w:fldChar w:fldCharType="separate"/>
      </w:r>
      <w:r>
        <w:rPr>
          <w:rStyle w:val="69"/>
          <w:rFonts w:hint="eastAsia" w:eastAsia="手头"/>
        </w:rPr>
        <w:t>表 63：</w:t>
      </w:r>
      <w:r>
        <w:rPr>
          <w:rStyle w:val="69"/>
          <w:rFonts w:hint="eastAsia"/>
        </w:rPr>
        <w:t xml:space="preserve"> 精讯畅通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_Toc173922372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4D58C544">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"_Toc173922373" </w:instrText>
      </w:r>
      <w:r>
        <w:fldChar w:fldCharType="separate"/>
      </w:r>
      <w:r>
        <w:rPr>
          <w:rStyle w:val="69"/>
          <w:rFonts w:hint="eastAsia" w:eastAsia="手头"/>
        </w:rPr>
        <w:t>表 64：</w:t>
      </w:r>
      <w:r>
        <w:rPr>
          <w:rStyle w:val="69"/>
          <w:rFonts w:hint="eastAsia"/>
        </w:rPr>
        <w:t xml:space="preserve"> 精讯畅通公司简介及主要业务</w:t>
      </w:r>
      <w:r>
        <w:rPr>
          <w:rFonts w:hint="eastAsia"/>
        </w:rPr>
        <w:tab/>
      </w:r>
      <w:r>
        <w:rPr>
          <w:rFonts w:hint="eastAsia"/>
        </w:rPr>
        <w:fldChar w:fldCharType="begin"/>
      </w:r>
      <w:r>
        <w:rPr>
          <w:rFonts w:hint="eastAsia"/>
        </w:rPr>
        <w:instrText xml:space="preserve"> </w:instrText>
      </w:r>
      <w:r>
        <w:instrText xml:space="preserve">PAGEREF _Toc173922373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6194A18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"_Toc173922374" </w:instrText>
      </w:r>
      <w:r>
        <w:fldChar w:fldCharType="separate"/>
      </w:r>
      <w:r>
        <w:rPr>
          <w:rStyle w:val="69"/>
          <w:rFonts w:hint="eastAsia" w:eastAsia="手头"/>
        </w:rPr>
        <w:t>表 65：</w:t>
      </w:r>
      <w:r>
        <w:rPr>
          <w:rStyle w:val="69"/>
          <w:rFonts w:hint="eastAsia"/>
        </w:rPr>
        <w:t xml:space="preserve"> 杭州慕迪科技有限公司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_Toc173922374 \h</w:instrText>
      </w:r>
      <w:r>
        <w:rPr>
          <w:rFonts w:hint="eastAsia"/>
        </w:rPr>
        <w:instrText xml:space="preserve"> </w:instrText>
      </w:r>
      <w:r>
        <w:fldChar w:fldCharType="separate"/>
      </w:r>
      <w:r>
        <w:t>43</w:t>
      </w:r>
      <w:r>
        <w:rPr>
          <w:rFonts w:hint="eastAsia"/>
        </w:rPr>
        <w:fldChar w:fldCharType="end"/>
      </w:r>
      <w:r>
        <w:rPr>
          <w:rFonts w:hint="eastAsia"/>
        </w:rPr>
        <w:fldChar w:fldCharType="end"/>
      </w:r>
    </w:p>
    <w:p w14:paraId="1E05EAD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"_Toc173922375" </w:instrText>
      </w:r>
      <w:r>
        <w:fldChar w:fldCharType="separate"/>
      </w:r>
      <w:r>
        <w:rPr>
          <w:rStyle w:val="69"/>
          <w:rFonts w:hint="eastAsia" w:eastAsia="手头"/>
        </w:rPr>
        <w:t>表 66：</w:t>
      </w:r>
      <w:r>
        <w:rPr>
          <w:rStyle w:val="69"/>
          <w:rFonts w:hint="eastAsia"/>
        </w:rPr>
        <w:t xml:space="preserve"> 杭州慕迪科技有限公司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_Toc173922375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640E634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"_Toc173922376" </w:instrText>
      </w:r>
      <w:r>
        <w:fldChar w:fldCharType="separate"/>
      </w:r>
      <w:r>
        <w:rPr>
          <w:rStyle w:val="69"/>
          <w:rFonts w:hint="eastAsia" w:eastAsia="手头"/>
        </w:rPr>
        <w:t>表 67：</w:t>
      </w:r>
      <w:r>
        <w:rPr>
          <w:rStyle w:val="69"/>
          <w:rFonts w:hint="eastAsia"/>
        </w:rPr>
        <w:t xml:space="preserve"> 杭州慕迪科技有限公司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_Toc173922376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1702ED8A">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"_Toc173922377" </w:instrText>
      </w:r>
      <w:r>
        <w:fldChar w:fldCharType="separate"/>
      </w:r>
      <w:r>
        <w:rPr>
          <w:rStyle w:val="69"/>
          <w:rFonts w:hint="eastAsia" w:eastAsia="手头"/>
        </w:rPr>
        <w:t>表 68：</w:t>
      </w:r>
      <w:r>
        <w:rPr>
          <w:rStyle w:val="69"/>
          <w:rFonts w:hint="eastAsia"/>
        </w:rPr>
        <w:t xml:space="preserve"> 杭州慕迪科技有限公司公司简介及主要业务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_Toc173922377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665F85B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"_Toc173922378" </w:instrText>
      </w:r>
      <w:r>
        <w:fldChar w:fldCharType="separate"/>
      </w:r>
      <w:r>
        <w:rPr>
          <w:rStyle w:val="69"/>
          <w:rFonts w:hint="eastAsia" w:eastAsia="手头"/>
        </w:rPr>
        <w:t>表 69：</w:t>
      </w:r>
      <w:r>
        <w:rPr>
          <w:rStyle w:val="69"/>
          <w:rFonts w:hint="eastAsia"/>
        </w:rPr>
        <w:t xml:space="preserve"> 重庆国环绿源科技有限公司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_Toc173922378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7998F13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"_Toc173922379" </w:instrText>
      </w:r>
      <w:r>
        <w:fldChar w:fldCharType="separate"/>
      </w:r>
      <w:r>
        <w:rPr>
          <w:rStyle w:val="69"/>
          <w:rFonts w:hint="eastAsia" w:eastAsia="手头"/>
        </w:rPr>
        <w:t>表 70：</w:t>
      </w:r>
      <w:r>
        <w:rPr>
          <w:rStyle w:val="69"/>
          <w:rFonts w:hint="eastAsia"/>
        </w:rPr>
        <w:t xml:space="preserve"> 重庆国环绿源科技有限公司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_Toc173922379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7B6A352C">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"_Toc173922380" </w:instrText>
      </w:r>
      <w:r>
        <w:fldChar w:fldCharType="separate"/>
      </w:r>
      <w:r>
        <w:rPr>
          <w:rStyle w:val="69"/>
          <w:rFonts w:hint="eastAsia" w:eastAsia="手头"/>
        </w:rPr>
        <w:t>表 71：</w:t>
      </w:r>
      <w:r>
        <w:rPr>
          <w:rStyle w:val="69"/>
          <w:rFonts w:hint="eastAsia"/>
        </w:rPr>
        <w:t xml:space="preserve"> 重庆国环绿源科技有限公司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_Toc173922380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3486DEBB">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"_Toc173922381" </w:instrText>
      </w:r>
      <w:r>
        <w:fldChar w:fldCharType="separate"/>
      </w:r>
      <w:r>
        <w:rPr>
          <w:rStyle w:val="69"/>
          <w:rFonts w:hint="eastAsia" w:eastAsia="手头"/>
        </w:rPr>
        <w:t>表 72：</w:t>
      </w:r>
      <w:r>
        <w:rPr>
          <w:rStyle w:val="69"/>
          <w:rFonts w:hint="eastAsia"/>
        </w:rPr>
        <w:t xml:space="preserve"> 重庆国环绿源科技有限公司公司简介及主要业务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_Toc173922381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351B8E9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"_Toc173922382" </w:instrText>
      </w:r>
      <w:r>
        <w:fldChar w:fldCharType="separate"/>
      </w:r>
      <w:r>
        <w:rPr>
          <w:rStyle w:val="69"/>
          <w:rFonts w:hint="eastAsia" w:eastAsia="手头"/>
        </w:rPr>
        <w:t>表 73：</w:t>
      </w:r>
      <w:r>
        <w:rPr>
          <w:rStyle w:val="69"/>
          <w:rFonts w:hint="eastAsia"/>
        </w:rPr>
        <w:t xml:space="preserve"> 绿环科技（天津）有限公司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_Toc173922382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7D3AFF56">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"_Toc173922383" </w:instrText>
      </w:r>
      <w:r>
        <w:fldChar w:fldCharType="separate"/>
      </w:r>
      <w:r>
        <w:rPr>
          <w:rStyle w:val="69"/>
          <w:rFonts w:hint="eastAsia" w:eastAsia="手头"/>
        </w:rPr>
        <w:t>表 74：</w:t>
      </w:r>
      <w:r>
        <w:rPr>
          <w:rStyle w:val="69"/>
          <w:rFonts w:hint="eastAsia"/>
        </w:rPr>
        <w:t xml:space="preserve"> 绿环科技（天津）有限公司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_Toc173922383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5B62926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"_Toc173922384" </w:instrText>
      </w:r>
      <w:r>
        <w:fldChar w:fldCharType="separate"/>
      </w:r>
      <w:r>
        <w:rPr>
          <w:rStyle w:val="69"/>
          <w:rFonts w:hint="eastAsia" w:eastAsia="手头"/>
        </w:rPr>
        <w:t>表 75：</w:t>
      </w:r>
      <w:r>
        <w:rPr>
          <w:rStyle w:val="69"/>
          <w:rFonts w:hint="eastAsia"/>
        </w:rPr>
        <w:t xml:space="preserve"> 绿环科技（天津）有限公司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_Toc173922384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6F988077">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"_Toc173922385" </w:instrText>
      </w:r>
      <w:r>
        <w:fldChar w:fldCharType="separate"/>
      </w:r>
      <w:r>
        <w:rPr>
          <w:rStyle w:val="69"/>
          <w:rFonts w:hint="eastAsia" w:eastAsia="手头"/>
        </w:rPr>
        <w:t>表 76：</w:t>
      </w:r>
      <w:r>
        <w:rPr>
          <w:rStyle w:val="69"/>
          <w:rFonts w:hint="eastAsia"/>
        </w:rPr>
        <w:t xml:space="preserve"> 绿环科技（天津）有限公司公司简介及主要业务</w:t>
      </w:r>
      <w:r>
        <w:rPr>
          <w:rFonts w:hint="eastAsia"/>
        </w:rPr>
        <w:tab/>
      </w:r>
      <w:r>
        <w:rPr>
          <w:rFonts w:hint="eastAsia"/>
        </w:rPr>
        <w:fldChar w:fldCharType="begin"/>
      </w:r>
      <w:r>
        <w:rPr>
          <w:rFonts w:hint="eastAsia"/>
        </w:rPr>
        <w:instrText xml:space="preserve"> </w:instrText>
      </w:r>
      <w:r>
        <w:instrText xml:space="preserve">PAGEREF _Toc173922385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488554C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"_Toc173922386" </w:instrText>
      </w:r>
      <w:r>
        <w:fldChar w:fldCharType="separate"/>
      </w:r>
      <w:r>
        <w:rPr>
          <w:rStyle w:val="69"/>
          <w:rFonts w:hint="eastAsia" w:eastAsia="手头"/>
        </w:rPr>
        <w:t>表 77：</w:t>
      </w:r>
      <w:r>
        <w:rPr>
          <w:rStyle w:val="69"/>
          <w:rFonts w:hint="eastAsia"/>
        </w:rPr>
        <w:t xml:space="preserve"> 杭州清汽尘环保科技有限公司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_Toc173922386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3E11764F">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"_Toc173922387" </w:instrText>
      </w:r>
      <w:r>
        <w:fldChar w:fldCharType="separate"/>
      </w:r>
      <w:r>
        <w:rPr>
          <w:rStyle w:val="69"/>
          <w:rFonts w:hint="eastAsia" w:eastAsia="手头"/>
        </w:rPr>
        <w:t>表 78：</w:t>
      </w:r>
      <w:r>
        <w:rPr>
          <w:rStyle w:val="69"/>
          <w:rFonts w:hint="eastAsia"/>
        </w:rPr>
        <w:t xml:space="preserve"> 杭州清汽尘环保科技有限公司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_Toc173922387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3EF49AC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"_Toc173922388" </w:instrText>
      </w:r>
      <w:r>
        <w:fldChar w:fldCharType="separate"/>
      </w:r>
      <w:r>
        <w:rPr>
          <w:rStyle w:val="69"/>
          <w:rFonts w:hint="eastAsia" w:eastAsia="手头"/>
        </w:rPr>
        <w:t>表 79：</w:t>
      </w:r>
      <w:r>
        <w:rPr>
          <w:rStyle w:val="69"/>
          <w:rFonts w:hint="eastAsia"/>
        </w:rPr>
        <w:t xml:space="preserve"> 杭州清汽尘环保科技有限公司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_Toc173922388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48E1A0B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"_Toc173922389" </w:instrText>
      </w:r>
      <w:r>
        <w:fldChar w:fldCharType="separate"/>
      </w:r>
      <w:r>
        <w:rPr>
          <w:rStyle w:val="69"/>
          <w:rFonts w:hint="eastAsia" w:eastAsia="手头"/>
        </w:rPr>
        <w:t>表 80：</w:t>
      </w:r>
      <w:r>
        <w:rPr>
          <w:rStyle w:val="69"/>
          <w:rFonts w:hint="eastAsia"/>
        </w:rPr>
        <w:t xml:space="preserve"> 杭州清汽尘环保科技有限公司公司简介及主要业务</w:t>
      </w:r>
      <w:r>
        <w:rPr>
          <w:rFonts w:hint="eastAsia"/>
        </w:rPr>
        <w:tab/>
      </w:r>
      <w:r>
        <w:rPr>
          <w:rFonts w:hint="eastAsia"/>
        </w:rPr>
        <w:fldChar w:fldCharType="begin"/>
      </w:r>
      <w:r>
        <w:rPr>
          <w:rFonts w:hint="eastAsia"/>
        </w:rPr>
        <w:instrText xml:space="preserve"> </w:instrText>
      </w:r>
      <w:r>
        <w:instrText xml:space="preserve">PAGEREF _Toc173922389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12DFC568">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"_Toc173922390" </w:instrText>
      </w:r>
      <w:r>
        <w:fldChar w:fldCharType="separate"/>
      </w:r>
      <w:r>
        <w:rPr>
          <w:rStyle w:val="69"/>
          <w:rFonts w:hint="eastAsia" w:eastAsia="手头"/>
        </w:rPr>
        <w:t>表 81：</w:t>
      </w:r>
      <w:r>
        <w:rPr>
          <w:rStyle w:val="69"/>
          <w:rFonts w:hint="eastAsia"/>
        </w:rPr>
        <w:t xml:space="preserve"> 杭州阳健自动化仪表有限公司 大肠杆菌在线分析仪生产基地、销售区域、竞争对手及市场地位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_Toc173922390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2DA4E55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"_Toc173922391" </w:instrText>
      </w:r>
      <w:r>
        <w:fldChar w:fldCharType="separate"/>
      </w:r>
      <w:r>
        <w:rPr>
          <w:rStyle w:val="69"/>
          <w:rFonts w:hint="eastAsia" w:eastAsia="手头"/>
        </w:rPr>
        <w:t>表 82：</w:t>
      </w:r>
      <w:r>
        <w:rPr>
          <w:rStyle w:val="69"/>
          <w:rFonts w:hint="eastAsia"/>
        </w:rPr>
        <w:t xml:space="preserve"> 杭州阳健自动化仪表有限公司 大肠杆菌在线分析仪产品规格、参数及市场应用</w:t>
      </w:r>
      <w:r>
        <w:rPr>
          <w:rFonts w:hint="eastAsia"/>
        </w:rPr>
        <w:tab/>
      </w:r>
      <w:r>
        <w:rPr>
          <w:rFonts w:hint="eastAsia"/>
        </w:rPr>
        <w:fldChar w:fldCharType="begin"/>
      </w:r>
      <w:r>
        <w:rPr>
          <w:rFonts w:hint="eastAsia"/>
        </w:rPr>
        <w:instrText xml:space="preserve"> </w:instrText>
      </w:r>
      <w:r>
        <w:instrText xml:space="preserve">PAGEREF _Toc173922391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29FF548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"_Toc173922392" </w:instrText>
      </w:r>
      <w:r>
        <w:fldChar w:fldCharType="separate"/>
      </w:r>
      <w:r>
        <w:rPr>
          <w:rStyle w:val="69"/>
          <w:rFonts w:hint="eastAsia" w:eastAsia="手头"/>
        </w:rPr>
        <w:t>表 83：</w:t>
      </w:r>
      <w:r>
        <w:rPr>
          <w:rStyle w:val="69"/>
          <w:rFonts w:hint="eastAsia"/>
        </w:rPr>
        <w:t xml:space="preserve"> 杭州阳健自动化仪表有限公司 大肠杆菌在线分析仪销量（千台）、收入（万元）、价格（美元/台）及毛利率（2019-2024）</w:t>
      </w:r>
      <w:r>
        <w:rPr>
          <w:rFonts w:hint="eastAsia"/>
        </w:rPr>
        <w:tab/>
      </w:r>
      <w:r>
        <w:rPr>
          <w:rFonts w:hint="eastAsia"/>
        </w:rPr>
        <w:fldChar w:fldCharType="begin"/>
      </w:r>
      <w:r>
        <w:rPr>
          <w:rFonts w:hint="eastAsia"/>
        </w:rPr>
        <w:instrText xml:space="preserve"> </w:instrText>
      </w:r>
      <w:r>
        <w:instrText xml:space="preserve">PAGEREF _Toc173922392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4359DC8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"_Toc173922393" </w:instrText>
      </w:r>
      <w:r>
        <w:fldChar w:fldCharType="separate"/>
      </w:r>
      <w:r>
        <w:rPr>
          <w:rStyle w:val="69"/>
          <w:rFonts w:hint="eastAsia" w:eastAsia="手头"/>
        </w:rPr>
        <w:t>表 84：</w:t>
      </w:r>
      <w:r>
        <w:rPr>
          <w:rStyle w:val="69"/>
          <w:rFonts w:hint="eastAsia"/>
        </w:rPr>
        <w:t xml:space="preserve"> 杭州阳健自动化仪表有限公司公司简介及主要业务</w:t>
      </w:r>
      <w:r>
        <w:rPr>
          <w:rFonts w:hint="eastAsia"/>
        </w:rPr>
        <w:tab/>
      </w:r>
      <w:r>
        <w:rPr>
          <w:rFonts w:hint="eastAsia"/>
        </w:rPr>
        <w:fldChar w:fldCharType="begin"/>
      </w:r>
      <w:r>
        <w:rPr>
          <w:rFonts w:hint="eastAsia"/>
        </w:rPr>
        <w:instrText xml:space="preserve"> </w:instrText>
      </w:r>
      <w:r>
        <w:instrText xml:space="preserve">PAGEREF _Toc173922393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696D6CE5">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"_Toc173922394" </w:instrText>
      </w:r>
      <w:r>
        <w:fldChar w:fldCharType="separate"/>
      </w:r>
      <w:r>
        <w:rPr>
          <w:rStyle w:val="69"/>
          <w:rFonts w:hint="eastAsia" w:eastAsia="手头"/>
        </w:rPr>
        <w:t>表 85：</w:t>
      </w:r>
      <w:r>
        <w:rPr>
          <w:rStyle w:val="69"/>
          <w:rFonts w:hint="eastAsia"/>
        </w:rPr>
        <w:t xml:space="preserve"> 全球不同产品类型大肠杆菌在线分析仪销量（2019-2024年）&amp;（千台）</w:t>
      </w:r>
      <w:r>
        <w:rPr>
          <w:rFonts w:hint="eastAsia"/>
        </w:rPr>
        <w:tab/>
      </w:r>
      <w:r>
        <w:rPr>
          <w:rFonts w:hint="eastAsia"/>
        </w:rPr>
        <w:fldChar w:fldCharType="begin"/>
      </w:r>
      <w:r>
        <w:rPr>
          <w:rFonts w:hint="eastAsia"/>
        </w:rPr>
        <w:instrText xml:space="preserve"> </w:instrText>
      </w:r>
      <w:r>
        <w:instrText xml:space="preserve">PAGEREF _Toc173922394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25F78F32">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"_Toc173922395" </w:instrText>
      </w:r>
      <w:r>
        <w:fldChar w:fldCharType="separate"/>
      </w:r>
      <w:r>
        <w:rPr>
          <w:rStyle w:val="69"/>
          <w:rFonts w:hint="eastAsia" w:eastAsia="手头"/>
        </w:rPr>
        <w:t>表 86：</w:t>
      </w:r>
      <w:r>
        <w:rPr>
          <w:rStyle w:val="69"/>
          <w:rFonts w:hint="eastAsia"/>
        </w:rPr>
        <w:t xml:space="preserve"> 全球不同产品类型大肠杆菌在线分析仪销量市场份额（2019-2024）</w:t>
      </w:r>
      <w:r>
        <w:rPr>
          <w:rFonts w:hint="eastAsia"/>
        </w:rPr>
        <w:tab/>
      </w:r>
      <w:r>
        <w:rPr>
          <w:rFonts w:hint="eastAsia"/>
        </w:rPr>
        <w:fldChar w:fldCharType="begin"/>
      </w:r>
      <w:r>
        <w:rPr>
          <w:rFonts w:hint="eastAsia"/>
        </w:rPr>
        <w:instrText xml:space="preserve"> </w:instrText>
      </w:r>
      <w:r>
        <w:instrText xml:space="preserve">PAGEREF _Toc173922395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253D2A4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"_Toc173922396" </w:instrText>
      </w:r>
      <w:r>
        <w:fldChar w:fldCharType="separate"/>
      </w:r>
      <w:r>
        <w:rPr>
          <w:rStyle w:val="69"/>
          <w:rFonts w:hint="eastAsia" w:eastAsia="手头"/>
        </w:rPr>
        <w:t>表 87：</w:t>
      </w:r>
      <w:r>
        <w:rPr>
          <w:rStyle w:val="69"/>
          <w:rFonts w:hint="eastAsia"/>
        </w:rPr>
        <w:t xml:space="preserve"> 全球不同产品类型大肠杆菌在线分析仪销量预测（2025-2030）&amp;（千台）</w:t>
      </w:r>
      <w:r>
        <w:rPr>
          <w:rFonts w:hint="eastAsia"/>
        </w:rPr>
        <w:tab/>
      </w:r>
      <w:r>
        <w:rPr>
          <w:rFonts w:hint="eastAsia"/>
        </w:rPr>
        <w:fldChar w:fldCharType="begin"/>
      </w:r>
      <w:r>
        <w:rPr>
          <w:rFonts w:hint="eastAsia"/>
        </w:rPr>
        <w:instrText xml:space="preserve"> </w:instrText>
      </w:r>
      <w:r>
        <w:instrText xml:space="preserve">PAGEREF _Toc173922396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368B0F8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"_Toc173922397" </w:instrText>
      </w:r>
      <w:r>
        <w:fldChar w:fldCharType="separate"/>
      </w:r>
      <w:r>
        <w:rPr>
          <w:rStyle w:val="69"/>
          <w:rFonts w:hint="eastAsia" w:eastAsia="手头"/>
        </w:rPr>
        <w:t>表 88：</w:t>
      </w:r>
      <w:r>
        <w:rPr>
          <w:rStyle w:val="69"/>
          <w:rFonts w:hint="eastAsia"/>
        </w:rPr>
        <w:t xml:space="preserve"> 全球市场不同产品类型大肠杆菌在线分析仪销量市场份额预测（2025-2030）</w:t>
      </w:r>
      <w:r>
        <w:rPr>
          <w:rFonts w:hint="eastAsia"/>
        </w:rPr>
        <w:tab/>
      </w:r>
      <w:r>
        <w:rPr>
          <w:rFonts w:hint="eastAsia"/>
        </w:rPr>
        <w:fldChar w:fldCharType="begin"/>
      </w:r>
      <w:r>
        <w:rPr>
          <w:rFonts w:hint="eastAsia"/>
        </w:rPr>
        <w:instrText xml:space="preserve"> </w:instrText>
      </w:r>
      <w:r>
        <w:instrText xml:space="preserve">PAGEREF _Toc173922397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0FE06B71">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"_Toc173922398" </w:instrText>
      </w:r>
      <w:r>
        <w:fldChar w:fldCharType="separate"/>
      </w:r>
      <w:r>
        <w:rPr>
          <w:rStyle w:val="69"/>
          <w:rFonts w:hint="eastAsia" w:eastAsia="手头"/>
        </w:rPr>
        <w:t>表 89：</w:t>
      </w:r>
      <w:r>
        <w:rPr>
          <w:rStyle w:val="69"/>
          <w:rFonts w:hint="eastAsia"/>
        </w:rPr>
        <w:t xml:space="preserve"> 全球不同产品类型大肠杆菌在线分析仪收入（2019-2024年）&amp;（万元）</w:t>
      </w:r>
      <w:r>
        <w:rPr>
          <w:rFonts w:hint="eastAsia"/>
        </w:rPr>
        <w:tab/>
      </w:r>
      <w:r>
        <w:rPr>
          <w:rFonts w:hint="eastAsia"/>
        </w:rPr>
        <w:fldChar w:fldCharType="begin"/>
      </w:r>
      <w:r>
        <w:rPr>
          <w:rFonts w:hint="eastAsia"/>
        </w:rPr>
        <w:instrText xml:space="preserve"> </w:instrText>
      </w:r>
      <w:r>
        <w:instrText xml:space="preserve">PAGEREF _Toc173922398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2F86920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"_Toc173922399" </w:instrText>
      </w:r>
      <w:r>
        <w:fldChar w:fldCharType="separate"/>
      </w:r>
      <w:r>
        <w:rPr>
          <w:rStyle w:val="69"/>
          <w:rFonts w:hint="eastAsia" w:eastAsia="手头"/>
        </w:rPr>
        <w:t>表 90：</w:t>
      </w:r>
      <w:r>
        <w:rPr>
          <w:rStyle w:val="69"/>
          <w:rFonts w:hint="eastAsia"/>
        </w:rPr>
        <w:t xml:space="preserve"> 全球不同产品类型大肠杆菌在线分析仪收入市场份额（2019-2024）</w:t>
      </w:r>
      <w:r>
        <w:rPr>
          <w:rFonts w:hint="eastAsia"/>
        </w:rPr>
        <w:tab/>
      </w:r>
      <w:r>
        <w:rPr>
          <w:rFonts w:hint="eastAsia"/>
        </w:rPr>
        <w:fldChar w:fldCharType="begin"/>
      </w:r>
      <w:r>
        <w:rPr>
          <w:rFonts w:hint="eastAsia"/>
        </w:rPr>
        <w:instrText xml:space="preserve"> </w:instrText>
      </w:r>
      <w:r>
        <w:instrText xml:space="preserve">PAGEREF _Toc173922399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589C4D43">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"_Toc173922400" </w:instrText>
      </w:r>
      <w:r>
        <w:fldChar w:fldCharType="separate"/>
      </w:r>
      <w:r>
        <w:rPr>
          <w:rStyle w:val="69"/>
          <w:rFonts w:hint="eastAsia" w:eastAsia="手头"/>
        </w:rPr>
        <w:t>表 91：</w:t>
      </w:r>
      <w:r>
        <w:rPr>
          <w:rStyle w:val="69"/>
          <w:rFonts w:hint="eastAsia"/>
        </w:rPr>
        <w:t xml:space="preserve"> 全球不同产品类型大肠杆菌在线分析仪收入预测（2025-2030）&amp;（万元）</w:t>
      </w:r>
      <w:r>
        <w:rPr>
          <w:rFonts w:hint="eastAsia"/>
        </w:rPr>
        <w:tab/>
      </w:r>
      <w:r>
        <w:rPr>
          <w:rFonts w:hint="eastAsia"/>
        </w:rPr>
        <w:fldChar w:fldCharType="begin"/>
      </w:r>
      <w:r>
        <w:rPr>
          <w:rFonts w:hint="eastAsia"/>
        </w:rPr>
        <w:instrText xml:space="preserve"> </w:instrText>
      </w:r>
      <w:r>
        <w:instrText xml:space="preserve">PAGEREF _Toc173922400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7F4CEAD0">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"_Toc173922401" </w:instrText>
      </w:r>
      <w:r>
        <w:fldChar w:fldCharType="separate"/>
      </w:r>
      <w:r>
        <w:rPr>
          <w:rStyle w:val="69"/>
          <w:rFonts w:hint="eastAsia" w:eastAsia="手头"/>
        </w:rPr>
        <w:t>表 92：</w:t>
      </w:r>
      <w:r>
        <w:rPr>
          <w:rStyle w:val="69"/>
          <w:rFonts w:hint="eastAsia"/>
        </w:rPr>
        <w:t xml:space="preserve"> 全球不同产品类型大肠杆菌在线分析仪收入市场份额预测（2025-2030）</w:t>
      </w:r>
      <w:r>
        <w:rPr>
          <w:rFonts w:hint="eastAsia"/>
        </w:rPr>
        <w:tab/>
      </w:r>
      <w:r>
        <w:rPr>
          <w:rFonts w:hint="eastAsia"/>
        </w:rPr>
        <w:fldChar w:fldCharType="begin"/>
      </w:r>
      <w:r>
        <w:rPr>
          <w:rFonts w:hint="eastAsia"/>
        </w:rPr>
        <w:instrText xml:space="preserve"> </w:instrText>
      </w:r>
      <w:r>
        <w:instrText xml:space="preserve">PAGEREF _Toc173922401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44D927D8">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"_Toc173922402" </w:instrText>
      </w:r>
      <w:r>
        <w:fldChar w:fldCharType="separate"/>
      </w:r>
      <w:r>
        <w:rPr>
          <w:rStyle w:val="69"/>
          <w:rFonts w:hint="eastAsia" w:eastAsia="手头"/>
        </w:rPr>
        <w:t>表 93：</w:t>
      </w:r>
      <w:r>
        <w:rPr>
          <w:rStyle w:val="69"/>
          <w:rFonts w:hint="eastAsia"/>
        </w:rPr>
        <w:t xml:space="preserve"> 全球不同应用大肠杆菌在线分析仪销量（2019-2024年）&amp;（千台）</w:t>
      </w:r>
      <w:r>
        <w:rPr>
          <w:rFonts w:hint="eastAsia"/>
        </w:rPr>
        <w:tab/>
      </w:r>
      <w:r>
        <w:rPr>
          <w:rFonts w:hint="eastAsia"/>
        </w:rPr>
        <w:fldChar w:fldCharType="begin"/>
      </w:r>
      <w:r>
        <w:rPr>
          <w:rFonts w:hint="eastAsia"/>
        </w:rPr>
        <w:instrText xml:space="preserve"> </w:instrText>
      </w:r>
      <w:r>
        <w:instrText xml:space="preserve">PAGEREF _Toc173922402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59DA7417">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"_Toc173922403" </w:instrText>
      </w:r>
      <w:r>
        <w:fldChar w:fldCharType="separate"/>
      </w:r>
      <w:r>
        <w:rPr>
          <w:rStyle w:val="69"/>
          <w:rFonts w:hint="eastAsia" w:eastAsia="手头"/>
        </w:rPr>
        <w:t>表 94：</w:t>
      </w:r>
      <w:r>
        <w:rPr>
          <w:rStyle w:val="69"/>
          <w:rFonts w:hint="eastAsia"/>
        </w:rPr>
        <w:t xml:space="preserve"> 全球不同应用大肠杆菌在线分析仪销量市场份额（2019-2024）</w:t>
      </w:r>
      <w:r>
        <w:rPr>
          <w:rFonts w:hint="eastAsia"/>
        </w:rPr>
        <w:tab/>
      </w:r>
      <w:r>
        <w:rPr>
          <w:rFonts w:hint="eastAsia"/>
        </w:rPr>
        <w:fldChar w:fldCharType="begin"/>
      </w:r>
      <w:r>
        <w:rPr>
          <w:rFonts w:hint="eastAsia"/>
        </w:rPr>
        <w:instrText xml:space="preserve"> </w:instrText>
      </w:r>
      <w:r>
        <w:instrText xml:space="preserve">PAGEREF _Toc173922403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2CA48267">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"_Toc173922404" </w:instrText>
      </w:r>
      <w:r>
        <w:fldChar w:fldCharType="separate"/>
      </w:r>
      <w:r>
        <w:rPr>
          <w:rStyle w:val="69"/>
          <w:rFonts w:hint="eastAsia" w:eastAsia="手头"/>
        </w:rPr>
        <w:t>表 95：</w:t>
      </w:r>
      <w:r>
        <w:rPr>
          <w:rStyle w:val="69"/>
          <w:rFonts w:hint="eastAsia"/>
        </w:rPr>
        <w:t xml:space="preserve"> 全球不同应用大肠杆菌在线分析仪销量预测（2025-2030）&amp;（千台）</w:t>
      </w:r>
      <w:r>
        <w:rPr>
          <w:rFonts w:hint="eastAsia"/>
        </w:rPr>
        <w:tab/>
      </w:r>
      <w:r>
        <w:rPr>
          <w:rFonts w:hint="eastAsia"/>
        </w:rPr>
        <w:fldChar w:fldCharType="begin"/>
      </w:r>
      <w:r>
        <w:rPr>
          <w:rFonts w:hint="eastAsia"/>
        </w:rPr>
        <w:instrText xml:space="preserve"> </w:instrText>
      </w:r>
      <w:r>
        <w:instrText xml:space="preserve">PAGEREF _Toc173922404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3E2B8069">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"_Toc173922405" </w:instrText>
      </w:r>
      <w:r>
        <w:fldChar w:fldCharType="separate"/>
      </w:r>
      <w:r>
        <w:rPr>
          <w:rStyle w:val="69"/>
          <w:rFonts w:hint="eastAsia" w:eastAsia="手头"/>
        </w:rPr>
        <w:t>表 96：</w:t>
      </w:r>
      <w:r>
        <w:rPr>
          <w:rStyle w:val="69"/>
          <w:rFonts w:hint="eastAsia"/>
        </w:rPr>
        <w:t xml:space="preserve"> 全球市场不同应用大肠杆菌在线分析仪销量市场份额预测（2025-2030）</w:t>
      </w:r>
      <w:r>
        <w:rPr>
          <w:rFonts w:hint="eastAsia"/>
        </w:rPr>
        <w:tab/>
      </w:r>
      <w:r>
        <w:rPr>
          <w:rFonts w:hint="eastAsia"/>
        </w:rPr>
        <w:fldChar w:fldCharType="begin"/>
      </w:r>
      <w:r>
        <w:rPr>
          <w:rFonts w:hint="eastAsia"/>
        </w:rPr>
        <w:instrText xml:space="preserve"> </w:instrText>
      </w:r>
      <w:r>
        <w:instrText xml:space="preserve">PAGEREF _Toc173922405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25EA1191">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"_Toc173922406" </w:instrText>
      </w:r>
      <w:r>
        <w:fldChar w:fldCharType="separate"/>
      </w:r>
      <w:r>
        <w:rPr>
          <w:rStyle w:val="69"/>
          <w:rFonts w:hint="eastAsia" w:eastAsia="手头"/>
        </w:rPr>
        <w:t>表 97：</w:t>
      </w:r>
      <w:r>
        <w:rPr>
          <w:rStyle w:val="69"/>
          <w:rFonts w:hint="eastAsia"/>
        </w:rPr>
        <w:t xml:space="preserve"> 全球不同应用大肠杆菌在线分析仪收入（2019-2024年）&amp;（万元）</w:t>
      </w:r>
      <w:r>
        <w:rPr>
          <w:rFonts w:hint="eastAsia"/>
        </w:rPr>
        <w:tab/>
      </w:r>
      <w:r>
        <w:rPr>
          <w:rFonts w:hint="eastAsia"/>
        </w:rPr>
        <w:fldChar w:fldCharType="begin"/>
      </w:r>
      <w:r>
        <w:rPr>
          <w:rFonts w:hint="eastAsia"/>
        </w:rPr>
        <w:instrText xml:space="preserve"> </w:instrText>
      </w:r>
      <w:r>
        <w:instrText xml:space="preserve">PAGEREF _Toc173922406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1FB09DDA">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"_Toc173922407" </w:instrText>
      </w:r>
      <w:r>
        <w:fldChar w:fldCharType="separate"/>
      </w:r>
      <w:r>
        <w:rPr>
          <w:rStyle w:val="69"/>
          <w:rFonts w:hint="eastAsia" w:eastAsia="手头"/>
        </w:rPr>
        <w:t>表 98：</w:t>
      </w:r>
      <w:r>
        <w:rPr>
          <w:rStyle w:val="69"/>
          <w:rFonts w:hint="eastAsia"/>
        </w:rPr>
        <w:t xml:space="preserve"> 全球不同应用大肠杆菌在线分析仪收入市场份额（2019-2024）</w:t>
      </w:r>
      <w:r>
        <w:rPr>
          <w:rFonts w:hint="eastAsia"/>
        </w:rPr>
        <w:tab/>
      </w:r>
      <w:r>
        <w:rPr>
          <w:rFonts w:hint="eastAsia"/>
        </w:rPr>
        <w:fldChar w:fldCharType="begin"/>
      </w:r>
      <w:r>
        <w:rPr>
          <w:rFonts w:hint="eastAsia"/>
        </w:rPr>
        <w:instrText xml:space="preserve"> </w:instrText>
      </w:r>
      <w:r>
        <w:instrText xml:space="preserve">PAGEREF _Toc173922407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55A4742F">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"_Toc173922408" </w:instrText>
      </w:r>
      <w:r>
        <w:fldChar w:fldCharType="separate"/>
      </w:r>
      <w:r>
        <w:rPr>
          <w:rStyle w:val="69"/>
          <w:rFonts w:hint="eastAsia" w:eastAsia="手头"/>
        </w:rPr>
        <w:t>表 99：</w:t>
      </w:r>
      <w:r>
        <w:rPr>
          <w:rStyle w:val="69"/>
          <w:rFonts w:hint="eastAsia"/>
        </w:rPr>
        <w:t xml:space="preserve"> 全球不同应用大肠杆菌在线分析仪收入预测（2025-2030）&amp;（万元）</w:t>
      </w:r>
      <w:r>
        <w:rPr>
          <w:rFonts w:hint="eastAsia"/>
        </w:rPr>
        <w:tab/>
      </w:r>
      <w:r>
        <w:rPr>
          <w:rFonts w:hint="eastAsia"/>
        </w:rPr>
        <w:fldChar w:fldCharType="begin"/>
      </w:r>
      <w:r>
        <w:rPr>
          <w:rFonts w:hint="eastAsia"/>
        </w:rPr>
        <w:instrText xml:space="preserve"> </w:instrText>
      </w:r>
      <w:r>
        <w:instrText xml:space="preserve">PAGEREF _Toc173922408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210A0D90">
      <w:pPr>
        <w:pStyle w:val="27"/>
        <w:rPr>
          <w:rFonts w:hint="eastAsia" w:asciiTheme="minorHAnsi" w:hAnsiTheme="minorHAnsi" w:eastAsiaTheme="minorEastAsia"/>
          <w:sz w:val="22"/>
          <w:szCs w:val="24"/>
          <w14:ligatures w14:val="standardContextual"/>
        </w:rPr>
      </w:pPr>
      <w:r>
        <w:fldChar w:fldCharType="begin"/>
      </w:r>
      <w:r>
        <w:instrText xml:space="preserve"> HYPERLINK \l "_Toc173922409" </w:instrText>
      </w:r>
      <w:r>
        <w:fldChar w:fldCharType="separate"/>
      </w:r>
      <w:r>
        <w:rPr>
          <w:rStyle w:val="69"/>
          <w:rFonts w:hint="eastAsia" w:eastAsia="手头"/>
        </w:rPr>
        <w:t>表 100：</w:t>
      </w:r>
      <w:r>
        <w:rPr>
          <w:rStyle w:val="69"/>
          <w:rFonts w:hint="eastAsia"/>
        </w:rPr>
        <w:t xml:space="preserve"> 全球不同应用大肠杆菌在线分析仪收入市场份额预测（2025-2030）</w:t>
      </w:r>
      <w:r>
        <w:rPr>
          <w:rFonts w:hint="eastAsia"/>
        </w:rPr>
        <w:tab/>
      </w:r>
      <w:r>
        <w:rPr>
          <w:rFonts w:hint="eastAsia"/>
        </w:rPr>
        <w:fldChar w:fldCharType="begin"/>
      </w:r>
      <w:r>
        <w:rPr>
          <w:rFonts w:hint="eastAsia"/>
        </w:rPr>
        <w:instrText xml:space="preserve"> </w:instrText>
      </w:r>
      <w:r>
        <w:instrText xml:space="preserve">PAGEREF _Toc173922409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19B702AA">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"_Toc173922410" </w:instrText>
      </w:r>
      <w:r>
        <w:fldChar w:fldCharType="separate"/>
      </w:r>
      <w:r>
        <w:rPr>
          <w:rStyle w:val="69"/>
          <w:rFonts w:hint="eastAsia" w:eastAsia="手头"/>
        </w:rPr>
        <w:t>表 101：</w:t>
      </w:r>
      <w:r>
        <w:rPr>
          <w:rStyle w:val="69"/>
          <w:rFonts w:hint="eastAsia"/>
        </w:rPr>
        <w:t xml:space="preserve"> 大肠杆菌在线分析仪行业发展趋势</w:t>
      </w:r>
      <w:r>
        <w:rPr>
          <w:rFonts w:hint="eastAsia"/>
        </w:rPr>
        <w:tab/>
      </w:r>
      <w:r>
        <w:rPr>
          <w:rFonts w:hint="eastAsia"/>
        </w:rPr>
        <w:fldChar w:fldCharType="begin"/>
      </w:r>
      <w:r>
        <w:rPr>
          <w:rFonts w:hint="eastAsia"/>
        </w:rPr>
        <w:instrText xml:space="preserve"> </w:instrText>
      </w:r>
      <w:r>
        <w:instrText xml:space="preserve">PAGEREF _Toc173922410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1CEDF3D3">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"_Toc173922411" </w:instrText>
      </w:r>
      <w:r>
        <w:fldChar w:fldCharType="separate"/>
      </w:r>
      <w:r>
        <w:rPr>
          <w:rStyle w:val="69"/>
          <w:rFonts w:hint="eastAsia" w:eastAsia="手头"/>
        </w:rPr>
        <w:t>表 102：</w:t>
      </w:r>
      <w:r>
        <w:rPr>
          <w:rStyle w:val="69"/>
          <w:rFonts w:hint="eastAsia"/>
        </w:rPr>
        <w:t xml:space="preserve"> 大肠杆菌在线分析仪行业主要驱动因素</w:t>
      </w:r>
      <w:r>
        <w:rPr>
          <w:rFonts w:hint="eastAsia"/>
        </w:rPr>
        <w:tab/>
      </w:r>
      <w:r>
        <w:rPr>
          <w:rFonts w:hint="eastAsia"/>
        </w:rPr>
        <w:fldChar w:fldCharType="begin"/>
      </w:r>
      <w:r>
        <w:rPr>
          <w:rFonts w:hint="eastAsia"/>
        </w:rPr>
        <w:instrText xml:space="preserve"> </w:instrText>
      </w:r>
      <w:r>
        <w:instrText xml:space="preserve">PAGEREF _Toc173922411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6FAFA4BD">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"_Toc173922412" </w:instrText>
      </w:r>
      <w:r>
        <w:fldChar w:fldCharType="separate"/>
      </w:r>
      <w:r>
        <w:rPr>
          <w:rStyle w:val="69"/>
          <w:rFonts w:hint="eastAsia" w:eastAsia="手头"/>
        </w:rPr>
        <w:t>表 103：</w:t>
      </w:r>
      <w:r>
        <w:rPr>
          <w:rStyle w:val="69"/>
          <w:rFonts w:hint="eastAsia"/>
        </w:rPr>
        <w:t xml:space="preserve"> 大肠杆菌在线分析仪行业供应链分析</w:t>
      </w:r>
      <w:r>
        <w:rPr>
          <w:rFonts w:hint="eastAsia"/>
        </w:rPr>
        <w:tab/>
      </w:r>
      <w:r>
        <w:rPr>
          <w:rFonts w:hint="eastAsia"/>
        </w:rPr>
        <w:fldChar w:fldCharType="begin"/>
      </w:r>
      <w:r>
        <w:rPr>
          <w:rFonts w:hint="eastAsia"/>
        </w:rPr>
        <w:instrText xml:space="preserve"> </w:instrText>
      </w:r>
      <w:r>
        <w:instrText xml:space="preserve">PAGEREF _Toc173922412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404FE49D">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"_Toc173922413" </w:instrText>
      </w:r>
      <w:r>
        <w:fldChar w:fldCharType="separate"/>
      </w:r>
      <w:r>
        <w:rPr>
          <w:rStyle w:val="69"/>
          <w:rFonts w:hint="eastAsia" w:eastAsia="手头"/>
        </w:rPr>
        <w:t>表 104：</w:t>
      </w:r>
      <w:r>
        <w:rPr>
          <w:rStyle w:val="69"/>
          <w:rFonts w:hint="eastAsia"/>
        </w:rPr>
        <w:t xml:space="preserve"> 大肠杆菌在线分析仪上游原料供应商</w:t>
      </w:r>
      <w:r>
        <w:rPr>
          <w:rFonts w:hint="eastAsia"/>
        </w:rPr>
        <w:tab/>
      </w:r>
      <w:r>
        <w:rPr>
          <w:rFonts w:hint="eastAsia"/>
        </w:rPr>
        <w:fldChar w:fldCharType="begin"/>
      </w:r>
      <w:r>
        <w:rPr>
          <w:rFonts w:hint="eastAsia"/>
        </w:rPr>
        <w:instrText xml:space="preserve"> </w:instrText>
      </w:r>
      <w:r>
        <w:instrText xml:space="preserve">PAGEREF _Toc173922413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540241E9">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"_Toc173922414" </w:instrText>
      </w:r>
      <w:r>
        <w:fldChar w:fldCharType="separate"/>
      </w:r>
      <w:r>
        <w:rPr>
          <w:rStyle w:val="69"/>
          <w:rFonts w:hint="eastAsia" w:eastAsia="手头"/>
        </w:rPr>
        <w:t>表 105：</w:t>
      </w:r>
      <w:r>
        <w:rPr>
          <w:rStyle w:val="69"/>
          <w:rFonts w:hint="eastAsia"/>
        </w:rPr>
        <w:t xml:space="preserve"> 大肠杆菌在线分析仪行业主要下游客户</w:t>
      </w:r>
      <w:r>
        <w:rPr>
          <w:rFonts w:hint="eastAsia"/>
        </w:rPr>
        <w:tab/>
      </w:r>
      <w:r>
        <w:rPr>
          <w:rFonts w:hint="eastAsia"/>
        </w:rPr>
        <w:fldChar w:fldCharType="begin"/>
      </w:r>
      <w:r>
        <w:rPr>
          <w:rFonts w:hint="eastAsia"/>
        </w:rPr>
        <w:instrText xml:space="preserve"> </w:instrText>
      </w:r>
      <w:r>
        <w:instrText xml:space="preserve">PAGEREF _Toc173922414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75A7708B">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"_Toc173922415" </w:instrText>
      </w:r>
      <w:r>
        <w:fldChar w:fldCharType="separate"/>
      </w:r>
      <w:r>
        <w:rPr>
          <w:rStyle w:val="69"/>
          <w:rFonts w:hint="eastAsia" w:eastAsia="手头"/>
        </w:rPr>
        <w:t>表 106：</w:t>
      </w:r>
      <w:r>
        <w:rPr>
          <w:rStyle w:val="69"/>
          <w:rFonts w:hint="eastAsia"/>
        </w:rPr>
        <w:t xml:space="preserve"> 大肠杆菌在线分析仪典型经销商</w:t>
      </w:r>
      <w:r>
        <w:rPr>
          <w:rFonts w:hint="eastAsia"/>
        </w:rPr>
        <w:tab/>
      </w:r>
      <w:r>
        <w:rPr>
          <w:rFonts w:hint="eastAsia"/>
        </w:rPr>
        <w:fldChar w:fldCharType="begin"/>
      </w:r>
      <w:r>
        <w:rPr>
          <w:rFonts w:hint="eastAsia"/>
        </w:rPr>
        <w:instrText xml:space="preserve"> </w:instrText>
      </w:r>
      <w:r>
        <w:instrText xml:space="preserve">PAGEREF _Toc173922415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339569BA">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"_Toc173922416" </w:instrText>
      </w:r>
      <w:r>
        <w:fldChar w:fldCharType="separate"/>
      </w:r>
      <w:r>
        <w:rPr>
          <w:rStyle w:val="69"/>
          <w:rFonts w:hint="eastAsia" w:eastAsia="手头"/>
        </w:rPr>
        <w:t>表 107：</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_Toc173922416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0605C756">
      <w:pPr>
        <w:pStyle w:val="27"/>
        <w:rPr>
          <w:rFonts w:hint="eastAsia" w:asciiTheme="minorHAnsi" w:hAnsiTheme="minorHAnsi" w:eastAsiaTheme="minorEastAsia"/>
          <w:sz w:val="22"/>
          <w:szCs w:val="24"/>
          <w14:ligatures w14:val="standardContextual"/>
        </w:rPr>
      </w:pPr>
      <w:r>
        <w:fldChar w:fldCharType="begin"/>
      </w:r>
      <w:r>
        <w:instrText xml:space="preserve"> HYPERLINK \l "_Toc173922417" </w:instrText>
      </w:r>
      <w:r>
        <w:fldChar w:fldCharType="separate"/>
      </w:r>
      <w:r>
        <w:rPr>
          <w:rStyle w:val="69"/>
          <w:rFonts w:hint="eastAsia" w:eastAsia="手头"/>
        </w:rPr>
        <w:t>表 108：</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_Toc173922417 \h</w:instrText>
      </w:r>
      <w:r>
        <w:rPr>
          <w:rFonts w:hint="eastAsia"/>
        </w:rPr>
        <w:instrText xml:space="preserve"> </w:instrText>
      </w:r>
      <w:r>
        <w:fldChar w:fldCharType="separate"/>
      </w:r>
      <w:r>
        <w:t>68</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4D543205">
      <w:pPr>
        <w:pStyle w:val="27"/>
        <w:rPr>
          <w:rFonts w:hint="eastAsia"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"_Toc173922263" </w:instrText>
      </w:r>
      <w:r>
        <w:fldChar w:fldCharType="separate"/>
      </w:r>
      <w:r>
        <w:rPr>
          <w:rStyle w:val="69"/>
          <w:rFonts w:hint="eastAsia"/>
        </w:rPr>
        <w:t>图 1： 大肠杆菌在线分析仪产品图片</w:t>
      </w:r>
      <w:r>
        <w:rPr>
          <w:rFonts w:hint="eastAsia"/>
        </w:rPr>
        <w:tab/>
      </w:r>
      <w:r>
        <w:rPr>
          <w:rFonts w:hint="eastAsia"/>
        </w:rPr>
        <w:fldChar w:fldCharType="begin"/>
      </w:r>
      <w:r>
        <w:rPr>
          <w:rFonts w:hint="eastAsia"/>
        </w:rPr>
        <w:instrText xml:space="preserve"> </w:instrText>
      </w:r>
      <w:r>
        <w:instrText xml:space="preserve">PAGEREF _Toc173922263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320FD078">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"_Toc173922264" </w:instrText>
      </w:r>
      <w:r>
        <w:fldChar w:fldCharType="separate"/>
      </w:r>
      <w:r>
        <w:rPr>
          <w:rStyle w:val="69"/>
          <w:rFonts w:hint="eastAsia"/>
        </w:rPr>
        <w:t>图 2： 全球不同产品类型大肠杆菌在线分析仪销售额2019 VS 2023 VS 2030（万元）</w:t>
      </w:r>
      <w:r>
        <w:rPr>
          <w:rFonts w:hint="eastAsia"/>
        </w:rPr>
        <w:tab/>
      </w:r>
      <w:r>
        <w:rPr>
          <w:rFonts w:hint="eastAsia"/>
        </w:rPr>
        <w:fldChar w:fldCharType="begin"/>
      </w:r>
      <w:r>
        <w:rPr>
          <w:rFonts w:hint="eastAsia"/>
        </w:rPr>
        <w:instrText xml:space="preserve"> </w:instrText>
      </w:r>
      <w:r>
        <w:instrText xml:space="preserve">PAGEREF _Toc173922264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23BD5F97">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"_Toc173922265" </w:instrText>
      </w:r>
      <w:r>
        <w:fldChar w:fldCharType="separate"/>
      </w:r>
      <w:r>
        <w:rPr>
          <w:rStyle w:val="69"/>
          <w:rFonts w:hint="eastAsia"/>
        </w:rPr>
        <w:t>图 3： 全球不同产品类型大肠杆菌在线分析仪市场份额2023 &amp; 2030</w:t>
      </w:r>
      <w:r>
        <w:rPr>
          <w:rFonts w:hint="eastAsia"/>
        </w:rPr>
        <w:tab/>
      </w:r>
      <w:r>
        <w:rPr>
          <w:rFonts w:hint="eastAsia"/>
        </w:rPr>
        <w:fldChar w:fldCharType="begin"/>
      </w:r>
      <w:r>
        <w:rPr>
          <w:rFonts w:hint="eastAsia"/>
        </w:rPr>
        <w:instrText xml:space="preserve"> </w:instrText>
      </w:r>
      <w:r>
        <w:instrText xml:space="preserve">PAGEREF _Toc173922265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3308EF16">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"_Toc173922266" </w:instrText>
      </w:r>
      <w:r>
        <w:fldChar w:fldCharType="separate"/>
      </w:r>
      <w:r>
        <w:rPr>
          <w:rStyle w:val="69"/>
          <w:rFonts w:hint="eastAsia"/>
        </w:rPr>
        <w:t>图 4： 全自动产品图片</w:t>
      </w:r>
      <w:r>
        <w:rPr>
          <w:rFonts w:hint="eastAsia"/>
        </w:rPr>
        <w:tab/>
      </w:r>
      <w:r>
        <w:rPr>
          <w:rFonts w:hint="eastAsia"/>
        </w:rPr>
        <w:fldChar w:fldCharType="begin"/>
      </w:r>
      <w:r>
        <w:rPr>
          <w:rFonts w:hint="eastAsia"/>
        </w:rPr>
        <w:instrText xml:space="preserve"> </w:instrText>
      </w:r>
      <w:r>
        <w:instrText xml:space="preserve">PAGEREF _Toc173922266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78C8E08D">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"_Toc173922267" </w:instrText>
      </w:r>
      <w:r>
        <w:fldChar w:fldCharType="separate"/>
      </w:r>
      <w:r>
        <w:rPr>
          <w:rStyle w:val="69"/>
          <w:rFonts w:hint="eastAsia"/>
        </w:rPr>
        <w:t>图 5： 半自动产品图片</w:t>
      </w:r>
      <w:r>
        <w:rPr>
          <w:rFonts w:hint="eastAsia"/>
        </w:rPr>
        <w:tab/>
      </w:r>
      <w:r>
        <w:rPr>
          <w:rFonts w:hint="eastAsia"/>
        </w:rPr>
        <w:fldChar w:fldCharType="begin"/>
      </w:r>
      <w:r>
        <w:rPr>
          <w:rFonts w:hint="eastAsia"/>
        </w:rPr>
        <w:instrText xml:space="preserve"> </w:instrText>
      </w:r>
      <w:r>
        <w:instrText xml:space="preserve">PAGEREF _Toc173922267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4D5B7EF4">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"_Toc173922268" </w:instrText>
      </w:r>
      <w:r>
        <w:fldChar w:fldCharType="separate"/>
      </w:r>
      <w:r>
        <w:rPr>
          <w:rStyle w:val="69"/>
          <w:rFonts w:hint="eastAsia"/>
        </w:rPr>
        <w:t>图 6： 全球不同应用销售额2019 VS 2023 VS 2030（万元）</w:t>
      </w:r>
      <w:r>
        <w:rPr>
          <w:rFonts w:hint="eastAsia"/>
        </w:rPr>
        <w:tab/>
      </w:r>
      <w:r>
        <w:rPr>
          <w:rFonts w:hint="eastAsia"/>
        </w:rPr>
        <w:fldChar w:fldCharType="begin"/>
      </w:r>
      <w:r>
        <w:rPr>
          <w:rFonts w:hint="eastAsia"/>
        </w:rPr>
        <w:instrText xml:space="preserve"> </w:instrText>
      </w:r>
      <w:r>
        <w:instrText xml:space="preserve">PAGEREF _Toc173922268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4A2228B0">
      <w:pPr>
        <w:pStyle w:val="27"/>
        <w:rPr>
          <w:rFonts w:hint="eastAsia" w:asciiTheme="minorHAnsi" w:hAnsiTheme="minorHAnsi" w:eastAsiaTheme="minorEastAsia"/>
          <w:sz w:val="22"/>
          <w:szCs w:val="24"/>
          <w14:ligatures w14:val="standardContextual"/>
        </w:rPr>
      </w:pPr>
      <w:r>
        <w:fldChar w:fldCharType="begin"/>
      </w:r>
      <w:r>
        <w:instrText xml:space="preserve"> HYPERLINK \l "_Toc173922269" </w:instrText>
      </w:r>
      <w:r>
        <w:fldChar w:fldCharType="separate"/>
      </w:r>
      <w:r>
        <w:rPr>
          <w:rStyle w:val="69"/>
          <w:rFonts w:hint="eastAsia"/>
        </w:rPr>
        <w:t>图 7： 全球不同应用大肠杆菌在线分析仪市场份额2023 &amp; 2030</w:t>
      </w:r>
      <w:r>
        <w:rPr>
          <w:rFonts w:hint="eastAsia"/>
        </w:rPr>
        <w:tab/>
      </w:r>
      <w:r>
        <w:rPr>
          <w:rFonts w:hint="eastAsia"/>
        </w:rPr>
        <w:fldChar w:fldCharType="begin"/>
      </w:r>
      <w:r>
        <w:rPr>
          <w:rFonts w:hint="eastAsia"/>
        </w:rPr>
        <w:instrText xml:space="preserve"> </w:instrText>
      </w:r>
      <w:r>
        <w:instrText xml:space="preserve">PAGEREF _Toc173922269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1B7FBDCF">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"_Toc173922270" </w:instrText>
      </w:r>
      <w:r>
        <w:fldChar w:fldCharType="separate"/>
      </w:r>
      <w:r>
        <w:rPr>
          <w:rStyle w:val="69"/>
          <w:rFonts w:hint="eastAsia"/>
        </w:rPr>
        <w:t>图 8： 饮用水</w:t>
      </w:r>
      <w:r>
        <w:rPr>
          <w:rFonts w:hint="eastAsia"/>
        </w:rPr>
        <w:tab/>
      </w:r>
      <w:r>
        <w:rPr>
          <w:rFonts w:hint="eastAsia"/>
        </w:rPr>
        <w:fldChar w:fldCharType="begin"/>
      </w:r>
      <w:r>
        <w:rPr>
          <w:rFonts w:hint="eastAsia"/>
        </w:rPr>
        <w:instrText xml:space="preserve"> </w:instrText>
      </w:r>
      <w:r>
        <w:instrText xml:space="preserve">PAGEREF _Toc173922270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0EA167D3">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"_Toc173922271" </w:instrText>
      </w:r>
      <w:r>
        <w:fldChar w:fldCharType="separate"/>
      </w:r>
      <w:r>
        <w:rPr>
          <w:rStyle w:val="69"/>
          <w:rFonts w:hint="eastAsia"/>
        </w:rPr>
        <w:t>图 9： 地下水、地表水</w:t>
      </w:r>
      <w:r>
        <w:rPr>
          <w:rFonts w:hint="eastAsia"/>
        </w:rPr>
        <w:tab/>
      </w:r>
      <w:r>
        <w:rPr>
          <w:rFonts w:hint="eastAsia"/>
        </w:rPr>
        <w:fldChar w:fldCharType="begin"/>
      </w:r>
      <w:r>
        <w:rPr>
          <w:rFonts w:hint="eastAsia"/>
        </w:rPr>
        <w:instrText xml:space="preserve"> </w:instrText>
      </w:r>
      <w:r>
        <w:instrText xml:space="preserve">PAGEREF _Toc173922271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6118B0EA">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"_Toc173922272" </w:instrText>
      </w:r>
      <w:r>
        <w:fldChar w:fldCharType="separate"/>
      </w:r>
      <w:r>
        <w:rPr>
          <w:rStyle w:val="69"/>
          <w:rFonts w:hint="eastAsia"/>
        </w:rPr>
        <w:t>图 10： 医院污水</w:t>
      </w:r>
      <w:r>
        <w:rPr>
          <w:rFonts w:hint="eastAsia"/>
        </w:rPr>
        <w:tab/>
      </w:r>
      <w:r>
        <w:rPr>
          <w:rFonts w:hint="eastAsia"/>
        </w:rPr>
        <w:fldChar w:fldCharType="begin"/>
      </w:r>
      <w:r>
        <w:rPr>
          <w:rFonts w:hint="eastAsia"/>
        </w:rPr>
        <w:instrText xml:space="preserve"> </w:instrText>
      </w:r>
      <w:r>
        <w:instrText xml:space="preserve">PAGEREF _Toc173922272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0B47E1BE">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"_Toc173922273" </w:instrText>
      </w:r>
      <w:r>
        <w:fldChar w:fldCharType="separate"/>
      </w:r>
      <w:r>
        <w:rPr>
          <w:rStyle w:val="69"/>
          <w:rFonts w:hint="eastAsia"/>
        </w:rPr>
        <w:t>图 11： 生活及工业污水</w:t>
      </w:r>
      <w:r>
        <w:rPr>
          <w:rFonts w:hint="eastAsia"/>
        </w:rPr>
        <w:tab/>
      </w:r>
      <w:r>
        <w:rPr>
          <w:rFonts w:hint="eastAsia"/>
        </w:rPr>
        <w:fldChar w:fldCharType="begin"/>
      </w:r>
      <w:r>
        <w:rPr>
          <w:rFonts w:hint="eastAsia"/>
        </w:rPr>
        <w:instrText xml:space="preserve"> </w:instrText>
      </w:r>
      <w:r>
        <w:instrText xml:space="preserve">PAGEREF _Toc173922273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5FABFC9B">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"_Toc173922274" </w:instrText>
      </w:r>
      <w:r>
        <w:fldChar w:fldCharType="separate"/>
      </w:r>
      <w:r>
        <w:rPr>
          <w:rStyle w:val="69"/>
          <w:rFonts w:hint="eastAsia"/>
        </w:rPr>
        <w:t>图 12： 其他</w:t>
      </w:r>
      <w:r>
        <w:rPr>
          <w:rFonts w:hint="eastAsia"/>
        </w:rPr>
        <w:tab/>
      </w:r>
      <w:r>
        <w:rPr>
          <w:rFonts w:hint="eastAsia"/>
        </w:rPr>
        <w:fldChar w:fldCharType="begin"/>
      </w:r>
      <w:r>
        <w:rPr>
          <w:rFonts w:hint="eastAsia"/>
        </w:rPr>
        <w:instrText xml:space="preserve"> </w:instrText>
      </w:r>
      <w:r>
        <w:instrText xml:space="preserve">PAGEREF _Toc173922274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6406A431">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"_Toc173922275" </w:instrText>
      </w:r>
      <w:r>
        <w:fldChar w:fldCharType="separate"/>
      </w:r>
      <w:r>
        <w:rPr>
          <w:rStyle w:val="69"/>
          <w:rFonts w:hint="eastAsia"/>
        </w:rPr>
        <w:t>图 13： 2023年全球前五大生产商大肠杆菌在线分析仪市场份额</w:t>
      </w:r>
      <w:r>
        <w:rPr>
          <w:rFonts w:hint="eastAsia"/>
        </w:rPr>
        <w:tab/>
      </w:r>
      <w:r>
        <w:rPr>
          <w:rFonts w:hint="eastAsia"/>
        </w:rPr>
        <w:fldChar w:fldCharType="begin"/>
      </w:r>
      <w:r>
        <w:rPr>
          <w:rFonts w:hint="eastAsia"/>
        </w:rPr>
        <w:instrText xml:space="preserve"> </w:instrText>
      </w:r>
      <w:r>
        <w:instrText xml:space="preserve">PAGEREF _Toc173922275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6DD5DC7E">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"_Toc173922276" </w:instrText>
      </w:r>
      <w:r>
        <w:fldChar w:fldCharType="separate"/>
      </w:r>
      <w:r>
        <w:rPr>
          <w:rStyle w:val="69"/>
          <w:rFonts w:hint="eastAsia"/>
        </w:rPr>
        <w:t>图 14： 2023年全球大肠杆菌在线分析仪第一梯队、第二梯队和第三梯队厂商及市场份额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_Toc173922276 \h</w:instrText>
      </w:r>
      <w:r>
        <w:rPr>
          <w:rFonts w:hint="eastAsia"/>
        </w:rPr>
        <w:instrText xml:space="preserve"> </w:instrText>
      </w:r>
      <w:r>
        <w:fldChar w:fldCharType="separate"/>
      </w:r>
      <w:r>
        <w:t>17</w:t>
      </w:r>
      <w:r>
        <w:rPr>
          <w:rFonts w:hint="eastAsia"/>
        </w:rPr>
        <w:fldChar w:fldCharType="end"/>
      </w:r>
      <w:r>
        <w:rPr>
          <w:rFonts w:hint="eastAsia"/>
        </w:rPr>
        <w:fldChar w:fldCharType="end"/>
      </w:r>
    </w:p>
    <w:p w14:paraId="4078AECE">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"_Toc173922277" </w:instrText>
      </w:r>
      <w:r>
        <w:fldChar w:fldCharType="separate"/>
      </w:r>
      <w:r>
        <w:rPr>
          <w:rStyle w:val="69"/>
          <w:rFonts w:hint="eastAsia"/>
        </w:rPr>
        <w:t>图 15： 全球大肠杆菌在线分析仪产能、产量、产能利用率及发展趋势（2019-2030）&amp;（千台）</w:t>
      </w:r>
      <w:r>
        <w:rPr>
          <w:rFonts w:hint="eastAsia"/>
        </w:rPr>
        <w:tab/>
      </w:r>
      <w:r>
        <w:rPr>
          <w:rFonts w:hint="eastAsia"/>
        </w:rPr>
        <w:fldChar w:fldCharType="begin"/>
      </w:r>
      <w:r>
        <w:rPr>
          <w:rFonts w:hint="eastAsia"/>
        </w:rPr>
        <w:instrText xml:space="preserve"> </w:instrText>
      </w:r>
      <w:r>
        <w:instrText xml:space="preserve">PAGEREF _Toc173922277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70D6F75D">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"_Toc173922278" </w:instrText>
      </w:r>
      <w:r>
        <w:fldChar w:fldCharType="separate"/>
      </w:r>
      <w:r>
        <w:rPr>
          <w:rStyle w:val="69"/>
          <w:rFonts w:hint="eastAsia"/>
        </w:rPr>
        <w:t>图 16： 全球大肠杆菌在线分析仪产量、需求量及发展趋势（2019-2030）&amp;（千台）</w:t>
      </w:r>
      <w:r>
        <w:rPr>
          <w:rFonts w:hint="eastAsia"/>
        </w:rPr>
        <w:tab/>
      </w:r>
      <w:r>
        <w:rPr>
          <w:rFonts w:hint="eastAsia"/>
        </w:rPr>
        <w:fldChar w:fldCharType="begin"/>
      </w:r>
      <w:r>
        <w:rPr>
          <w:rFonts w:hint="eastAsia"/>
        </w:rPr>
        <w:instrText xml:space="preserve"> </w:instrText>
      </w:r>
      <w:r>
        <w:instrText xml:space="preserve">PAGEREF _Toc173922278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01DCA586">
      <w:pPr>
        <w:pStyle w:val="27"/>
        <w:rPr>
          <w:rFonts w:hint="eastAsia" w:asciiTheme="minorHAnsi" w:hAnsiTheme="minorHAnsi" w:eastAsiaTheme="minorEastAsia"/>
          <w:sz w:val="22"/>
          <w:szCs w:val="24"/>
          <w14:ligatures w14:val="standardContextual"/>
        </w:rPr>
      </w:pPr>
      <w:r>
        <w:fldChar w:fldCharType="begin"/>
      </w:r>
      <w:r>
        <w:instrText xml:space="preserve"> HYPERLINK \l "_Toc173922279" </w:instrText>
      </w:r>
      <w:r>
        <w:fldChar w:fldCharType="separate"/>
      </w:r>
      <w:r>
        <w:rPr>
          <w:rStyle w:val="69"/>
          <w:rFonts w:hint="eastAsia"/>
        </w:rPr>
        <w:t>图 17： 全球主要地区大肠杆菌在线分析仪产量市场份额（2019-2030）</w:t>
      </w:r>
      <w:r>
        <w:rPr>
          <w:rFonts w:hint="eastAsia"/>
        </w:rPr>
        <w:tab/>
      </w:r>
      <w:r>
        <w:rPr>
          <w:rFonts w:hint="eastAsia"/>
        </w:rPr>
        <w:fldChar w:fldCharType="begin"/>
      </w:r>
      <w:r>
        <w:rPr>
          <w:rFonts w:hint="eastAsia"/>
        </w:rPr>
        <w:instrText xml:space="preserve"> </w:instrText>
      </w:r>
      <w:r>
        <w:instrText xml:space="preserve">PAGEREF _Toc173922279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08C6A72D">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"_Toc173922280" </w:instrText>
      </w:r>
      <w:r>
        <w:fldChar w:fldCharType="separate"/>
      </w:r>
      <w:r>
        <w:rPr>
          <w:rStyle w:val="69"/>
          <w:rFonts w:hint="eastAsia"/>
        </w:rPr>
        <w:t>图 18： 中国大肠杆菌在线分析仪产能、产量、产能利用率及发展趋势（2019-2030）&amp;（千台）</w:t>
      </w:r>
      <w:r>
        <w:rPr>
          <w:rFonts w:hint="eastAsia"/>
        </w:rPr>
        <w:tab/>
      </w:r>
      <w:r>
        <w:rPr>
          <w:rFonts w:hint="eastAsia"/>
        </w:rPr>
        <w:fldChar w:fldCharType="begin"/>
      </w:r>
      <w:r>
        <w:rPr>
          <w:rFonts w:hint="eastAsia"/>
        </w:rPr>
        <w:instrText xml:space="preserve"> </w:instrText>
      </w:r>
      <w:r>
        <w:instrText xml:space="preserve">PAGEREF _Toc173922280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4808243E">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"_Toc173922281" </w:instrText>
      </w:r>
      <w:r>
        <w:fldChar w:fldCharType="separate"/>
      </w:r>
      <w:r>
        <w:rPr>
          <w:rStyle w:val="69"/>
          <w:rFonts w:hint="eastAsia"/>
        </w:rPr>
        <w:t>图 19： 中国大肠杆菌在线分析仪产量、市场需求量及发展趋势（2019-2030）&amp;（千台）</w:t>
      </w:r>
      <w:r>
        <w:rPr>
          <w:rFonts w:hint="eastAsia"/>
        </w:rPr>
        <w:tab/>
      </w:r>
      <w:r>
        <w:rPr>
          <w:rFonts w:hint="eastAsia"/>
        </w:rPr>
        <w:fldChar w:fldCharType="begin"/>
      </w:r>
      <w:r>
        <w:rPr>
          <w:rFonts w:hint="eastAsia"/>
        </w:rPr>
        <w:instrText xml:space="preserve"> </w:instrText>
      </w:r>
      <w:r>
        <w:instrText xml:space="preserve">PAGEREF _Toc173922281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7B634683">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"_Toc173922282" </w:instrText>
      </w:r>
      <w:r>
        <w:fldChar w:fldCharType="separate"/>
      </w:r>
      <w:r>
        <w:rPr>
          <w:rStyle w:val="69"/>
          <w:rFonts w:hint="eastAsia"/>
        </w:rPr>
        <w:t>图 20： 全球大肠杆菌在线分析仪市场销售额及增长率:（2019-2030）&amp;（万元）</w:t>
      </w:r>
      <w:r>
        <w:rPr>
          <w:rFonts w:hint="eastAsia"/>
        </w:rPr>
        <w:tab/>
      </w:r>
      <w:r>
        <w:rPr>
          <w:rFonts w:hint="eastAsia"/>
        </w:rPr>
        <w:fldChar w:fldCharType="begin"/>
      </w:r>
      <w:r>
        <w:rPr>
          <w:rFonts w:hint="eastAsia"/>
        </w:rPr>
        <w:instrText xml:space="preserve"> </w:instrText>
      </w:r>
      <w:r>
        <w:instrText xml:space="preserve">PAGEREF _Toc173922282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2A950501">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"_Toc173922283" </w:instrText>
      </w:r>
      <w:r>
        <w:fldChar w:fldCharType="separate"/>
      </w:r>
      <w:r>
        <w:rPr>
          <w:rStyle w:val="69"/>
          <w:rFonts w:hint="eastAsia"/>
        </w:rPr>
        <w:t>图 21： 全球市场大肠杆菌在线分析仪市场规模：2019 VS 2023 VS 2030（万元）</w:t>
      </w:r>
      <w:r>
        <w:rPr>
          <w:rFonts w:hint="eastAsia"/>
        </w:rPr>
        <w:tab/>
      </w:r>
      <w:r>
        <w:rPr>
          <w:rFonts w:hint="eastAsia"/>
        </w:rPr>
        <w:fldChar w:fldCharType="begin"/>
      </w:r>
      <w:r>
        <w:rPr>
          <w:rFonts w:hint="eastAsia"/>
        </w:rPr>
        <w:instrText xml:space="preserve"> </w:instrText>
      </w:r>
      <w:r>
        <w:instrText xml:space="preserve">PAGEREF _Toc173922283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31EDC31E">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"_Toc173922284" </w:instrText>
      </w:r>
      <w:r>
        <w:fldChar w:fldCharType="separate"/>
      </w:r>
      <w:r>
        <w:rPr>
          <w:rStyle w:val="69"/>
          <w:rFonts w:hint="eastAsia"/>
        </w:rPr>
        <w:t>图 22： 全球市场大肠杆菌在线分析仪销量及增长率（2019-2030）&amp;（千台）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_Toc173922284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096321E1">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"_Toc173922285" </w:instrText>
      </w:r>
      <w:r>
        <w:fldChar w:fldCharType="separate"/>
      </w:r>
      <w:r>
        <w:rPr>
          <w:rStyle w:val="69"/>
          <w:rFonts w:hint="eastAsia"/>
        </w:rPr>
        <w:t>图 23： 全球市场大肠杆菌在线分析仪价格趋势（2019-2030）&amp;（美元/台）</w:t>
      </w:r>
      <w:r>
        <w:rPr>
          <w:rFonts w:hint="eastAsia"/>
        </w:rPr>
        <w:tab/>
      </w:r>
      <w:r>
        <w:rPr>
          <w:rFonts w:hint="eastAsia"/>
        </w:rPr>
        <w:fldChar w:fldCharType="begin"/>
      </w:r>
      <w:r>
        <w:rPr>
          <w:rFonts w:hint="eastAsia"/>
        </w:rPr>
        <w:instrText xml:space="preserve"> </w:instrText>
      </w:r>
      <w:r>
        <w:instrText xml:space="preserve">PAGEREF _Toc173922285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3B176F42">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"_Toc173922286" </w:instrText>
      </w:r>
      <w:r>
        <w:fldChar w:fldCharType="separate"/>
      </w:r>
      <w:r>
        <w:rPr>
          <w:rStyle w:val="69"/>
          <w:rFonts w:hint="eastAsia"/>
        </w:rPr>
        <w:t>图 24： 全球主要地区大肠杆菌在线分析仪销售收入（2019 VS 2023 VS 2030）&amp;（万元）</w:t>
      </w:r>
      <w:r>
        <w:rPr>
          <w:rFonts w:hint="eastAsia"/>
        </w:rPr>
        <w:tab/>
      </w:r>
      <w:r>
        <w:rPr>
          <w:rFonts w:hint="eastAsia"/>
        </w:rPr>
        <w:fldChar w:fldCharType="begin"/>
      </w:r>
      <w:r>
        <w:rPr>
          <w:rFonts w:hint="eastAsia"/>
        </w:rPr>
        <w:instrText xml:space="preserve"> </w:instrText>
      </w:r>
      <w:r>
        <w:instrText xml:space="preserve">PAGEREF _Toc173922286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0D140B80">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"_Toc173922287" </w:instrText>
      </w:r>
      <w:r>
        <w:fldChar w:fldCharType="separate"/>
      </w:r>
      <w:r>
        <w:rPr>
          <w:rStyle w:val="69"/>
          <w:rFonts w:hint="eastAsia"/>
        </w:rPr>
        <w:t>图 25： 全球主要地区大肠杆菌在线分析仪销售收入市场份额（2019 VS 2023）</w:t>
      </w:r>
      <w:r>
        <w:rPr>
          <w:rFonts w:hint="eastAsia"/>
        </w:rPr>
        <w:tab/>
      </w:r>
      <w:r>
        <w:rPr>
          <w:rFonts w:hint="eastAsia"/>
        </w:rPr>
        <w:fldChar w:fldCharType="begin"/>
      </w:r>
      <w:r>
        <w:rPr>
          <w:rFonts w:hint="eastAsia"/>
        </w:rPr>
        <w:instrText xml:space="preserve"> </w:instrText>
      </w:r>
      <w:r>
        <w:instrText xml:space="preserve">PAGEREF _Toc173922287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5509DCC7">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"_Toc173922288" </w:instrText>
      </w:r>
      <w:r>
        <w:fldChar w:fldCharType="separate"/>
      </w:r>
      <w:r>
        <w:rPr>
          <w:rStyle w:val="69"/>
          <w:rFonts w:hint="eastAsia"/>
        </w:rPr>
        <w:t>图 26： 北美市场大肠杆菌在线分析仪销量及增长率（2019-2030）&amp;（千台）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_Toc173922288 \h</w:instrText>
      </w:r>
      <w:r>
        <w:rPr>
          <w:rFonts w:hint="eastAsia"/>
        </w:rPr>
        <w:instrText xml:space="preserve"> </w:instrText>
      </w:r>
      <w:r>
        <w:fldChar w:fldCharType="separate"/>
      </w:r>
      <w:r>
        <w:t>30</w:t>
      </w:r>
      <w:r>
        <w:rPr>
          <w:rFonts w:hint="eastAsia"/>
        </w:rPr>
        <w:fldChar w:fldCharType="end"/>
      </w:r>
      <w:r>
        <w:rPr>
          <w:rFonts w:hint="eastAsia"/>
        </w:rPr>
        <w:fldChar w:fldCharType="end"/>
      </w:r>
    </w:p>
    <w:p w14:paraId="7667AFBB">
      <w:pPr>
        <w:pStyle w:val="27"/>
        <w:rPr>
          <w:rFonts w:hint="eastAsia" w:asciiTheme="minorHAnsi" w:hAnsiTheme="minorHAnsi" w:eastAsiaTheme="minorEastAsia"/>
          <w:sz w:val="22"/>
          <w:szCs w:val="24"/>
          <w14:ligatures w14:val="standardContextual"/>
        </w:rPr>
      </w:pPr>
      <w:r>
        <w:fldChar w:fldCharType="begin"/>
      </w:r>
      <w:r>
        <w:instrText xml:space="preserve"> HYPERLINK \l "_Toc173922289" </w:instrText>
      </w:r>
      <w:r>
        <w:fldChar w:fldCharType="separate"/>
      </w:r>
      <w:r>
        <w:rPr>
          <w:rStyle w:val="69"/>
          <w:rFonts w:hint="eastAsia"/>
        </w:rPr>
        <w:t>图 27： 北美市场大肠杆菌在线分析仪收入及增长率（2019-2030）&amp;（万元）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_Toc173922289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02CD994A">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"_Toc173922290" </w:instrText>
      </w:r>
      <w:r>
        <w:fldChar w:fldCharType="separate"/>
      </w:r>
      <w:r>
        <w:rPr>
          <w:rStyle w:val="69"/>
          <w:rFonts w:hint="eastAsia"/>
        </w:rPr>
        <w:t>图 28： 欧洲市场大肠杆菌在线分析仪销量及增长率（2019-2030）&amp;（千台）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_Toc173922290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247E6534">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"_Toc173922291" </w:instrText>
      </w:r>
      <w:r>
        <w:fldChar w:fldCharType="separate"/>
      </w:r>
      <w:r>
        <w:rPr>
          <w:rStyle w:val="69"/>
          <w:rFonts w:hint="eastAsia"/>
        </w:rPr>
        <w:t>图 29： 欧洲市场大肠杆菌在线分析仪收入及增长率（2019-2030）&amp;（万元）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_Toc173922291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1FFD5403">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"_Toc173922292" </w:instrText>
      </w:r>
      <w:r>
        <w:fldChar w:fldCharType="separate"/>
      </w:r>
      <w:r>
        <w:rPr>
          <w:rStyle w:val="69"/>
          <w:rFonts w:hint="eastAsia"/>
        </w:rPr>
        <w:t>图 30： 中国市场大肠杆菌在线分析仪销量及增长率（2019-2030）&amp;（千台）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_Toc173922292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548CB295">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"_Toc173922293" </w:instrText>
      </w:r>
      <w:r>
        <w:fldChar w:fldCharType="separate"/>
      </w:r>
      <w:r>
        <w:rPr>
          <w:rStyle w:val="69"/>
          <w:rFonts w:hint="eastAsia"/>
        </w:rPr>
        <w:t>图 31： 中国市场大肠杆菌在线分析仪收入及增长率（2019-2030）&amp;（万元）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_Toc173922293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34ABE083">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"_Toc173922294" </w:instrText>
      </w:r>
      <w:r>
        <w:fldChar w:fldCharType="separate"/>
      </w:r>
      <w:r>
        <w:rPr>
          <w:rStyle w:val="69"/>
          <w:rFonts w:hint="eastAsia"/>
        </w:rPr>
        <w:t>图 32： 日本市场大肠杆菌在线分析仪销量及增长率（2019-2030）&amp;（千台）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_Toc173922294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40D0C806">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"_Toc173922295" </w:instrText>
      </w:r>
      <w:r>
        <w:fldChar w:fldCharType="separate"/>
      </w:r>
      <w:r>
        <w:rPr>
          <w:rStyle w:val="69"/>
          <w:rFonts w:hint="eastAsia"/>
        </w:rPr>
        <w:t>图 33： 日本市场大肠杆菌在线分析仪收入及增长率（2019-2030）&amp;（万元）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_Toc173922295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24965E21">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"_Toc173922296" </w:instrText>
      </w:r>
      <w:r>
        <w:fldChar w:fldCharType="separate"/>
      </w:r>
      <w:r>
        <w:rPr>
          <w:rStyle w:val="69"/>
          <w:rFonts w:hint="eastAsia"/>
        </w:rPr>
        <w:t>图 34： 东南亚市场大肠杆菌在线分析仪销量及增长率（2019-2030）&amp;（千台）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_Toc173922296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37A5EA8F">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"_Toc173922297" </w:instrText>
      </w:r>
      <w:r>
        <w:fldChar w:fldCharType="separate"/>
      </w:r>
      <w:r>
        <w:rPr>
          <w:rStyle w:val="69"/>
          <w:rFonts w:hint="eastAsia"/>
        </w:rPr>
        <w:t>图 35： 东南亚市场大肠杆菌在线分析仪收入及增长率（2019-2030）&amp;（万元）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_Toc173922297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7324503B">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"_Toc173922298" </w:instrText>
      </w:r>
      <w:r>
        <w:fldChar w:fldCharType="separate"/>
      </w:r>
      <w:r>
        <w:rPr>
          <w:rStyle w:val="69"/>
          <w:rFonts w:hint="eastAsia"/>
        </w:rPr>
        <w:t>图 36： 印度市场大肠杆菌在线分析仪销量及增长率（2019-2030）&amp;（千台）</w:t>
      </w:r>
      <w:r>
        <w:rPr>
          <w:rFonts w:hint="eastAsia"/>
        </w:rPr>
        <w:tab/>
      </w:r>
      <w:r>
        <w:rPr>
          <w:rFonts w:hint="eastAsia"/>
        </w:rPr>
        <w:fldChar w:fldCharType="begin"/>
      </w:r>
      <w:r>
        <w:rPr>
          <w:rFonts w:hint="eastAsia"/>
        </w:rPr>
        <w:instrText xml:space="preserve"> </w:instrText>
      </w:r>
      <w:r>
        <w:instrText xml:space="preserve">PAGEREF _Toc173922298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5326D0EF">
      <w:pPr>
        <w:pStyle w:val="27"/>
        <w:rPr>
          <w:rFonts w:hint="eastAsia" w:asciiTheme="minorHAnsi" w:hAnsiTheme="minorHAnsi" w:eastAsiaTheme="minorEastAsia"/>
          <w:sz w:val="22"/>
          <w:szCs w:val="24"/>
          <w14:ligatures w14:val="standardContextual"/>
        </w:rPr>
      </w:pPr>
      <w:r>
        <w:fldChar w:fldCharType="begin"/>
      </w:r>
      <w:r>
        <w:instrText xml:space="preserve"> HYPERLINK \l "_Toc173922299" </w:instrText>
      </w:r>
      <w:r>
        <w:fldChar w:fldCharType="separate"/>
      </w:r>
      <w:r>
        <w:rPr>
          <w:rStyle w:val="69"/>
          <w:rFonts w:hint="eastAsia"/>
        </w:rPr>
        <w:t>图 37： 印度市场大肠杆菌在线分析仪收入及增长率（2019-2030）&amp;（万元）</w:t>
      </w:r>
      <w:r>
        <w:rPr>
          <w:rFonts w:hint="eastAsia"/>
        </w:rPr>
        <w:tab/>
      </w:r>
      <w:r>
        <w:rPr>
          <w:rFonts w:hint="eastAsia"/>
        </w:rPr>
        <w:fldChar w:fldCharType="begin"/>
      </w:r>
      <w:r>
        <w:rPr>
          <w:rFonts w:hint="eastAsia"/>
        </w:rPr>
        <w:instrText xml:space="preserve"> </w:instrText>
      </w:r>
      <w:r>
        <w:instrText xml:space="preserve">PAGEREF _Toc173922299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132A311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"_Toc173922300" </w:instrText>
      </w:r>
      <w:r>
        <w:fldChar w:fldCharType="separate"/>
      </w:r>
      <w:r>
        <w:rPr>
          <w:rStyle w:val="69"/>
          <w:rFonts w:hint="eastAsia"/>
        </w:rPr>
        <w:t>图 38： 全球不同产品类型大肠杆菌在线分析仪价格走势（2019-2030）&amp;（美元/台）</w:t>
      </w:r>
      <w:r>
        <w:rPr>
          <w:rFonts w:hint="eastAsia"/>
        </w:rPr>
        <w:tab/>
      </w:r>
      <w:r>
        <w:rPr>
          <w:rFonts w:hint="eastAsia"/>
        </w:rPr>
        <w:fldChar w:fldCharType="begin"/>
      </w:r>
      <w:r>
        <w:rPr>
          <w:rFonts w:hint="eastAsia"/>
        </w:rPr>
        <w:instrText xml:space="preserve"> </w:instrText>
      </w:r>
      <w:r>
        <w:instrText xml:space="preserve">PAGEREF _Toc173922300 \h</w:instrText>
      </w:r>
      <w:r>
        <w:rPr>
          <w:rFonts w:hint="eastAsia"/>
        </w:rPr>
        <w:instrText xml:space="preserve"> </w:instrText>
      </w:r>
      <w:r>
        <w:fldChar w:fldCharType="separate"/>
      </w:r>
      <w:r>
        <w:t>53</w:t>
      </w:r>
      <w:r>
        <w:rPr>
          <w:rFonts w:hint="eastAsia"/>
        </w:rPr>
        <w:fldChar w:fldCharType="end"/>
      </w:r>
      <w:r>
        <w:rPr>
          <w:rFonts w:hint="eastAsia"/>
        </w:rPr>
        <w:fldChar w:fldCharType="end"/>
      </w:r>
    </w:p>
    <w:p w14:paraId="54A96DFC">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"_Toc173922301" </w:instrText>
      </w:r>
      <w:r>
        <w:fldChar w:fldCharType="separate"/>
      </w:r>
      <w:r>
        <w:rPr>
          <w:rStyle w:val="69"/>
          <w:rFonts w:hint="eastAsia"/>
        </w:rPr>
        <w:t>图 39： 全球不同应用大肠杆菌在线分析仪价格走势（2019-2030）&amp;（美元/台）</w:t>
      </w:r>
      <w:r>
        <w:rPr>
          <w:rFonts w:hint="eastAsia"/>
        </w:rPr>
        <w:tab/>
      </w:r>
      <w:r>
        <w:rPr>
          <w:rFonts w:hint="eastAsia"/>
        </w:rPr>
        <w:fldChar w:fldCharType="begin"/>
      </w:r>
      <w:r>
        <w:rPr>
          <w:rFonts w:hint="eastAsia"/>
        </w:rPr>
        <w:instrText xml:space="preserve"> </w:instrText>
      </w:r>
      <w:r>
        <w:instrText xml:space="preserve">PAGEREF _Toc173922301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02ED2C59">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"_Toc173922302" </w:instrText>
      </w:r>
      <w:r>
        <w:fldChar w:fldCharType="separate"/>
      </w:r>
      <w:r>
        <w:rPr>
          <w:rStyle w:val="69"/>
          <w:rFonts w:hint="eastAsia"/>
        </w:rPr>
        <w:t>图 40： 大肠杆菌在线分析仪中国企业SWOT分析</w:t>
      </w:r>
      <w:r>
        <w:rPr>
          <w:rFonts w:hint="eastAsia"/>
        </w:rPr>
        <w:tab/>
      </w:r>
      <w:r>
        <w:rPr>
          <w:rFonts w:hint="eastAsia"/>
        </w:rPr>
        <w:fldChar w:fldCharType="begin"/>
      </w:r>
      <w:r>
        <w:rPr>
          <w:rFonts w:hint="eastAsia"/>
        </w:rPr>
        <w:instrText xml:space="preserve"> </w:instrText>
      </w:r>
      <w:r>
        <w:instrText xml:space="preserve">PAGEREF _Toc173922302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5FCB16F7">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"_Toc173922303" </w:instrText>
      </w:r>
      <w:r>
        <w:fldChar w:fldCharType="separate"/>
      </w:r>
      <w:r>
        <w:rPr>
          <w:rStyle w:val="69"/>
          <w:rFonts w:hint="eastAsia"/>
          <w:lang w:val="en-IN"/>
        </w:rPr>
        <w:t>图 41：</w:t>
      </w:r>
      <w:r>
        <w:rPr>
          <w:rStyle w:val="69"/>
          <w:rFonts w:hint="eastAsia"/>
        </w:rPr>
        <w:t xml:space="preserve"> 大肠杆菌在线分析仪产业链</w:t>
      </w:r>
      <w:r>
        <w:rPr>
          <w:rFonts w:hint="eastAsia"/>
        </w:rPr>
        <w:tab/>
      </w:r>
      <w:r>
        <w:rPr>
          <w:rFonts w:hint="eastAsia"/>
        </w:rPr>
        <w:fldChar w:fldCharType="begin"/>
      </w:r>
      <w:r>
        <w:rPr>
          <w:rFonts w:hint="eastAsia"/>
        </w:rPr>
        <w:instrText xml:space="preserve"> </w:instrText>
      </w:r>
      <w:r>
        <w:instrText xml:space="preserve">PAGEREF _Toc173922303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0D3CEA43">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"_Toc173922304" </w:instrText>
      </w:r>
      <w:r>
        <w:fldChar w:fldCharType="separate"/>
      </w:r>
      <w:r>
        <w:rPr>
          <w:rStyle w:val="69"/>
          <w:rFonts w:hint="eastAsia"/>
          <w:lang w:val="en-IN"/>
        </w:rPr>
        <w:t>图 42：</w:t>
      </w:r>
      <w:r>
        <w:rPr>
          <w:rStyle w:val="69"/>
          <w:rFonts w:hint="eastAsia"/>
        </w:rPr>
        <w:t xml:space="preserve"> 大肠杆菌在线分析仪行业采购模式分析</w:t>
      </w:r>
      <w:r>
        <w:rPr>
          <w:rFonts w:hint="eastAsia"/>
        </w:rPr>
        <w:tab/>
      </w:r>
      <w:r>
        <w:rPr>
          <w:rFonts w:hint="eastAsia"/>
        </w:rPr>
        <w:fldChar w:fldCharType="begin"/>
      </w:r>
      <w:r>
        <w:rPr>
          <w:rFonts w:hint="eastAsia"/>
        </w:rPr>
        <w:instrText xml:space="preserve"> </w:instrText>
      </w:r>
      <w:r>
        <w:instrText xml:space="preserve">PAGEREF _Toc173922304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74F3BF5D">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"_Toc173922305" </w:instrText>
      </w:r>
      <w:r>
        <w:fldChar w:fldCharType="separate"/>
      </w:r>
      <w:r>
        <w:rPr>
          <w:rStyle w:val="69"/>
          <w:rFonts w:hint="eastAsia"/>
          <w:lang w:val="en-IN"/>
        </w:rPr>
        <w:t>图 43：</w:t>
      </w:r>
      <w:r>
        <w:rPr>
          <w:rStyle w:val="69"/>
          <w:rFonts w:hint="eastAsia"/>
        </w:rPr>
        <w:t xml:space="preserve"> 大肠杆菌在线分析仪行业生产模式</w:t>
      </w:r>
      <w:r>
        <w:rPr>
          <w:rFonts w:hint="eastAsia"/>
        </w:rPr>
        <w:tab/>
      </w:r>
      <w:r>
        <w:rPr>
          <w:rFonts w:hint="eastAsia"/>
        </w:rPr>
        <w:fldChar w:fldCharType="begin"/>
      </w:r>
      <w:r>
        <w:rPr>
          <w:rFonts w:hint="eastAsia"/>
        </w:rPr>
        <w:instrText xml:space="preserve"> </w:instrText>
      </w:r>
      <w:r>
        <w:instrText xml:space="preserve">PAGEREF _Toc173922305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46014760">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"_Toc173922306" </w:instrText>
      </w:r>
      <w:r>
        <w:fldChar w:fldCharType="separate"/>
      </w:r>
      <w:r>
        <w:rPr>
          <w:rStyle w:val="69"/>
          <w:rFonts w:hint="eastAsia"/>
          <w:lang w:val="en-IN"/>
        </w:rPr>
        <w:t>图 44：</w:t>
      </w:r>
      <w:r>
        <w:rPr>
          <w:rStyle w:val="69"/>
          <w:rFonts w:hint="eastAsia"/>
        </w:rPr>
        <w:t xml:space="preserve"> 大肠杆菌在线分析仪行业销售模式分析</w:t>
      </w:r>
      <w:r>
        <w:rPr>
          <w:rFonts w:hint="eastAsia"/>
        </w:rPr>
        <w:tab/>
      </w:r>
      <w:r>
        <w:rPr>
          <w:rFonts w:hint="eastAsia"/>
        </w:rPr>
        <w:fldChar w:fldCharType="begin"/>
      </w:r>
      <w:r>
        <w:rPr>
          <w:rFonts w:hint="eastAsia"/>
        </w:rPr>
        <w:instrText xml:space="preserve"> </w:instrText>
      </w:r>
      <w:r>
        <w:instrText xml:space="preserve">PAGEREF _Toc173922306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3A1BF9A1">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"_Toc173922307" </w:instrText>
      </w:r>
      <w:r>
        <w:fldChar w:fldCharType="separate"/>
      </w:r>
      <w:r>
        <w:rPr>
          <w:rStyle w:val="69"/>
          <w:rFonts w:hint="eastAsia"/>
        </w:rPr>
        <w:t>图 45： 关键采访目标</w:t>
      </w:r>
      <w:r>
        <w:rPr>
          <w:rFonts w:hint="eastAsia"/>
        </w:rPr>
        <w:tab/>
      </w:r>
      <w:r>
        <w:rPr>
          <w:rFonts w:hint="eastAsia"/>
        </w:rPr>
        <w:fldChar w:fldCharType="begin"/>
      </w:r>
      <w:r>
        <w:rPr>
          <w:rFonts w:hint="eastAsia"/>
        </w:rPr>
        <w:instrText xml:space="preserve"> </w:instrText>
      </w:r>
      <w:r>
        <w:instrText xml:space="preserve">PAGEREF _Toc173922307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5E446177">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"_Toc173922308" </w:instrText>
      </w:r>
      <w:r>
        <w:fldChar w:fldCharType="separate"/>
      </w:r>
      <w:r>
        <w:rPr>
          <w:rStyle w:val="69"/>
          <w:rFonts w:hint="eastAsia"/>
        </w:rPr>
        <w:t>图 46： 自下而上及自上而下验证</w:t>
      </w:r>
      <w:r>
        <w:rPr>
          <w:rFonts w:hint="eastAsia"/>
        </w:rPr>
        <w:tab/>
      </w:r>
      <w:r>
        <w:rPr>
          <w:rFonts w:hint="eastAsia"/>
        </w:rPr>
        <w:fldChar w:fldCharType="begin"/>
      </w:r>
      <w:r>
        <w:rPr>
          <w:rFonts w:hint="eastAsia"/>
        </w:rPr>
        <w:instrText xml:space="preserve"> </w:instrText>
      </w:r>
      <w:r>
        <w:instrText xml:space="preserve">PAGEREF _Toc173922308 \h</w:instrText>
      </w:r>
      <w:r>
        <w:rPr>
          <w:rFonts w:hint="eastAsia"/>
        </w:rPr>
        <w:instrText xml:space="preserve"> </w:instrText>
      </w:r>
      <w:r>
        <w:fldChar w:fldCharType="separate"/>
      </w:r>
      <w:r>
        <w:t>66</w:t>
      </w:r>
      <w:r>
        <w:rPr>
          <w:rFonts w:hint="eastAsia"/>
        </w:rPr>
        <w:fldChar w:fldCharType="end"/>
      </w:r>
      <w:r>
        <w:rPr>
          <w:rFonts w:hint="eastAsia"/>
        </w:rPr>
        <w:fldChar w:fldCharType="end"/>
      </w:r>
    </w:p>
    <w:p w14:paraId="005BF31E">
      <w:pPr>
        <w:pStyle w:val="27"/>
        <w:rPr>
          <w:rFonts w:hint="eastAsia" w:asciiTheme="minorHAnsi" w:hAnsiTheme="minorHAnsi" w:eastAsiaTheme="minorEastAsia"/>
          <w:sz w:val="22"/>
          <w:szCs w:val="24"/>
          <w14:ligatures w14:val="standardContextual"/>
        </w:rPr>
      </w:pPr>
      <w:r>
        <w:fldChar w:fldCharType="begin"/>
      </w:r>
      <w:r>
        <w:instrText xml:space="preserve"> HYPERLINK \l "_Toc173922309" </w:instrText>
      </w:r>
      <w:r>
        <w:fldChar w:fldCharType="separate"/>
      </w:r>
      <w:r>
        <w:rPr>
          <w:rStyle w:val="69"/>
          <w:rFonts w:hint="eastAsia"/>
        </w:rPr>
        <w:t>图 47： 资料三角测定</w:t>
      </w:r>
      <w:r>
        <w:rPr>
          <w:rFonts w:hint="eastAsia"/>
        </w:rPr>
        <w:tab/>
      </w:r>
      <w:r>
        <w:rPr>
          <w:rFonts w:hint="eastAsia"/>
        </w:rPr>
        <w:fldChar w:fldCharType="begin"/>
      </w:r>
      <w:r>
        <w:rPr>
          <w:rFonts w:hint="eastAsia"/>
        </w:rPr>
        <w:instrText xml:space="preserve"> </w:instrText>
      </w:r>
      <w:r>
        <w:instrText xml:space="preserve">PAGEREF _Toc173922309 \h</w:instrText>
      </w:r>
      <w:r>
        <w:rPr>
          <w:rFonts w:hint="eastAsia"/>
        </w:rPr>
        <w:instrText xml:space="preserve"> </w:instrText>
      </w:r>
      <w:r>
        <w:fldChar w:fldCharType="separate"/>
      </w:r>
      <w:r>
        <w:t>67</w:t>
      </w:r>
      <w:r>
        <w:rPr>
          <w:rFonts w:hint="eastAsia"/>
        </w:rPr>
        <w:fldChar w:fldCharType="end"/>
      </w:r>
      <w:r>
        <w:rPr>
          <w:rFonts w:hint="eastAsia"/>
        </w:rPr>
        <w:fldChar w:fldCharType="end"/>
      </w:r>
    </w:p>
    <w:p w14:paraId="517A2300">
      <w:r>
        <w:fldChar w:fldCharType="end"/>
      </w:r>
    </w:p>
    <w:p w14:paraId="4BBCAFB5">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5" w:name="_Toc173922418"/>
      <w:bookmarkStart w:id="16" w:name="_Hlk143034656"/>
      <w:r>
        <w:rPr>
          <w:rFonts w:hint="eastAsia"/>
          <w:lang w:eastAsia="zh-CN"/>
        </w:rPr>
        <w:t>统计范围及所属行业</w:t>
      </w:r>
      <w:bookmarkEnd w:id="15"/>
      <w:bookmarkEnd w:id="16"/>
    </w:p>
    <w:p w14:paraId="1F6EEF75">
      <w:pPr>
        <w:pStyle w:val="3"/>
      </w:pPr>
      <w:bookmarkStart w:id="17" w:name="_Toc173922419"/>
      <w:bookmarkStart w:id="18" w:name="_Toc535600184"/>
      <w:bookmarkStart w:id="19" w:name="_Toc24027790"/>
      <w:bookmarkStart w:id="20" w:name="_Toc476606614"/>
      <w:r>
        <w:rPr>
          <w:rFonts w:hint="eastAsia"/>
        </w:rPr>
        <w:t>产品定义</w:t>
      </w:r>
      <w:bookmarkEnd w:id="17"/>
    </w:p>
    <w:bookmarkEnd w:id="18"/>
    <w:bookmarkEnd w:id="19"/>
    <w:bookmarkEnd w:id="20"/>
    <w:p w14:paraId="14065DC4">
      <w:pPr>
        <w:pStyle w:val="146"/>
        <w:ind w:firstLine="420"/>
        <w:rPr>
          <w:lang w:eastAsia="zh-CN"/>
        </w:rPr>
      </w:pPr>
      <w:r>
        <w:rPr>
          <w:rFonts w:hint="eastAsia"/>
          <w:lang w:eastAsia="zh-CN"/>
        </w:rPr>
        <w:t>本报告主要研究</w:t>
      </w:r>
      <w:r>
        <w:rPr>
          <w:lang w:eastAsia="zh-CN"/>
        </w:rPr>
        <w:t>大肠杆菌在线分析仪</w:t>
      </w:r>
      <w:r>
        <w:rPr>
          <w:rFonts w:hint="eastAsia"/>
          <w:lang w:eastAsia="zh-CN"/>
        </w:rPr>
        <w:t>市场。</w:t>
      </w:r>
      <w:r>
        <w:rPr>
          <w:lang w:eastAsia="zh-CN"/>
        </w:rPr>
        <w:t>大肠杆菌在线分析仪测试技术是一种基于生物传感技术的大肠杆菌检测系统，它提供一种有效应对供水 污染的检测手段。由于大肠杆菌测试可以在几个小时内完成，因而能保证对水质变化进行快速反应。水样大肠杆菌的数量可以通过溶液光信号变弱的程度与无毒对照空白实验的比较来表示。</w:t>
      </w:r>
    </w:p>
    <w:p w14:paraId="009B2581">
      <w:pPr>
        <w:pStyle w:val="148"/>
      </w:pPr>
      <w:bookmarkStart w:id="21" w:name="_Toc173922263"/>
      <w:bookmarkStart w:id="22" w:name="_Toc24028878"/>
      <w:bookmarkStart w:id="23" w:name="_Toc26779984"/>
      <w:r>
        <w:t>大肠杆菌在线分析仪</w:t>
      </w:r>
      <w:r>
        <w:rPr>
          <w:rFonts w:hint="eastAsia"/>
        </w:rPr>
        <w:t>产品图片</w:t>
      </w:r>
      <w:bookmarkEnd w:id="21"/>
      <w:bookmarkEnd w:id="22"/>
      <w:bookmarkEnd w:id="23"/>
    </w:p>
    <w:p w14:paraId="5AFA77D7">
      <w:r>
        <w:drawing>
          <wp:inline distT="0" distB="0" distL="0" distR="0">
            <wp:extent cx="1742440" cy="2933065"/>
            <wp:effectExtent l="0" t="0" r="0" b="635"/>
            <wp:docPr id="1379397711" name="图片 1" descr="文本, 白板&#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97711" name="图片 1" descr="文本, 白板&#10;&#10;描述已自动生成"/>
                    <pic:cNvPicPr>
                      <a:picLocks noChangeAspect="1"/>
                    </pic:cNvPicPr>
                  </pic:nvPicPr>
                  <pic:blipFill>
                    <a:blip r:embed="rId10"/>
                    <a:stretch>
                      <a:fillRect/>
                    </a:stretch>
                  </pic:blipFill>
                  <pic:spPr>
                    <a:xfrm>
                      <a:off x="0" y="0"/>
                      <a:ext cx="1742857" cy="2933333"/>
                    </a:xfrm>
                    <a:prstGeom prst="rect">
                      <a:avLst/>
                    </a:prstGeom>
                  </pic:spPr>
                </pic:pic>
              </a:graphicData>
            </a:graphic>
          </wp:inline>
        </w:drawing>
      </w:r>
    </w:p>
    <w:p w14:paraId="012AAA71">
      <w:pPr>
        <w:pStyle w:val="144"/>
      </w:pPr>
      <w:r>
        <w:rPr>
          <w:rFonts w:hint="eastAsia"/>
        </w:rPr>
        <w:t>资料来源：第三方资料及QYResearch整理</w:t>
      </w:r>
    </w:p>
    <w:p w14:paraId="1F403F94">
      <w:pPr>
        <w:pStyle w:val="3"/>
      </w:pPr>
      <w:bookmarkStart w:id="24" w:name="_Toc173922420"/>
      <w:bookmarkStart w:id="25" w:name="_Hlk143034674"/>
      <w:r>
        <w:rPr>
          <w:rFonts w:hint="eastAsia"/>
        </w:rPr>
        <w:t>所属行业</w:t>
      </w:r>
      <w:bookmarkEnd w:id="24"/>
    </w:p>
    <w:p w14:paraId="70DB1DB3">
      <w:pPr>
        <w:pStyle w:val="146"/>
        <w:ind w:firstLine="420"/>
        <w:rPr>
          <w:lang w:eastAsia="zh-CN"/>
        </w:rPr>
      </w:pPr>
      <w:r>
        <w:rPr>
          <w:rFonts w:hint="eastAsia"/>
          <w:lang w:eastAsia="zh-CN"/>
        </w:rPr>
        <w:t>根据《国民经济行业分类代码（GB/T4754-2017）》，该行业</w:t>
      </w:r>
      <w:r>
        <w:rPr>
          <w:lang w:eastAsia="zh-CN"/>
        </w:rPr>
        <w:t>大肠杆菌在线分析仪</w:t>
      </w:r>
      <w:r>
        <w:rPr>
          <w:rFonts w:hint="eastAsia"/>
          <w:lang w:eastAsia="zh-CN"/>
        </w:rPr>
        <w:t>及所属企业属于</w:t>
      </w:r>
    </w:p>
    <w:bookmarkEnd w:id="25"/>
    <w:p w14:paraId="713140A3">
      <w:pPr>
        <w:pStyle w:val="146"/>
        <w:ind w:firstLine="420"/>
        <w:rPr>
          <w:lang w:eastAsia="zh-CN"/>
        </w:rPr>
      </w:pPr>
    </w:p>
    <w:p w14:paraId="22541A76">
      <w:pPr>
        <w:pStyle w:val="3"/>
      </w:pPr>
      <w:bookmarkStart w:id="26" w:name="_Hlk143034756"/>
      <w:bookmarkStart w:id="27" w:name="_Toc173922421"/>
      <w:r>
        <w:rPr>
          <w:rFonts w:hint="eastAsia"/>
        </w:rPr>
        <w:t>产品分类，按</w:t>
      </w:r>
      <w:bookmarkStart w:id="28" w:name="_Hlk143035882"/>
      <w:r>
        <w:rPr>
          <w:rFonts w:hint="eastAsia"/>
        </w:rPr>
        <w:t>产品类型</w:t>
      </w:r>
      <w:bookmarkEnd w:id="26"/>
      <w:bookmarkEnd w:id="27"/>
      <w:bookmarkEnd w:id="28"/>
    </w:p>
    <w:p w14:paraId="358E59D5">
      <w:pPr>
        <w:pStyle w:val="4"/>
      </w:pPr>
      <w:bookmarkStart w:id="29" w:name="_Hlk143034767"/>
      <w:bookmarkStart w:id="30" w:name="_Toc24972462"/>
      <w:bookmarkStart w:id="31" w:name="_Toc24028272"/>
      <w:bookmarkStart w:id="32" w:name="_Toc173922422"/>
      <w:r>
        <w:rPr>
          <w:rFonts w:hint="eastAsia"/>
        </w:rPr>
        <w:t>按产品类型细分，</w:t>
      </w:r>
      <w:bookmarkEnd w:id="29"/>
      <w:r>
        <w:rPr>
          <w:rFonts w:hint="eastAsia"/>
        </w:rPr>
        <w:t>全球</w:t>
      </w:r>
      <w:r>
        <w:t>大肠杆菌在线分析仪</w:t>
      </w:r>
      <w:bookmarkEnd w:id="30"/>
      <w:bookmarkEnd w:id="31"/>
      <w:r>
        <w:rPr>
          <w:rFonts w:hint="eastAsia"/>
        </w:rPr>
        <w:t>市场规模2019 VS 2023 VS 2030</w:t>
      </w:r>
      <w:bookmarkEnd w:id="32"/>
    </w:p>
    <w:p w14:paraId="31190025">
      <w:pPr>
        <w:pStyle w:val="151"/>
        <w:ind w:left="252" w:right="-105"/>
        <w:rPr>
          <w:lang w:eastAsia="zh-CN"/>
        </w:rPr>
      </w:pPr>
      <w:bookmarkStart w:id="33" w:name="_Toc26780064"/>
      <w:bookmarkStart w:id="34" w:name="_Toc24028881"/>
      <w:bookmarkStart w:id="35" w:name="_Toc173922310"/>
      <w:r>
        <w:rPr>
          <w:rFonts w:hint="eastAsia"/>
          <w:lang w:eastAsia="zh-CN"/>
        </w:rPr>
        <w:t>按产品类型细分，全球大肠杆菌在线分析仪</w:t>
      </w:r>
      <w:bookmarkEnd w:id="33"/>
      <w:bookmarkEnd w:id="34"/>
      <w:r>
        <w:rPr>
          <w:rFonts w:hint="eastAsia"/>
          <w:lang w:eastAsia="zh-CN"/>
        </w:rPr>
        <w:t>市场规模2019 VS 2023 VS 2030（万元）</w:t>
      </w:r>
      <w:bookmarkEnd w:id="3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34282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EFCF7B">
            <w:pPr>
              <w:pStyle w:val="175"/>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7EF75CF3">
            <w:pPr>
              <w:pStyle w:val="175"/>
              <w:widowControl w:val="0"/>
              <w:jc w:val="center"/>
              <w:rPr>
                <w:rFonts w:cs="Times New Roman"/>
                <w:b/>
                <w:bCs/>
                <w:color w:val="FFFFFF"/>
                <w:sz w:val="20"/>
              </w:rPr>
            </w:pPr>
            <w:r>
              <w:rPr>
                <w:rFonts w:cs="Times New Roman"/>
                <w:b/>
                <w:bCs/>
                <w:color w:val="FFFFFF"/>
                <w:sz w:val="20"/>
              </w:rPr>
              <w:t>2019</w:t>
            </w:r>
          </w:p>
        </w:tc>
        <w:tc>
          <w:tcPr>
            <w:tcW w:w="414" w:type="pct"/>
            <w:shd w:val="solid" w:color="000080" w:fill="FFFFFF"/>
            <w:vAlign w:val="center"/>
          </w:tcPr>
          <w:p w14:paraId="72B5CA1D">
            <w:pPr>
              <w:pStyle w:val="175"/>
              <w:widowControl w:val="0"/>
              <w:jc w:val="center"/>
              <w:rPr>
                <w:rFonts w:cs="Times New Roman"/>
                <w:b/>
                <w:bCs/>
                <w:color w:val="FFFFFF"/>
                <w:sz w:val="20"/>
              </w:rPr>
            </w:pPr>
            <w:r>
              <w:rPr>
                <w:rFonts w:cs="Times New Roman"/>
                <w:b/>
                <w:bCs/>
                <w:color w:val="FFFFFF"/>
                <w:sz w:val="20"/>
              </w:rPr>
              <w:t>2023</w:t>
            </w:r>
          </w:p>
        </w:tc>
        <w:tc>
          <w:tcPr>
            <w:tcW w:w="432" w:type="pct"/>
            <w:shd w:val="solid" w:color="000080" w:fill="FFFFFF"/>
            <w:vAlign w:val="center"/>
          </w:tcPr>
          <w:p w14:paraId="4317B3D8">
            <w:pPr>
              <w:pStyle w:val="175"/>
              <w:widowControl w:val="0"/>
              <w:jc w:val="center"/>
              <w:rPr>
                <w:rFonts w:cs="Times New Roman"/>
                <w:b/>
                <w:bCs/>
                <w:color w:val="FFFFFF"/>
                <w:sz w:val="20"/>
              </w:rPr>
            </w:pPr>
            <w:r>
              <w:rPr>
                <w:rFonts w:cs="Times New Roman"/>
                <w:b/>
                <w:bCs/>
                <w:color w:val="FFFFFF"/>
                <w:sz w:val="20"/>
              </w:rPr>
              <w:t>2030</w:t>
            </w:r>
          </w:p>
        </w:tc>
        <w:tc>
          <w:tcPr>
            <w:tcW w:w="1246" w:type="pct"/>
            <w:shd w:val="solid" w:color="000080" w:fill="FFFFFF"/>
            <w:vAlign w:val="center"/>
          </w:tcPr>
          <w:p w14:paraId="7F5B424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404" w:type="pct"/>
            <w:shd w:val="solid" w:color="000080" w:fill="FFFFFF"/>
            <w:vAlign w:val="center"/>
          </w:tcPr>
          <w:p w14:paraId="6B0B863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5F8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A7813">
            <w:pPr>
              <w:pStyle w:val="175"/>
              <w:widowControl w:val="0"/>
              <w:jc w:val="both"/>
              <w:rPr>
                <w:rFonts w:cs="Times New Roman"/>
                <w:sz w:val="20"/>
              </w:rPr>
            </w:pPr>
            <w:r>
              <w:rPr>
                <w:rFonts w:cs="Times New Roman"/>
                <w:sz w:val="20"/>
              </w:rPr>
              <w:t>全自动</w:t>
            </w:r>
          </w:p>
        </w:tc>
        <w:tc>
          <w:tcPr>
            <w:tcW w:w="384" w:type="pct"/>
            <w:shd w:val="clear" w:color="auto" w:fill="auto"/>
            <w:vAlign w:val="center"/>
          </w:tcPr>
          <w:p w14:paraId="2F5D21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2DF13B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3038315">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C89A4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2D3E4AB">
            <w:pPr>
              <w:pStyle w:val="175"/>
              <w:widowControl w:val="0"/>
              <w:jc w:val="right"/>
              <w:rPr>
                <w:rFonts w:cs="Times New Roman"/>
                <w:sz w:val="20"/>
              </w:rPr>
            </w:pPr>
            <w:r>
              <w:rPr>
                <w:rFonts w:hint="eastAsia" w:cs="Times New Roman"/>
                <w:sz w:val="20"/>
              </w:rPr>
              <w:t>XX</w:t>
            </w:r>
            <w:r>
              <w:rPr>
                <w:rFonts w:cs="Times New Roman"/>
                <w:sz w:val="20"/>
              </w:rPr>
              <w:t>%</w:t>
            </w:r>
          </w:p>
        </w:tc>
      </w:tr>
      <w:tr w14:paraId="57BF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4C1E649">
            <w:pPr>
              <w:pStyle w:val="175"/>
              <w:widowControl w:val="0"/>
              <w:jc w:val="both"/>
              <w:rPr>
                <w:rFonts w:cs="Times New Roman"/>
                <w:sz w:val="20"/>
              </w:rPr>
            </w:pPr>
            <w:r>
              <w:rPr>
                <w:rFonts w:cs="Times New Roman"/>
                <w:sz w:val="20"/>
              </w:rPr>
              <w:t>半自动</w:t>
            </w:r>
          </w:p>
        </w:tc>
        <w:tc>
          <w:tcPr>
            <w:tcW w:w="384" w:type="pct"/>
            <w:shd w:val="clear" w:color="auto" w:fill="auto"/>
            <w:vAlign w:val="center"/>
          </w:tcPr>
          <w:p w14:paraId="2DAC569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781963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16BEBB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3F508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C0144F3">
            <w:pPr>
              <w:pStyle w:val="175"/>
              <w:widowControl w:val="0"/>
              <w:jc w:val="right"/>
              <w:rPr>
                <w:rFonts w:cs="Times New Roman"/>
                <w:sz w:val="20"/>
              </w:rPr>
            </w:pPr>
            <w:r>
              <w:rPr>
                <w:rFonts w:hint="eastAsia" w:cs="Times New Roman"/>
                <w:sz w:val="20"/>
              </w:rPr>
              <w:t>XX</w:t>
            </w:r>
            <w:r>
              <w:rPr>
                <w:rFonts w:cs="Times New Roman"/>
                <w:sz w:val="20"/>
              </w:rPr>
              <w:t>%</w:t>
            </w:r>
          </w:p>
        </w:tc>
      </w:tr>
      <w:tr w14:paraId="4CB51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482988">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776E405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BA62B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0D74A7E">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E51756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10C729">
            <w:pPr>
              <w:pStyle w:val="175"/>
              <w:widowControl w:val="0"/>
              <w:jc w:val="right"/>
              <w:rPr>
                <w:rFonts w:cs="Times New Roman"/>
                <w:sz w:val="20"/>
              </w:rPr>
            </w:pPr>
            <w:r>
              <w:rPr>
                <w:rFonts w:hint="eastAsia" w:cs="Times New Roman"/>
                <w:sz w:val="20"/>
              </w:rPr>
              <w:t>XX</w:t>
            </w:r>
            <w:r>
              <w:rPr>
                <w:rFonts w:cs="Times New Roman"/>
                <w:sz w:val="20"/>
              </w:rPr>
              <w:t>%</w:t>
            </w:r>
          </w:p>
        </w:tc>
      </w:tr>
    </w:tbl>
    <w:p w14:paraId="281B33A5">
      <w:pPr>
        <w:pStyle w:val="144"/>
      </w:pPr>
      <w:r>
        <w:rPr>
          <w:rFonts w:hint="eastAsia"/>
        </w:rPr>
        <w:t>资料来源：第三方资料、新闻报道、业内专家采访及QYResearch整理研究，2024年</w:t>
      </w:r>
    </w:p>
    <w:p w14:paraId="182CE996">
      <w:pPr>
        <w:pStyle w:val="148"/>
      </w:pPr>
      <w:bookmarkStart w:id="36" w:name="_Toc173922264"/>
      <w:r>
        <w:rPr>
          <w:rFonts w:hint="eastAsia"/>
        </w:rPr>
        <w:t>全球不同产品类型大肠杆菌在线分析仪销售额2019 VS 2023 VS 2030（万元）</w:t>
      </w:r>
      <w:bookmarkEnd w:id="36"/>
    </w:p>
    <w:p w14:paraId="7388797D">
      <w:r>
        <w:drawing>
          <wp:inline distT="0" distB="0" distL="0" distR="0">
            <wp:extent cx="6192520" cy="2814955"/>
            <wp:effectExtent l="0" t="0" r="0" b="444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F6E5737">
      <w:pPr>
        <w:pStyle w:val="144"/>
      </w:pPr>
      <w:r>
        <w:rPr>
          <w:rFonts w:hint="eastAsia"/>
        </w:rPr>
        <w:t>资料来源：第三方资料、新闻报道、业内专家采访及QYResearch整理研究，2024年</w:t>
      </w:r>
    </w:p>
    <w:p w14:paraId="3A8F7A7A">
      <w:pPr>
        <w:pStyle w:val="144"/>
      </w:pPr>
    </w:p>
    <w:p w14:paraId="1B99C5FA">
      <w:pPr>
        <w:pStyle w:val="148"/>
      </w:pPr>
      <w:bookmarkStart w:id="37" w:name="_Toc418070117"/>
      <w:bookmarkStart w:id="38" w:name="_Toc433876796"/>
      <w:bookmarkStart w:id="39" w:name="_Toc433816118"/>
      <w:bookmarkStart w:id="40" w:name="_Toc430770704"/>
      <w:bookmarkStart w:id="41" w:name="_Toc26779985"/>
      <w:bookmarkStart w:id="42" w:name="_Toc24028880"/>
      <w:bookmarkStart w:id="43" w:name="_Toc173922265"/>
      <w:bookmarkStart w:id="44" w:name="_Toc415143159"/>
      <w:r>
        <w:rPr>
          <w:rFonts w:hint="eastAsia"/>
        </w:rPr>
        <w:t>全球</w:t>
      </w:r>
      <w:bookmarkEnd w:id="37"/>
      <w:r>
        <w:rPr>
          <w:rFonts w:hint="eastAsia"/>
        </w:rPr>
        <w:t>不同产品类型</w:t>
      </w:r>
      <w:r>
        <w:t>大肠杆菌在线分析仪</w:t>
      </w:r>
      <w:r>
        <w:rPr>
          <w:rFonts w:hint="eastAsia"/>
        </w:rPr>
        <w:t>市场份额</w:t>
      </w:r>
      <w:bookmarkEnd w:id="38"/>
      <w:bookmarkEnd w:id="39"/>
      <w:bookmarkEnd w:id="40"/>
      <w:bookmarkEnd w:id="41"/>
      <w:bookmarkEnd w:id="42"/>
      <w:r>
        <w:rPr>
          <w:rFonts w:hint="eastAsia"/>
        </w:rPr>
        <w:t>2023 &amp; 2030</w:t>
      </w:r>
      <w:bookmarkEnd w:id="43"/>
    </w:p>
    <w:p w14:paraId="754CC256">
      <w:r>
        <w:drawing>
          <wp:inline distT="0" distB="0" distL="0" distR="0">
            <wp:extent cx="3037840" cy="287972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4"/>
    <w:p w14:paraId="325CA296">
      <w:pPr>
        <w:pStyle w:val="144"/>
      </w:pPr>
      <w:r>
        <w:rPr>
          <w:rFonts w:hint="eastAsia"/>
        </w:rPr>
        <w:t>资料来源：第三方资料、新闻报道、业内专家采访及QYResearch整理研究，2024年</w:t>
      </w:r>
    </w:p>
    <w:p w14:paraId="396D192A">
      <w:pPr>
        <w:pStyle w:val="144"/>
      </w:pPr>
    </w:p>
    <w:p w14:paraId="369910BE">
      <w:pPr>
        <w:pStyle w:val="4"/>
      </w:pPr>
      <w:bookmarkStart w:id="45" w:name="_Toc173922423"/>
      <w:bookmarkStart w:id="46" w:name="_Toc24972463"/>
      <w:bookmarkStart w:id="47" w:name="_Toc24028273"/>
      <w:r>
        <w:rPr>
          <w:rFonts w:hint="eastAsia"/>
        </w:rPr>
        <w:t>全自动</w:t>
      </w:r>
      <w:bookmarkEnd w:id="45"/>
      <w:bookmarkEnd w:id="46"/>
      <w:bookmarkEnd w:id="47"/>
    </w:p>
    <w:p w14:paraId="29240DA9">
      <w:pPr>
        <w:pStyle w:val="146"/>
        <w:ind w:firstLine="420"/>
      </w:pPr>
    </w:p>
    <w:p w14:paraId="672CCE8E">
      <w:pPr>
        <w:pStyle w:val="148"/>
      </w:pPr>
      <w:bookmarkStart w:id="48" w:name="_Toc417657695"/>
      <w:bookmarkStart w:id="49" w:name="_Toc433876797"/>
      <w:bookmarkStart w:id="50" w:name="_Toc433816119"/>
      <w:bookmarkStart w:id="51" w:name="_Toc26779986"/>
      <w:bookmarkStart w:id="52" w:name="_Toc173922266"/>
      <w:bookmarkStart w:id="53" w:name="_Toc24028882"/>
      <w:r>
        <w:rPr>
          <w:rFonts w:hint="eastAsia"/>
        </w:rPr>
        <w:t>全自动产品图片</w:t>
      </w:r>
      <w:bookmarkEnd w:id="48"/>
      <w:bookmarkEnd w:id="49"/>
      <w:bookmarkEnd w:id="50"/>
      <w:bookmarkEnd w:id="51"/>
      <w:bookmarkEnd w:id="52"/>
      <w:bookmarkEnd w:id="53"/>
    </w:p>
    <w:p w14:paraId="3CFD0656"/>
    <w:p w14:paraId="51E8E888">
      <w:pPr>
        <w:pStyle w:val="144"/>
      </w:pPr>
      <w:r>
        <w:rPr>
          <w:rFonts w:hint="eastAsia"/>
        </w:rPr>
        <w:t>资料来源：第三方资料及QYResearch整理</w:t>
      </w:r>
    </w:p>
    <w:p w14:paraId="0F0B8081">
      <w:pPr>
        <w:pStyle w:val="144"/>
      </w:pPr>
    </w:p>
    <w:p w14:paraId="6F2D9AB2">
      <w:pPr>
        <w:pStyle w:val="4"/>
      </w:pPr>
      <w:bookmarkStart w:id="54" w:name="_Toc24972464"/>
      <w:bookmarkStart w:id="55" w:name="_Toc24028274"/>
      <w:bookmarkStart w:id="56" w:name="_Toc173922424"/>
      <w:r>
        <w:rPr>
          <w:rFonts w:hint="eastAsia"/>
        </w:rPr>
        <w:t>半自动</w:t>
      </w:r>
      <w:bookmarkEnd w:id="54"/>
      <w:bookmarkEnd w:id="55"/>
      <w:bookmarkEnd w:id="56"/>
    </w:p>
    <w:p w14:paraId="43949114">
      <w:pPr>
        <w:pStyle w:val="146"/>
        <w:ind w:firstLine="420"/>
      </w:pPr>
    </w:p>
    <w:p w14:paraId="358E9431">
      <w:pPr>
        <w:pStyle w:val="148"/>
      </w:pPr>
      <w:bookmarkStart w:id="57" w:name="_Toc433816120"/>
      <w:bookmarkStart w:id="58" w:name="_Toc24028883"/>
      <w:bookmarkStart w:id="59" w:name="_Toc433876798"/>
      <w:bookmarkStart w:id="60" w:name="_Toc26779987"/>
      <w:bookmarkStart w:id="61" w:name="_Toc173922267"/>
      <w:r>
        <w:rPr>
          <w:rFonts w:hint="eastAsia"/>
        </w:rPr>
        <w:t>半自动产品图片</w:t>
      </w:r>
      <w:bookmarkEnd w:id="57"/>
      <w:bookmarkEnd w:id="58"/>
      <w:bookmarkEnd w:id="59"/>
      <w:bookmarkEnd w:id="60"/>
      <w:bookmarkEnd w:id="61"/>
    </w:p>
    <w:p w14:paraId="39D7F32B"/>
    <w:p w14:paraId="2C988A85">
      <w:pPr>
        <w:pStyle w:val="144"/>
      </w:pPr>
      <w:r>
        <w:rPr>
          <w:rFonts w:hint="eastAsia"/>
        </w:rPr>
        <w:t>资料来源：第三方资料及QYResearch整理</w:t>
      </w:r>
    </w:p>
    <w:p w14:paraId="02B3D775">
      <w:pPr>
        <w:pStyle w:val="144"/>
      </w:pPr>
    </w:p>
    <w:p w14:paraId="0D9C92FE">
      <w:pPr>
        <w:pStyle w:val="3"/>
      </w:pPr>
      <w:bookmarkStart w:id="62" w:name="_Toc173922425"/>
      <w:r>
        <w:rPr>
          <w:rFonts w:hint="eastAsia"/>
        </w:rPr>
        <w:t>产品分类，按应用</w:t>
      </w:r>
      <w:bookmarkEnd w:id="62"/>
    </w:p>
    <w:p w14:paraId="4FD8D6B9">
      <w:pPr>
        <w:pStyle w:val="4"/>
      </w:pPr>
      <w:bookmarkStart w:id="63" w:name="_Toc173922426"/>
      <w:r>
        <w:rPr>
          <w:rFonts w:hint="eastAsia"/>
        </w:rPr>
        <w:t>按应用细分，全球</w:t>
      </w:r>
      <w:r>
        <w:t>大肠杆菌在线分析仪</w:t>
      </w:r>
      <w:r>
        <w:rPr>
          <w:rFonts w:hint="eastAsia"/>
        </w:rPr>
        <w:t>市场规模2019 VS 2023 VS 2030</w:t>
      </w:r>
      <w:bookmarkEnd w:id="63"/>
    </w:p>
    <w:p w14:paraId="1A5D2264">
      <w:pPr>
        <w:pStyle w:val="151"/>
        <w:ind w:left="252" w:right="-105"/>
        <w:rPr>
          <w:lang w:eastAsia="zh-CN"/>
        </w:rPr>
      </w:pPr>
      <w:bookmarkStart w:id="64" w:name="_Toc173922311"/>
      <w:r>
        <w:rPr>
          <w:rFonts w:hint="eastAsia"/>
          <w:lang w:eastAsia="zh-CN"/>
        </w:rPr>
        <w:t>按应用细分，全球</w:t>
      </w:r>
      <w:r>
        <w:rPr>
          <w:lang w:eastAsia="zh-CN"/>
        </w:rPr>
        <w:t>大肠杆菌在线分析仪</w:t>
      </w:r>
      <w:r>
        <w:rPr>
          <w:rFonts w:hint="eastAsia"/>
          <w:lang w:eastAsia="zh-CN"/>
        </w:rPr>
        <w:t>市场规模（CAGR）2019 VS 2023 VS 2030（万元）</w:t>
      </w:r>
      <w:bookmarkEnd w:id="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DAE4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734680E">
            <w:pPr>
              <w:pStyle w:val="175"/>
              <w:widowControl w:val="0"/>
              <w:jc w:val="both"/>
              <w:rPr>
                <w:rFonts w:cs="Times New Roman"/>
                <w:b/>
                <w:bCs/>
                <w:color w:val="FFFFFF"/>
                <w:sz w:val="20"/>
              </w:rPr>
            </w:pPr>
            <w:bookmarkStart w:id="65" w:name="_Hlk87985770"/>
            <w:r>
              <w:rPr>
                <w:rFonts w:hint="eastAsia" w:cs="Times New Roman"/>
                <w:b/>
                <w:bCs/>
                <w:color w:val="FFFFFF"/>
                <w:sz w:val="20"/>
              </w:rPr>
              <w:t>应用</w:t>
            </w:r>
          </w:p>
        </w:tc>
        <w:tc>
          <w:tcPr>
            <w:tcW w:w="532" w:type="pct"/>
            <w:shd w:val="solid" w:color="000080" w:fill="FFFFFF"/>
            <w:vAlign w:val="center"/>
          </w:tcPr>
          <w:p w14:paraId="00888940">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11061D84">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32A70C73">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4D955F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66" w:type="pct"/>
            <w:shd w:val="solid" w:color="000080" w:fill="FFFFFF"/>
            <w:vAlign w:val="center"/>
          </w:tcPr>
          <w:p w14:paraId="7675BB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2CE1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1DA2D">
            <w:pPr>
              <w:pStyle w:val="175"/>
              <w:widowControl w:val="0"/>
              <w:jc w:val="both"/>
              <w:rPr>
                <w:rFonts w:cs="Times New Roman"/>
                <w:sz w:val="20"/>
              </w:rPr>
            </w:pPr>
            <w:r>
              <w:rPr>
                <w:rFonts w:cs="Times New Roman"/>
                <w:sz w:val="20"/>
              </w:rPr>
              <w:t>饮用水</w:t>
            </w:r>
          </w:p>
        </w:tc>
        <w:tc>
          <w:tcPr>
            <w:tcW w:w="532" w:type="pct"/>
            <w:shd w:val="clear" w:color="auto" w:fill="auto"/>
            <w:vAlign w:val="center"/>
          </w:tcPr>
          <w:p w14:paraId="5F0BBC0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391D8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A2F8F3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96783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08EAF24">
            <w:pPr>
              <w:pStyle w:val="175"/>
              <w:widowControl w:val="0"/>
              <w:jc w:val="right"/>
              <w:rPr>
                <w:rFonts w:cs="Times New Roman"/>
                <w:sz w:val="20"/>
              </w:rPr>
            </w:pPr>
            <w:r>
              <w:rPr>
                <w:rFonts w:hint="eastAsia" w:cs="Times New Roman"/>
                <w:sz w:val="20"/>
              </w:rPr>
              <w:t>XX</w:t>
            </w:r>
            <w:r>
              <w:rPr>
                <w:rFonts w:cs="Times New Roman"/>
                <w:sz w:val="20"/>
              </w:rPr>
              <w:t>%</w:t>
            </w:r>
          </w:p>
        </w:tc>
      </w:tr>
      <w:tr w14:paraId="49F33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DEE9D0">
            <w:pPr>
              <w:pStyle w:val="175"/>
              <w:widowControl w:val="0"/>
              <w:jc w:val="both"/>
              <w:rPr>
                <w:rFonts w:cs="Times New Roman"/>
                <w:sz w:val="20"/>
              </w:rPr>
            </w:pPr>
            <w:r>
              <w:rPr>
                <w:rFonts w:cs="Times New Roman"/>
                <w:sz w:val="20"/>
              </w:rPr>
              <w:t>地下水、地表水</w:t>
            </w:r>
          </w:p>
        </w:tc>
        <w:tc>
          <w:tcPr>
            <w:tcW w:w="532" w:type="pct"/>
            <w:shd w:val="clear" w:color="auto" w:fill="auto"/>
            <w:vAlign w:val="center"/>
          </w:tcPr>
          <w:p w14:paraId="26BCC8C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36E2E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02E87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B9CE9B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BF963B">
            <w:pPr>
              <w:pStyle w:val="175"/>
              <w:widowControl w:val="0"/>
              <w:jc w:val="right"/>
              <w:rPr>
                <w:rFonts w:cs="Times New Roman"/>
                <w:sz w:val="20"/>
              </w:rPr>
            </w:pPr>
            <w:r>
              <w:rPr>
                <w:rFonts w:hint="eastAsia" w:cs="Times New Roman"/>
                <w:sz w:val="20"/>
              </w:rPr>
              <w:t>XX</w:t>
            </w:r>
            <w:r>
              <w:rPr>
                <w:rFonts w:cs="Times New Roman"/>
                <w:sz w:val="20"/>
              </w:rPr>
              <w:t>%</w:t>
            </w:r>
          </w:p>
        </w:tc>
      </w:tr>
      <w:tr w14:paraId="3AE77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0A5ADD">
            <w:pPr>
              <w:pStyle w:val="175"/>
              <w:widowControl w:val="0"/>
              <w:jc w:val="both"/>
              <w:rPr>
                <w:rFonts w:cs="Times New Roman"/>
                <w:sz w:val="20"/>
              </w:rPr>
            </w:pPr>
            <w:r>
              <w:rPr>
                <w:rFonts w:cs="Times New Roman"/>
                <w:sz w:val="20"/>
              </w:rPr>
              <w:t>医院污水</w:t>
            </w:r>
          </w:p>
        </w:tc>
        <w:tc>
          <w:tcPr>
            <w:tcW w:w="532" w:type="pct"/>
            <w:shd w:val="clear" w:color="auto" w:fill="auto"/>
            <w:vAlign w:val="center"/>
          </w:tcPr>
          <w:p w14:paraId="324C82B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C3F6353">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6D22D8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828C39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EE38EBB">
            <w:pPr>
              <w:pStyle w:val="175"/>
              <w:widowControl w:val="0"/>
              <w:jc w:val="right"/>
              <w:rPr>
                <w:rFonts w:cs="Times New Roman"/>
                <w:sz w:val="20"/>
              </w:rPr>
            </w:pPr>
            <w:r>
              <w:rPr>
                <w:rFonts w:hint="eastAsia" w:cs="Times New Roman"/>
                <w:sz w:val="20"/>
              </w:rPr>
              <w:t>XX</w:t>
            </w:r>
            <w:r>
              <w:rPr>
                <w:rFonts w:cs="Times New Roman"/>
                <w:sz w:val="20"/>
              </w:rPr>
              <w:t>%</w:t>
            </w:r>
          </w:p>
        </w:tc>
      </w:tr>
      <w:tr w14:paraId="753AA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86D420">
            <w:pPr>
              <w:pStyle w:val="175"/>
              <w:widowControl w:val="0"/>
              <w:jc w:val="both"/>
              <w:rPr>
                <w:rFonts w:cs="Times New Roman"/>
                <w:sz w:val="20"/>
              </w:rPr>
            </w:pPr>
            <w:r>
              <w:rPr>
                <w:rFonts w:cs="Times New Roman"/>
                <w:sz w:val="20"/>
              </w:rPr>
              <w:t>生活及工业污水</w:t>
            </w:r>
          </w:p>
        </w:tc>
        <w:tc>
          <w:tcPr>
            <w:tcW w:w="532" w:type="pct"/>
            <w:shd w:val="clear" w:color="auto" w:fill="auto"/>
            <w:vAlign w:val="center"/>
          </w:tcPr>
          <w:p w14:paraId="1884B47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60C98E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C52443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B1090B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8D3517">
            <w:pPr>
              <w:pStyle w:val="175"/>
              <w:widowControl w:val="0"/>
              <w:jc w:val="right"/>
              <w:rPr>
                <w:rFonts w:cs="Times New Roman"/>
                <w:sz w:val="20"/>
              </w:rPr>
            </w:pPr>
            <w:r>
              <w:rPr>
                <w:rFonts w:hint="eastAsia" w:cs="Times New Roman"/>
                <w:sz w:val="20"/>
              </w:rPr>
              <w:t>XX</w:t>
            </w:r>
            <w:r>
              <w:rPr>
                <w:rFonts w:cs="Times New Roman"/>
                <w:sz w:val="20"/>
              </w:rPr>
              <w:t>%</w:t>
            </w:r>
          </w:p>
        </w:tc>
      </w:tr>
      <w:tr w14:paraId="43BE9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6359B92">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319E18D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92CB48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31725A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A0CDD8D">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A9C2831">
            <w:pPr>
              <w:pStyle w:val="175"/>
              <w:widowControl w:val="0"/>
              <w:jc w:val="right"/>
              <w:rPr>
                <w:rFonts w:cs="Times New Roman"/>
                <w:sz w:val="20"/>
              </w:rPr>
            </w:pPr>
            <w:r>
              <w:rPr>
                <w:rFonts w:hint="eastAsia" w:cs="Times New Roman"/>
                <w:sz w:val="20"/>
              </w:rPr>
              <w:t>XX</w:t>
            </w:r>
            <w:r>
              <w:rPr>
                <w:rFonts w:cs="Times New Roman"/>
                <w:sz w:val="20"/>
              </w:rPr>
              <w:t>%</w:t>
            </w:r>
          </w:p>
        </w:tc>
      </w:tr>
      <w:tr w14:paraId="70576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721C1E">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6ADA80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13FB9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CA6E08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8FFDE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B0A9733">
            <w:pPr>
              <w:pStyle w:val="175"/>
              <w:widowControl w:val="0"/>
              <w:jc w:val="right"/>
              <w:rPr>
                <w:rFonts w:cs="Times New Roman"/>
                <w:sz w:val="20"/>
              </w:rPr>
            </w:pPr>
            <w:r>
              <w:rPr>
                <w:rFonts w:hint="eastAsia" w:cs="Times New Roman"/>
                <w:sz w:val="20"/>
              </w:rPr>
              <w:t>XX</w:t>
            </w:r>
            <w:r>
              <w:rPr>
                <w:rFonts w:cs="Times New Roman"/>
                <w:sz w:val="20"/>
              </w:rPr>
              <w:t>%</w:t>
            </w:r>
          </w:p>
        </w:tc>
      </w:tr>
      <w:bookmarkEnd w:id="65"/>
    </w:tbl>
    <w:p w14:paraId="42059862">
      <w:pPr>
        <w:pStyle w:val="144"/>
      </w:pPr>
      <w:r>
        <w:rPr>
          <w:rFonts w:hint="eastAsia"/>
        </w:rPr>
        <w:t>资料来源：第三方资料、新闻报道、业内专家采访及QYResearch整理研究，2024年</w:t>
      </w:r>
    </w:p>
    <w:p w14:paraId="066E8A8B">
      <w:pPr>
        <w:pStyle w:val="148"/>
      </w:pPr>
      <w:bookmarkStart w:id="66" w:name="_Toc173922268"/>
      <w:r>
        <w:rPr>
          <w:rFonts w:hint="eastAsia"/>
        </w:rPr>
        <w:t>全球不同应用销售额2019 VS 2023 VS 2030（万元）</w:t>
      </w:r>
      <w:bookmarkEnd w:id="66"/>
    </w:p>
    <w:p w14:paraId="01D17F97">
      <w:r>
        <w:drawing>
          <wp:inline distT="0" distB="0" distL="0" distR="0">
            <wp:extent cx="6192520" cy="2814955"/>
            <wp:effectExtent l="0" t="0" r="0" b="444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A09404F">
      <w:pPr>
        <w:pStyle w:val="144"/>
      </w:pPr>
      <w:r>
        <w:rPr>
          <w:rFonts w:hint="eastAsia"/>
        </w:rPr>
        <w:t>资料来源：第三方资料、新闻报道、业内专家采访及QYResearch整理研究，2024年</w:t>
      </w:r>
    </w:p>
    <w:p w14:paraId="3DDB4333">
      <w:pPr>
        <w:pStyle w:val="148"/>
      </w:pPr>
      <w:bookmarkStart w:id="67" w:name="_Toc418070119"/>
      <w:bookmarkStart w:id="68" w:name="_Toc26779995"/>
      <w:bookmarkStart w:id="69" w:name="_Toc430770706"/>
      <w:bookmarkStart w:id="70" w:name="_Toc433816123"/>
      <w:bookmarkStart w:id="71" w:name="_Toc433876801"/>
      <w:bookmarkStart w:id="72" w:name="_Toc24028893"/>
      <w:bookmarkStart w:id="73" w:name="_Toc173922269"/>
      <w:r>
        <w:rPr>
          <w:rFonts w:hint="eastAsia"/>
        </w:rPr>
        <w:t>全球</w:t>
      </w:r>
      <w:bookmarkEnd w:id="67"/>
      <w:r>
        <w:rPr>
          <w:rFonts w:hint="eastAsia"/>
        </w:rPr>
        <w:t>不同应用</w:t>
      </w:r>
      <w:r>
        <w:t>大肠杆菌在线分析仪</w:t>
      </w:r>
      <w:r>
        <w:rPr>
          <w:rFonts w:hint="eastAsia"/>
        </w:rPr>
        <w:t>市场份额</w:t>
      </w:r>
      <w:bookmarkEnd w:id="68"/>
      <w:bookmarkEnd w:id="69"/>
      <w:bookmarkEnd w:id="70"/>
      <w:bookmarkEnd w:id="71"/>
      <w:bookmarkEnd w:id="72"/>
      <w:r>
        <w:rPr>
          <w:rFonts w:hint="eastAsia"/>
        </w:rPr>
        <w:t>2023 &amp; 2030</w:t>
      </w:r>
      <w:bookmarkEnd w:id="73"/>
    </w:p>
    <w:p w14:paraId="1FADD8E4">
      <w:r>
        <w:drawing>
          <wp:inline distT="0" distB="0" distL="0" distR="0">
            <wp:extent cx="3037840" cy="2879725"/>
            <wp:effectExtent l="0" t="0" r="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6662BD">
      <w:pPr>
        <w:pStyle w:val="144"/>
      </w:pPr>
      <w:r>
        <w:rPr>
          <w:rFonts w:hint="eastAsia"/>
        </w:rPr>
        <w:t>资料来源：第三方资料、新闻报道、业内专家采访及QYResearch整理研究，2024年</w:t>
      </w:r>
    </w:p>
    <w:p w14:paraId="51E6EA8A">
      <w:pPr>
        <w:pStyle w:val="4"/>
      </w:pPr>
      <w:bookmarkStart w:id="74" w:name="_Toc24028283"/>
      <w:bookmarkStart w:id="75" w:name="_Toc24972473"/>
      <w:bookmarkStart w:id="76" w:name="_Toc173922427"/>
      <w:bookmarkStart w:id="77" w:name="_Toc433816266"/>
      <w:bookmarkStart w:id="78" w:name="_Toc438059305"/>
      <w:r>
        <w:rPr>
          <w:rFonts w:hint="eastAsia"/>
        </w:rPr>
        <w:t>饮用水</w:t>
      </w:r>
      <w:bookmarkEnd w:id="74"/>
      <w:bookmarkEnd w:id="75"/>
      <w:bookmarkEnd w:id="76"/>
      <w:bookmarkEnd w:id="77"/>
      <w:bookmarkEnd w:id="78"/>
    </w:p>
    <w:p w14:paraId="7D5DF3BE">
      <w:pPr>
        <w:pStyle w:val="146"/>
        <w:ind w:firstLine="420"/>
      </w:pPr>
    </w:p>
    <w:p w14:paraId="505FDCC8">
      <w:pPr>
        <w:pStyle w:val="148"/>
      </w:pPr>
      <w:bookmarkStart w:id="79" w:name="_Toc24028894"/>
      <w:bookmarkStart w:id="80" w:name="_Toc173922270"/>
      <w:bookmarkStart w:id="81" w:name="_Toc26779996"/>
      <w:r>
        <w:t>饮用水</w:t>
      </w:r>
      <w:bookmarkEnd w:id="79"/>
      <w:bookmarkEnd w:id="80"/>
      <w:bookmarkEnd w:id="81"/>
    </w:p>
    <w:p w14:paraId="08A5CDA2"/>
    <w:p w14:paraId="5BCE85AF">
      <w:pPr>
        <w:pStyle w:val="144"/>
      </w:pPr>
      <w:r>
        <w:rPr>
          <w:rFonts w:hint="eastAsia"/>
        </w:rPr>
        <w:t>资料来源：第三方资料及QYResearch整理</w:t>
      </w:r>
    </w:p>
    <w:p w14:paraId="063E156F">
      <w:pPr>
        <w:pStyle w:val="144"/>
      </w:pPr>
    </w:p>
    <w:p w14:paraId="1CEB6F81">
      <w:pPr>
        <w:pStyle w:val="4"/>
      </w:pPr>
      <w:bookmarkStart w:id="82" w:name="_Toc438059306"/>
      <w:bookmarkStart w:id="83" w:name="_Toc433816267"/>
      <w:bookmarkStart w:id="84" w:name="_Toc24028284"/>
      <w:bookmarkStart w:id="85" w:name="_Toc24972474"/>
      <w:bookmarkStart w:id="86" w:name="_Toc173922428"/>
      <w:r>
        <w:rPr>
          <w:rFonts w:hint="eastAsia"/>
        </w:rPr>
        <w:t>地下水、地表水</w:t>
      </w:r>
      <w:bookmarkEnd w:id="82"/>
      <w:bookmarkEnd w:id="83"/>
      <w:bookmarkEnd w:id="84"/>
      <w:bookmarkEnd w:id="85"/>
      <w:bookmarkEnd w:id="86"/>
    </w:p>
    <w:p w14:paraId="1CC95234">
      <w:pPr>
        <w:pStyle w:val="146"/>
        <w:ind w:firstLine="420"/>
      </w:pPr>
    </w:p>
    <w:p w14:paraId="1193DDEC">
      <w:pPr>
        <w:pStyle w:val="148"/>
      </w:pPr>
      <w:bookmarkStart w:id="87" w:name="_Toc26779997"/>
      <w:bookmarkStart w:id="88" w:name="_Toc24028895"/>
      <w:bookmarkStart w:id="89" w:name="_Toc173922271"/>
      <w:r>
        <w:t>地下水、地表水</w:t>
      </w:r>
      <w:bookmarkEnd w:id="87"/>
      <w:bookmarkEnd w:id="88"/>
      <w:bookmarkEnd w:id="89"/>
    </w:p>
    <w:p w14:paraId="70B55FAD"/>
    <w:p w14:paraId="792471D8">
      <w:pPr>
        <w:pStyle w:val="144"/>
      </w:pPr>
      <w:r>
        <w:rPr>
          <w:rFonts w:hint="eastAsia"/>
        </w:rPr>
        <w:t>资料来源：第三方资料及QYResearch整理</w:t>
      </w:r>
    </w:p>
    <w:p w14:paraId="37DBDAB2">
      <w:pPr>
        <w:pStyle w:val="144"/>
      </w:pPr>
    </w:p>
    <w:p w14:paraId="0630715F">
      <w:pPr>
        <w:pStyle w:val="4"/>
      </w:pPr>
      <w:bookmarkStart w:id="90" w:name="_Toc24972475"/>
      <w:bookmarkStart w:id="91" w:name="_Toc24028285"/>
      <w:bookmarkStart w:id="92" w:name="_Toc433816268"/>
      <w:bookmarkStart w:id="93" w:name="_Toc438059307"/>
      <w:bookmarkStart w:id="94" w:name="_Toc173922429"/>
      <w:r>
        <w:rPr>
          <w:rFonts w:hint="eastAsia"/>
        </w:rPr>
        <w:t>医院污水</w:t>
      </w:r>
      <w:bookmarkEnd w:id="90"/>
      <w:bookmarkEnd w:id="91"/>
      <w:bookmarkEnd w:id="92"/>
      <w:bookmarkEnd w:id="93"/>
      <w:bookmarkEnd w:id="94"/>
    </w:p>
    <w:p w14:paraId="0B79ED68">
      <w:pPr>
        <w:pStyle w:val="146"/>
        <w:ind w:firstLine="420"/>
      </w:pPr>
    </w:p>
    <w:p w14:paraId="5F95627B">
      <w:pPr>
        <w:pStyle w:val="148"/>
      </w:pPr>
      <w:bookmarkStart w:id="95" w:name="_Toc24028896"/>
      <w:bookmarkStart w:id="96" w:name="_Toc26779998"/>
      <w:bookmarkStart w:id="97" w:name="_Toc173922272"/>
      <w:r>
        <w:t>医院污水</w:t>
      </w:r>
      <w:bookmarkEnd w:id="95"/>
      <w:bookmarkEnd w:id="96"/>
      <w:bookmarkEnd w:id="97"/>
    </w:p>
    <w:p w14:paraId="00EFEF44"/>
    <w:p w14:paraId="0FBAAA5F">
      <w:pPr>
        <w:pStyle w:val="144"/>
      </w:pPr>
      <w:r>
        <w:rPr>
          <w:rFonts w:hint="eastAsia"/>
        </w:rPr>
        <w:t>资料来源：第三方资料及QYResearch整理</w:t>
      </w:r>
    </w:p>
    <w:p w14:paraId="26E1CAB2">
      <w:pPr>
        <w:pStyle w:val="144"/>
      </w:pPr>
    </w:p>
    <w:p w14:paraId="0726A781">
      <w:pPr>
        <w:pStyle w:val="4"/>
      </w:pPr>
      <w:bookmarkStart w:id="98" w:name="_Toc24028286"/>
      <w:bookmarkStart w:id="99" w:name="_Toc24972476"/>
      <w:bookmarkStart w:id="100" w:name="_Toc173922430"/>
      <w:r>
        <w:rPr>
          <w:rFonts w:hint="eastAsia"/>
        </w:rPr>
        <w:t>生活及工业污水</w:t>
      </w:r>
      <w:bookmarkEnd w:id="98"/>
      <w:bookmarkEnd w:id="99"/>
      <w:bookmarkEnd w:id="100"/>
    </w:p>
    <w:p w14:paraId="70F4A630">
      <w:pPr>
        <w:pStyle w:val="146"/>
        <w:ind w:firstLine="420"/>
      </w:pPr>
    </w:p>
    <w:p w14:paraId="749868F9">
      <w:pPr>
        <w:pStyle w:val="148"/>
      </w:pPr>
      <w:bookmarkStart w:id="101" w:name="_Toc26779999"/>
      <w:bookmarkStart w:id="102" w:name="_Toc173922273"/>
      <w:bookmarkStart w:id="103" w:name="_Toc24028897"/>
      <w:r>
        <w:t>生活及工业污水</w:t>
      </w:r>
      <w:bookmarkEnd w:id="101"/>
      <w:bookmarkEnd w:id="102"/>
      <w:bookmarkEnd w:id="103"/>
    </w:p>
    <w:p w14:paraId="15FFFF7D"/>
    <w:p w14:paraId="18F90899">
      <w:pPr>
        <w:pStyle w:val="144"/>
      </w:pPr>
      <w:r>
        <w:rPr>
          <w:rFonts w:hint="eastAsia"/>
        </w:rPr>
        <w:t>资料来源：第三方资料及QYResearch整理</w:t>
      </w:r>
    </w:p>
    <w:p w14:paraId="40882B0F">
      <w:pPr>
        <w:pStyle w:val="144"/>
      </w:pPr>
    </w:p>
    <w:p w14:paraId="24CB932D">
      <w:pPr>
        <w:pStyle w:val="4"/>
      </w:pPr>
      <w:bookmarkStart w:id="104" w:name="_Toc24028287"/>
      <w:bookmarkStart w:id="105" w:name="_Toc24972477"/>
      <w:bookmarkStart w:id="106" w:name="_Toc173922431"/>
      <w:r>
        <w:rPr>
          <w:rFonts w:hint="eastAsia"/>
        </w:rPr>
        <w:t>其他</w:t>
      </w:r>
      <w:bookmarkEnd w:id="104"/>
      <w:bookmarkEnd w:id="105"/>
      <w:bookmarkEnd w:id="106"/>
    </w:p>
    <w:p w14:paraId="30D9E4AA">
      <w:pPr>
        <w:pStyle w:val="146"/>
        <w:ind w:firstLine="420"/>
      </w:pPr>
    </w:p>
    <w:p w14:paraId="79D5EC43">
      <w:pPr>
        <w:pStyle w:val="148"/>
      </w:pPr>
      <w:bookmarkStart w:id="107" w:name="_Toc24028898"/>
      <w:bookmarkStart w:id="108" w:name="_Toc26780000"/>
      <w:bookmarkStart w:id="109" w:name="_Toc173922274"/>
      <w:r>
        <w:t>其他</w:t>
      </w:r>
      <w:bookmarkEnd w:id="107"/>
      <w:bookmarkEnd w:id="108"/>
      <w:bookmarkEnd w:id="109"/>
    </w:p>
    <w:p w14:paraId="0D46B40D"/>
    <w:p w14:paraId="1ED5CFC3">
      <w:pPr>
        <w:pStyle w:val="144"/>
      </w:pPr>
      <w:r>
        <w:rPr>
          <w:rFonts w:hint="eastAsia"/>
        </w:rPr>
        <w:t>资料来源：第三方资料及QYResearch整理</w:t>
      </w:r>
    </w:p>
    <w:p w14:paraId="1DB527E8">
      <w:pPr>
        <w:pStyle w:val="3"/>
        <w:rPr>
          <w:lang w:val="en-IN"/>
        </w:rPr>
      </w:pPr>
      <w:bookmarkStart w:id="110" w:name="_Toc43885365"/>
      <w:bookmarkStart w:id="111" w:name="_Toc121586257"/>
      <w:bookmarkStart w:id="112" w:name="_Toc173922432"/>
      <w:bookmarkStart w:id="113" w:name="_Hlk143035164"/>
      <w:r>
        <w:rPr>
          <w:rFonts w:hint="eastAsia"/>
          <w:lang w:val="en-IN"/>
        </w:rPr>
        <w:t>行业发展现状分析</w:t>
      </w:r>
      <w:bookmarkEnd w:id="110"/>
      <w:bookmarkEnd w:id="111"/>
      <w:bookmarkEnd w:id="112"/>
    </w:p>
    <w:p w14:paraId="49C8B231">
      <w:pPr>
        <w:pStyle w:val="4"/>
      </w:pPr>
      <w:bookmarkStart w:id="114" w:name="_Toc121586258"/>
      <w:bookmarkStart w:id="115" w:name="_Toc173922433"/>
      <w:bookmarkStart w:id="116" w:name="_Toc43885366"/>
      <w:r>
        <w:t>大肠杆菌在线分析仪</w:t>
      </w:r>
      <w:r>
        <w:rPr>
          <w:rFonts w:hint="eastAsia"/>
        </w:rPr>
        <w:t>行业发展总体概况</w:t>
      </w:r>
      <w:bookmarkEnd w:id="114"/>
      <w:bookmarkEnd w:id="115"/>
      <w:bookmarkEnd w:id="116"/>
    </w:p>
    <w:p w14:paraId="63E83D03">
      <w:pPr>
        <w:pStyle w:val="146"/>
        <w:ind w:firstLine="420"/>
        <w:rPr>
          <w:lang w:eastAsia="zh-CN"/>
        </w:rPr>
      </w:pPr>
    </w:p>
    <w:p w14:paraId="24B52D92">
      <w:pPr>
        <w:pStyle w:val="146"/>
        <w:ind w:firstLine="420"/>
        <w:rPr>
          <w:lang w:eastAsia="zh-CN"/>
        </w:rPr>
      </w:pPr>
    </w:p>
    <w:p w14:paraId="03818990">
      <w:pPr>
        <w:pStyle w:val="146"/>
        <w:ind w:firstLine="420"/>
        <w:rPr>
          <w:lang w:eastAsia="zh-CN"/>
        </w:rPr>
      </w:pPr>
    </w:p>
    <w:p w14:paraId="6B8E8328">
      <w:pPr>
        <w:pStyle w:val="4"/>
      </w:pPr>
      <w:bookmarkStart w:id="117" w:name="_Toc173922434"/>
      <w:bookmarkStart w:id="118" w:name="_Toc43885367"/>
      <w:bookmarkStart w:id="119" w:name="_Toc121586259"/>
      <w:r>
        <w:t>大肠杆菌在线分析仪</w:t>
      </w:r>
      <w:r>
        <w:rPr>
          <w:rFonts w:hint="eastAsia"/>
        </w:rPr>
        <w:t>行业发展主要特点</w:t>
      </w:r>
      <w:bookmarkEnd w:id="117"/>
      <w:bookmarkEnd w:id="118"/>
      <w:bookmarkEnd w:id="119"/>
    </w:p>
    <w:p w14:paraId="554A8B18">
      <w:pPr>
        <w:pStyle w:val="151"/>
        <w:ind w:left="252" w:right="-105"/>
        <w:rPr>
          <w:lang w:eastAsia="zh-CN"/>
        </w:rPr>
      </w:pPr>
      <w:bookmarkStart w:id="120" w:name="_Toc43885088"/>
      <w:bookmarkStart w:id="121" w:name="_Toc121586701"/>
      <w:bookmarkStart w:id="122" w:name="_Toc173922312"/>
      <w:r>
        <w:rPr>
          <w:lang w:eastAsia="zh-CN"/>
        </w:rPr>
        <w:t>大肠杆菌在线分析仪</w:t>
      </w:r>
      <w:r>
        <w:rPr>
          <w:rFonts w:hint="eastAsia"/>
          <w:lang w:eastAsia="zh-CN"/>
        </w:rPr>
        <w:t>行业发展主要特点</w:t>
      </w:r>
      <w:bookmarkEnd w:id="120"/>
      <w:bookmarkEnd w:id="121"/>
      <w:bookmarkEnd w:id="12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982F5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7C6F169">
            <w:pPr>
              <w:rPr>
                <w:rFonts w:cs="Times New Roman"/>
                <w:b/>
                <w:bCs/>
                <w:color w:val="FFFFFF"/>
                <w:kern w:val="0"/>
                <w:sz w:val="20"/>
                <w:szCs w:val="20"/>
                <w:lang w:val="zh-CN" w:eastAsia="zh-CN"/>
              </w:rPr>
            </w:pPr>
            <w:r>
              <w:rPr>
                <w:rFonts w:hint="eastAsia" w:cs="Times New Roman"/>
                <w:b/>
                <w:bCs/>
                <w:color w:val="FFFFFF"/>
                <w:kern w:val="0"/>
                <w:sz w:val="20"/>
                <w:szCs w:val="20"/>
              </w:rPr>
              <w:t>主要特点</w:t>
            </w:r>
          </w:p>
        </w:tc>
        <w:tc>
          <w:tcPr>
            <w:tcW w:w="8017" w:type="dxa"/>
            <w:shd w:val="solid" w:color="000080" w:fill="FFFFFF"/>
            <w:vAlign w:val="center"/>
          </w:tcPr>
          <w:p w14:paraId="16280CE2">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37541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00C0AFD">
            <w:pPr>
              <w:rPr>
                <w:rFonts w:cs="Times New Roman"/>
                <w:kern w:val="0"/>
                <w:sz w:val="20"/>
                <w:szCs w:val="20"/>
                <w:lang w:val="zh-CN" w:eastAsia="zh-CN"/>
              </w:rPr>
            </w:pPr>
          </w:p>
        </w:tc>
        <w:tc>
          <w:tcPr>
            <w:tcW w:w="8017" w:type="dxa"/>
            <w:shd w:val="clear" w:color="auto" w:fill="auto"/>
            <w:vAlign w:val="center"/>
          </w:tcPr>
          <w:p w14:paraId="790E5EB4">
            <w:pPr>
              <w:rPr>
                <w:rFonts w:cs="Times New Roman"/>
                <w:kern w:val="0"/>
                <w:sz w:val="20"/>
                <w:szCs w:val="20"/>
                <w:lang w:val="zh-CN" w:eastAsia="zh-CN"/>
              </w:rPr>
            </w:pPr>
          </w:p>
        </w:tc>
      </w:tr>
      <w:tr w14:paraId="68F68B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FA64EE7">
            <w:pPr>
              <w:rPr>
                <w:rFonts w:cs="Times New Roman"/>
                <w:kern w:val="0"/>
                <w:sz w:val="20"/>
                <w:szCs w:val="20"/>
                <w:lang w:val="zh-CN" w:eastAsia="zh-CN"/>
              </w:rPr>
            </w:pPr>
          </w:p>
        </w:tc>
        <w:tc>
          <w:tcPr>
            <w:tcW w:w="8017" w:type="dxa"/>
            <w:shd w:val="clear" w:color="auto" w:fill="auto"/>
            <w:vAlign w:val="center"/>
          </w:tcPr>
          <w:p w14:paraId="1A2DC54B">
            <w:pPr>
              <w:rPr>
                <w:rFonts w:cs="Times New Roman"/>
                <w:kern w:val="0"/>
                <w:sz w:val="20"/>
                <w:szCs w:val="20"/>
                <w:lang w:val="zh-CN" w:eastAsia="zh-CN"/>
              </w:rPr>
            </w:pPr>
          </w:p>
        </w:tc>
      </w:tr>
      <w:tr w14:paraId="49C34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5C968C">
            <w:pPr>
              <w:rPr>
                <w:rFonts w:cs="Times New Roman"/>
                <w:kern w:val="0"/>
                <w:sz w:val="20"/>
                <w:szCs w:val="20"/>
                <w:lang w:val="zh-CN" w:eastAsia="zh-CN"/>
              </w:rPr>
            </w:pPr>
          </w:p>
        </w:tc>
        <w:tc>
          <w:tcPr>
            <w:tcW w:w="8017" w:type="dxa"/>
            <w:shd w:val="clear" w:color="auto" w:fill="auto"/>
            <w:vAlign w:val="center"/>
          </w:tcPr>
          <w:p w14:paraId="5C08697A">
            <w:pPr>
              <w:rPr>
                <w:rFonts w:cs="Times New Roman"/>
                <w:kern w:val="0"/>
                <w:sz w:val="20"/>
                <w:szCs w:val="20"/>
                <w:lang w:val="zh-CN" w:eastAsia="zh-CN"/>
              </w:rPr>
            </w:pPr>
          </w:p>
        </w:tc>
      </w:tr>
      <w:tr w14:paraId="73459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396612D">
            <w:pPr>
              <w:rPr>
                <w:rFonts w:cs="Times New Roman"/>
                <w:kern w:val="0"/>
                <w:sz w:val="20"/>
                <w:szCs w:val="20"/>
                <w:lang w:val="zh-CN" w:eastAsia="zh-CN"/>
              </w:rPr>
            </w:pPr>
          </w:p>
        </w:tc>
        <w:tc>
          <w:tcPr>
            <w:tcW w:w="8017" w:type="dxa"/>
            <w:shd w:val="clear" w:color="auto" w:fill="auto"/>
            <w:vAlign w:val="center"/>
          </w:tcPr>
          <w:p w14:paraId="1B1AEEBD">
            <w:pPr>
              <w:rPr>
                <w:rFonts w:cs="Times New Roman"/>
                <w:kern w:val="0"/>
                <w:sz w:val="20"/>
                <w:szCs w:val="20"/>
                <w:lang w:val="zh-CN" w:eastAsia="zh-CN"/>
              </w:rPr>
            </w:pPr>
          </w:p>
        </w:tc>
      </w:tr>
    </w:tbl>
    <w:p w14:paraId="4FE56C47">
      <w:pPr>
        <w:pStyle w:val="144"/>
      </w:pPr>
      <w:r>
        <w:t>资料来源：第三方资料及QYResearch整理研究，2024年</w:t>
      </w:r>
    </w:p>
    <w:p w14:paraId="0DFEA296">
      <w:pPr>
        <w:pStyle w:val="144"/>
      </w:pPr>
    </w:p>
    <w:p w14:paraId="2F77BAD5">
      <w:pPr>
        <w:pStyle w:val="4"/>
      </w:pPr>
      <w:bookmarkStart w:id="123" w:name="_Toc173922435"/>
      <w:bookmarkStart w:id="124" w:name="_Toc43885368"/>
      <w:bookmarkStart w:id="125" w:name="_Toc121586260"/>
      <w:r>
        <w:t>大肠杆菌在线分析仪</w:t>
      </w:r>
      <w:r>
        <w:rPr>
          <w:rFonts w:hint="eastAsia"/>
        </w:rPr>
        <w:t>行业发展影响因素</w:t>
      </w:r>
      <w:bookmarkEnd w:id="123"/>
      <w:bookmarkEnd w:id="124"/>
      <w:bookmarkEnd w:id="125"/>
    </w:p>
    <w:p w14:paraId="1F474B75">
      <w:pPr>
        <w:pStyle w:val="5"/>
      </w:pPr>
      <w:r>
        <w:t>大肠杆菌在线分析仪</w:t>
      </w:r>
      <w:r>
        <w:rPr>
          <w:rFonts w:hint="eastAsia"/>
        </w:rPr>
        <w:t>有利因素</w:t>
      </w:r>
    </w:p>
    <w:p w14:paraId="0D268553">
      <w:pPr>
        <w:pStyle w:val="151"/>
        <w:ind w:left="252" w:right="-105"/>
        <w:rPr>
          <w:lang w:eastAsia="zh-CN"/>
        </w:rPr>
      </w:pPr>
      <w:bookmarkStart w:id="126" w:name="_Toc121586702"/>
      <w:bookmarkStart w:id="127" w:name="_Toc43885089"/>
      <w:bookmarkStart w:id="128" w:name="_Toc173922313"/>
      <w:r>
        <w:rPr>
          <w:lang w:eastAsia="zh-CN"/>
        </w:rPr>
        <w:t>大肠杆菌在线分析仪</w:t>
      </w:r>
      <w:r>
        <w:rPr>
          <w:rFonts w:hint="eastAsia"/>
          <w:lang w:eastAsia="zh-CN"/>
        </w:rPr>
        <w:t>行业发展有利因素分析</w:t>
      </w:r>
      <w:bookmarkEnd w:id="126"/>
      <w:bookmarkEnd w:id="127"/>
      <w:bookmarkEnd w:id="12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005F6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9D56F03">
            <w:pPr>
              <w:rPr>
                <w:rFonts w:cs="Times New Roman"/>
                <w:b/>
                <w:bCs/>
                <w:color w:val="FFFFFF"/>
                <w:kern w:val="0"/>
                <w:sz w:val="20"/>
                <w:szCs w:val="20"/>
                <w:lang w:val="zh-CN" w:eastAsia="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2C107FDC">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7A179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FCDCB89">
            <w:pPr>
              <w:rPr>
                <w:rFonts w:cs="Times New Roman"/>
                <w:kern w:val="0"/>
                <w:sz w:val="20"/>
                <w:szCs w:val="20"/>
                <w:lang w:val="zh-CN" w:eastAsia="zh-CN"/>
              </w:rPr>
            </w:pPr>
          </w:p>
        </w:tc>
        <w:tc>
          <w:tcPr>
            <w:tcW w:w="8017" w:type="dxa"/>
            <w:shd w:val="clear" w:color="auto" w:fill="auto"/>
            <w:vAlign w:val="center"/>
          </w:tcPr>
          <w:p w14:paraId="25063477">
            <w:pPr>
              <w:rPr>
                <w:rFonts w:cs="Times New Roman"/>
                <w:kern w:val="0"/>
                <w:sz w:val="20"/>
                <w:szCs w:val="20"/>
                <w:lang w:val="zh-CN" w:eastAsia="zh-CN"/>
              </w:rPr>
            </w:pPr>
          </w:p>
        </w:tc>
      </w:tr>
      <w:tr w14:paraId="2F7862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4FEF062">
            <w:pPr>
              <w:rPr>
                <w:rFonts w:cs="Times New Roman"/>
                <w:kern w:val="0"/>
                <w:sz w:val="20"/>
                <w:szCs w:val="20"/>
                <w:lang w:val="zh-CN" w:eastAsia="zh-CN"/>
              </w:rPr>
            </w:pPr>
          </w:p>
        </w:tc>
        <w:tc>
          <w:tcPr>
            <w:tcW w:w="8017" w:type="dxa"/>
            <w:shd w:val="clear" w:color="auto" w:fill="auto"/>
            <w:vAlign w:val="center"/>
          </w:tcPr>
          <w:p w14:paraId="7358C487">
            <w:pPr>
              <w:rPr>
                <w:rFonts w:cs="Times New Roman"/>
                <w:kern w:val="0"/>
                <w:sz w:val="20"/>
                <w:szCs w:val="20"/>
                <w:lang w:val="zh-CN" w:eastAsia="zh-CN"/>
              </w:rPr>
            </w:pPr>
          </w:p>
        </w:tc>
      </w:tr>
      <w:tr w14:paraId="438F67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86DAB5C">
            <w:pPr>
              <w:rPr>
                <w:rFonts w:cs="Times New Roman"/>
                <w:kern w:val="0"/>
                <w:sz w:val="20"/>
                <w:szCs w:val="20"/>
                <w:lang w:val="zh-CN" w:eastAsia="zh-CN"/>
              </w:rPr>
            </w:pPr>
          </w:p>
        </w:tc>
        <w:tc>
          <w:tcPr>
            <w:tcW w:w="8017" w:type="dxa"/>
            <w:shd w:val="clear" w:color="auto" w:fill="auto"/>
            <w:vAlign w:val="center"/>
          </w:tcPr>
          <w:p w14:paraId="6253CA93">
            <w:pPr>
              <w:rPr>
                <w:rFonts w:cs="Times New Roman"/>
                <w:kern w:val="0"/>
                <w:sz w:val="20"/>
                <w:szCs w:val="20"/>
                <w:lang w:val="zh-CN" w:eastAsia="zh-CN"/>
              </w:rPr>
            </w:pPr>
          </w:p>
        </w:tc>
      </w:tr>
      <w:tr w14:paraId="2B7C3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F887457">
            <w:pPr>
              <w:rPr>
                <w:rFonts w:cs="Times New Roman"/>
                <w:kern w:val="0"/>
                <w:sz w:val="20"/>
                <w:szCs w:val="20"/>
                <w:lang w:val="zh-CN" w:eastAsia="zh-CN"/>
              </w:rPr>
            </w:pPr>
          </w:p>
        </w:tc>
        <w:tc>
          <w:tcPr>
            <w:tcW w:w="8017" w:type="dxa"/>
            <w:shd w:val="clear" w:color="auto" w:fill="auto"/>
            <w:vAlign w:val="center"/>
          </w:tcPr>
          <w:p w14:paraId="60E4256A">
            <w:pPr>
              <w:rPr>
                <w:rFonts w:cs="Times New Roman"/>
                <w:kern w:val="0"/>
                <w:sz w:val="20"/>
                <w:szCs w:val="20"/>
                <w:lang w:val="zh-CN" w:eastAsia="zh-CN"/>
              </w:rPr>
            </w:pPr>
          </w:p>
        </w:tc>
      </w:tr>
    </w:tbl>
    <w:p w14:paraId="5873E384">
      <w:pPr>
        <w:pStyle w:val="144"/>
        <w:rPr>
          <w:lang w:eastAsia="en-IN"/>
        </w:rPr>
      </w:pPr>
      <w:r>
        <w:t>资料来源：第三方资料及QYResearch整理研究，2024年</w:t>
      </w:r>
    </w:p>
    <w:p w14:paraId="70EC2BD2">
      <w:pPr>
        <w:pStyle w:val="5"/>
      </w:pPr>
      <w:r>
        <w:t>大肠杆菌在线分析仪</w:t>
      </w:r>
      <w:r>
        <w:rPr>
          <w:rFonts w:hint="eastAsia"/>
        </w:rPr>
        <w:t>不利因素</w:t>
      </w:r>
    </w:p>
    <w:p w14:paraId="2F5A1492">
      <w:pPr>
        <w:pStyle w:val="151"/>
        <w:ind w:left="252" w:right="-105"/>
        <w:rPr>
          <w:lang w:eastAsia="zh-CN"/>
        </w:rPr>
      </w:pPr>
      <w:bookmarkStart w:id="129" w:name="_Toc121586703"/>
      <w:bookmarkStart w:id="130" w:name="_Toc173922314"/>
      <w:bookmarkStart w:id="131" w:name="_Toc43885090"/>
      <w:r>
        <w:rPr>
          <w:lang w:eastAsia="zh-CN"/>
        </w:rPr>
        <w:t>大肠杆菌在线分析仪</w:t>
      </w:r>
      <w:r>
        <w:rPr>
          <w:rFonts w:hint="eastAsia"/>
          <w:lang w:eastAsia="zh-CN"/>
        </w:rPr>
        <w:t>行业发展不利因素分析</w:t>
      </w:r>
      <w:bookmarkEnd w:id="129"/>
      <w:bookmarkEnd w:id="130"/>
      <w:bookmarkEnd w:id="13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6983E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DD3F37E">
            <w:pPr>
              <w:rPr>
                <w:rFonts w:cs="Times New Roman"/>
                <w:b/>
                <w:bCs/>
                <w:color w:val="FFFFFF"/>
                <w:kern w:val="0"/>
                <w:sz w:val="20"/>
                <w:szCs w:val="20"/>
                <w:lang w:eastAsia="zh-CN"/>
              </w:rPr>
            </w:pPr>
            <w:r>
              <w:rPr>
                <w:rFonts w:hint="eastAsia" w:cs="Times New Roman"/>
                <w:b/>
                <w:bCs/>
                <w:color w:val="FFFFFF"/>
                <w:kern w:val="0"/>
                <w:sz w:val="20"/>
                <w:szCs w:val="20"/>
              </w:rPr>
              <w:t>不利因素</w:t>
            </w:r>
          </w:p>
        </w:tc>
        <w:tc>
          <w:tcPr>
            <w:tcW w:w="8017" w:type="dxa"/>
            <w:shd w:val="solid" w:color="000080" w:fill="FFFFFF"/>
            <w:vAlign w:val="center"/>
          </w:tcPr>
          <w:p w14:paraId="3730E312">
            <w:pPr>
              <w:rPr>
                <w:rFonts w:cs="Times New Roman"/>
                <w:b/>
                <w:bCs/>
                <w:color w:val="FFFFFF"/>
                <w:kern w:val="0"/>
                <w:sz w:val="20"/>
                <w:szCs w:val="20"/>
                <w:lang w:eastAsia="zh-CN"/>
              </w:rPr>
            </w:pPr>
            <w:r>
              <w:rPr>
                <w:rFonts w:hint="eastAsia" w:cs="Times New Roman"/>
                <w:b/>
                <w:bCs/>
                <w:color w:val="FFFFFF"/>
                <w:kern w:val="0"/>
                <w:sz w:val="20"/>
                <w:szCs w:val="20"/>
              </w:rPr>
              <w:t>描述</w:t>
            </w:r>
          </w:p>
        </w:tc>
      </w:tr>
      <w:tr w14:paraId="5B026D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4945F2E">
            <w:pPr>
              <w:rPr>
                <w:rFonts w:cs="Times New Roman"/>
                <w:kern w:val="0"/>
                <w:sz w:val="20"/>
                <w:szCs w:val="20"/>
                <w:lang w:eastAsia="zh-CN"/>
              </w:rPr>
            </w:pPr>
          </w:p>
        </w:tc>
        <w:tc>
          <w:tcPr>
            <w:tcW w:w="8017" w:type="dxa"/>
            <w:shd w:val="clear" w:color="auto" w:fill="auto"/>
            <w:vAlign w:val="center"/>
          </w:tcPr>
          <w:p w14:paraId="4B140B4D">
            <w:pPr>
              <w:rPr>
                <w:rFonts w:cs="Times New Roman"/>
                <w:kern w:val="0"/>
                <w:sz w:val="20"/>
                <w:szCs w:val="20"/>
                <w:lang w:eastAsia="zh-CN"/>
              </w:rPr>
            </w:pPr>
          </w:p>
        </w:tc>
      </w:tr>
      <w:tr w14:paraId="037C76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730A4BF">
            <w:pPr>
              <w:rPr>
                <w:rFonts w:cs="Times New Roman"/>
                <w:kern w:val="0"/>
                <w:sz w:val="20"/>
                <w:szCs w:val="20"/>
                <w:lang w:eastAsia="zh-CN"/>
              </w:rPr>
            </w:pPr>
          </w:p>
        </w:tc>
        <w:tc>
          <w:tcPr>
            <w:tcW w:w="8017" w:type="dxa"/>
            <w:shd w:val="clear" w:color="auto" w:fill="auto"/>
            <w:vAlign w:val="center"/>
          </w:tcPr>
          <w:p w14:paraId="702CD88C">
            <w:pPr>
              <w:rPr>
                <w:rFonts w:cs="Times New Roman"/>
                <w:kern w:val="0"/>
                <w:sz w:val="20"/>
                <w:szCs w:val="20"/>
                <w:lang w:eastAsia="zh-CN"/>
              </w:rPr>
            </w:pPr>
          </w:p>
        </w:tc>
      </w:tr>
      <w:tr w14:paraId="44456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8E0F85A">
            <w:pPr>
              <w:rPr>
                <w:rFonts w:cs="Times New Roman"/>
                <w:kern w:val="0"/>
                <w:sz w:val="20"/>
                <w:szCs w:val="20"/>
                <w:lang w:eastAsia="zh-CN"/>
              </w:rPr>
            </w:pPr>
          </w:p>
        </w:tc>
        <w:tc>
          <w:tcPr>
            <w:tcW w:w="8017" w:type="dxa"/>
            <w:shd w:val="clear" w:color="auto" w:fill="auto"/>
            <w:vAlign w:val="center"/>
          </w:tcPr>
          <w:p w14:paraId="49A46F0F">
            <w:pPr>
              <w:rPr>
                <w:rFonts w:cs="Times New Roman"/>
                <w:kern w:val="0"/>
                <w:sz w:val="20"/>
                <w:szCs w:val="20"/>
                <w:lang w:eastAsia="zh-CN"/>
              </w:rPr>
            </w:pPr>
          </w:p>
        </w:tc>
      </w:tr>
      <w:tr w14:paraId="04118F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6AE60AD">
            <w:pPr>
              <w:rPr>
                <w:rFonts w:cs="Times New Roman"/>
                <w:kern w:val="0"/>
                <w:sz w:val="20"/>
                <w:szCs w:val="20"/>
                <w:lang w:eastAsia="zh-CN"/>
              </w:rPr>
            </w:pPr>
          </w:p>
        </w:tc>
        <w:tc>
          <w:tcPr>
            <w:tcW w:w="8017" w:type="dxa"/>
            <w:shd w:val="clear" w:color="auto" w:fill="auto"/>
            <w:vAlign w:val="center"/>
          </w:tcPr>
          <w:p w14:paraId="5ABF9DB2">
            <w:pPr>
              <w:rPr>
                <w:rFonts w:cs="Times New Roman"/>
                <w:kern w:val="0"/>
                <w:sz w:val="20"/>
                <w:szCs w:val="20"/>
                <w:lang w:eastAsia="zh-CN"/>
              </w:rPr>
            </w:pPr>
          </w:p>
        </w:tc>
      </w:tr>
    </w:tbl>
    <w:p w14:paraId="30ACBA2F">
      <w:pPr>
        <w:pStyle w:val="144"/>
      </w:pPr>
      <w:r>
        <w:t>资料来源：第三方资料及QYResearch整理研究，2024年</w:t>
      </w:r>
    </w:p>
    <w:p w14:paraId="6D6F64B4">
      <w:pPr>
        <w:pStyle w:val="4"/>
      </w:pPr>
      <w:bookmarkStart w:id="132" w:name="_Toc121586261"/>
      <w:bookmarkStart w:id="133" w:name="_Toc173922436"/>
      <w:bookmarkStart w:id="134" w:name="_Toc43885369"/>
      <w:r>
        <w:rPr>
          <w:rFonts w:hint="eastAsia"/>
        </w:rPr>
        <w:t>进入行业壁垒</w:t>
      </w:r>
      <w:bookmarkEnd w:id="132"/>
      <w:bookmarkEnd w:id="133"/>
      <w:bookmarkEnd w:id="134"/>
    </w:p>
    <w:p w14:paraId="6577401B">
      <w:pPr>
        <w:pStyle w:val="151"/>
        <w:ind w:left="252" w:right="-105"/>
        <w:rPr>
          <w:lang w:eastAsia="zh-CN"/>
        </w:rPr>
      </w:pPr>
      <w:bookmarkStart w:id="135" w:name="_Toc43885091"/>
      <w:bookmarkStart w:id="136" w:name="_Toc121586704"/>
      <w:bookmarkStart w:id="137" w:name="_Toc173922315"/>
      <w:r>
        <w:rPr>
          <w:rFonts w:hint="eastAsia"/>
          <w:lang w:eastAsia="zh-CN"/>
        </w:rPr>
        <w:t>进入</w:t>
      </w:r>
      <w:r>
        <w:rPr>
          <w:lang w:eastAsia="zh-CN"/>
        </w:rPr>
        <w:t>大肠杆菌在线分析仪</w:t>
      </w:r>
      <w:r>
        <w:rPr>
          <w:rFonts w:hint="eastAsia"/>
          <w:lang w:eastAsia="zh-CN"/>
        </w:rPr>
        <w:t>行业壁垒</w:t>
      </w:r>
      <w:bookmarkEnd w:id="135"/>
      <w:bookmarkEnd w:id="136"/>
      <w:bookmarkEnd w:id="13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7068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AE3293F">
            <w:pPr>
              <w:rPr>
                <w:rFonts w:cs="Times New Roman"/>
                <w:b/>
                <w:bCs/>
                <w:color w:val="FFFFFF"/>
                <w:kern w:val="0"/>
                <w:sz w:val="20"/>
                <w:szCs w:val="20"/>
                <w:lang w:val="zh-CN" w:eastAsia="zh-CN"/>
              </w:rPr>
            </w:pPr>
            <w:r>
              <w:rPr>
                <w:rFonts w:hint="eastAsia" w:cs="Times New Roman"/>
                <w:b/>
                <w:bCs/>
                <w:color w:val="FFFFFF"/>
                <w:kern w:val="0"/>
                <w:sz w:val="20"/>
                <w:szCs w:val="20"/>
              </w:rPr>
              <w:t>进入壁垒</w:t>
            </w:r>
          </w:p>
        </w:tc>
        <w:tc>
          <w:tcPr>
            <w:tcW w:w="8017" w:type="dxa"/>
            <w:shd w:val="solid" w:color="000080" w:fill="FFFFFF"/>
            <w:vAlign w:val="center"/>
          </w:tcPr>
          <w:p w14:paraId="67B21CC4">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314C4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027B194">
            <w:pPr>
              <w:rPr>
                <w:rFonts w:cs="Times New Roman"/>
                <w:kern w:val="0"/>
                <w:sz w:val="20"/>
                <w:szCs w:val="20"/>
                <w:lang w:val="zh-CN" w:eastAsia="zh-CN"/>
              </w:rPr>
            </w:pPr>
          </w:p>
        </w:tc>
        <w:tc>
          <w:tcPr>
            <w:tcW w:w="8017" w:type="dxa"/>
            <w:shd w:val="clear" w:color="auto" w:fill="auto"/>
            <w:vAlign w:val="center"/>
          </w:tcPr>
          <w:p w14:paraId="5DD436EE">
            <w:pPr>
              <w:rPr>
                <w:rFonts w:cs="Times New Roman"/>
                <w:kern w:val="0"/>
                <w:sz w:val="20"/>
                <w:szCs w:val="20"/>
                <w:lang w:val="zh-CN" w:eastAsia="zh-CN"/>
              </w:rPr>
            </w:pPr>
          </w:p>
        </w:tc>
      </w:tr>
      <w:tr w14:paraId="50CA9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BA9CDF">
            <w:pPr>
              <w:rPr>
                <w:rFonts w:cs="Times New Roman"/>
                <w:kern w:val="0"/>
                <w:sz w:val="20"/>
                <w:szCs w:val="20"/>
                <w:lang w:val="zh-CN" w:eastAsia="zh-CN"/>
              </w:rPr>
            </w:pPr>
          </w:p>
        </w:tc>
        <w:tc>
          <w:tcPr>
            <w:tcW w:w="8017" w:type="dxa"/>
            <w:shd w:val="clear" w:color="auto" w:fill="auto"/>
            <w:vAlign w:val="center"/>
          </w:tcPr>
          <w:p w14:paraId="7320EA54">
            <w:pPr>
              <w:rPr>
                <w:rFonts w:cs="Times New Roman"/>
                <w:kern w:val="0"/>
                <w:sz w:val="20"/>
                <w:szCs w:val="20"/>
                <w:lang w:val="zh-CN" w:eastAsia="zh-CN"/>
              </w:rPr>
            </w:pPr>
          </w:p>
        </w:tc>
      </w:tr>
      <w:tr w14:paraId="04FDDF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73A9DA1">
            <w:pPr>
              <w:rPr>
                <w:rFonts w:cs="Times New Roman"/>
                <w:kern w:val="0"/>
                <w:sz w:val="20"/>
                <w:szCs w:val="20"/>
                <w:lang w:val="zh-CN" w:eastAsia="zh-CN"/>
              </w:rPr>
            </w:pPr>
          </w:p>
        </w:tc>
        <w:tc>
          <w:tcPr>
            <w:tcW w:w="8017" w:type="dxa"/>
            <w:shd w:val="clear" w:color="auto" w:fill="auto"/>
            <w:vAlign w:val="center"/>
          </w:tcPr>
          <w:p w14:paraId="6EBDDE16">
            <w:pPr>
              <w:rPr>
                <w:rFonts w:cs="Times New Roman"/>
                <w:kern w:val="0"/>
                <w:sz w:val="20"/>
                <w:szCs w:val="20"/>
                <w:lang w:val="zh-CN" w:eastAsia="zh-CN"/>
              </w:rPr>
            </w:pPr>
          </w:p>
        </w:tc>
      </w:tr>
      <w:tr w14:paraId="01501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A729A3F">
            <w:pPr>
              <w:rPr>
                <w:rFonts w:cs="Times New Roman"/>
                <w:kern w:val="0"/>
                <w:sz w:val="20"/>
                <w:szCs w:val="20"/>
                <w:lang w:val="zh-CN" w:eastAsia="zh-CN"/>
              </w:rPr>
            </w:pPr>
          </w:p>
        </w:tc>
        <w:tc>
          <w:tcPr>
            <w:tcW w:w="8017" w:type="dxa"/>
            <w:shd w:val="clear" w:color="auto" w:fill="auto"/>
            <w:vAlign w:val="center"/>
          </w:tcPr>
          <w:p w14:paraId="39941756">
            <w:pPr>
              <w:rPr>
                <w:rFonts w:cs="Times New Roman"/>
                <w:kern w:val="0"/>
                <w:sz w:val="20"/>
                <w:szCs w:val="20"/>
                <w:lang w:val="zh-CN" w:eastAsia="zh-CN"/>
              </w:rPr>
            </w:pPr>
          </w:p>
        </w:tc>
      </w:tr>
      <w:tr w14:paraId="3F84F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9932578">
            <w:pPr>
              <w:rPr>
                <w:rFonts w:cs="Times New Roman"/>
                <w:kern w:val="0"/>
                <w:sz w:val="20"/>
                <w:szCs w:val="20"/>
                <w:lang w:val="zh-CN" w:eastAsia="zh-CN"/>
              </w:rPr>
            </w:pPr>
          </w:p>
        </w:tc>
        <w:tc>
          <w:tcPr>
            <w:tcW w:w="8017" w:type="dxa"/>
            <w:shd w:val="clear" w:color="auto" w:fill="auto"/>
            <w:vAlign w:val="center"/>
          </w:tcPr>
          <w:p w14:paraId="1D11660E">
            <w:pPr>
              <w:rPr>
                <w:rFonts w:cs="Times New Roman"/>
                <w:kern w:val="0"/>
                <w:sz w:val="20"/>
                <w:szCs w:val="20"/>
                <w:lang w:val="zh-CN" w:eastAsia="zh-CN"/>
              </w:rPr>
            </w:pPr>
          </w:p>
        </w:tc>
      </w:tr>
    </w:tbl>
    <w:p w14:paraId="6B05E6D7">
      <w:pPr>
        <w:pStyle w:val="144"/>
      </w:pPr>
      <w:r>
        <w:t>资料来源：第三方资料及QYResearch整理研究，2024年</w:t>
      </w:r>
    </w:p>
    <w:p w14:paraId="54CECA1A">
      <w:pPr>
        <w:pStyle w:val="144"/>
      </w:pPr>
    </w:p>
    <w:bookmarkEnd w:id="113"/>
    <w:p w14:paraId="488B4731">
      <w:pPr>
        <w:pStyle w:val="2"/>
        <w:rPr>
          <w:lang w:eastAsia="zh-CN"/>
        </w:rPr>
      </w:pPr>
      <w:bookmarkStart w:id="138" w:name="_Toc24972494"/>
      <w:bookmarkStart w:id="139" w:name="_Toc173922437"/>
      <w:bookmarkStart w:id="140" w:name="_Toc24028304"/>
      <w:bookmarkStart w:id="141" w:name="_Hlk143035016"/>
      <w:r>
        <w:rPr>
          <w:rFonts w:hint="eastAsia"/>
          <w:lang w:eastAsia="zh-CN"/>
        </w:rPr>
        <w:t>国内外市场占有率及排名</w:t>
      </w:r>
      <w:bookmarkEnd w:id="138"/>
      <w:bookmarkEnd w:id="139"/>
      <w:bookmarkEnd w:id="140"/>
    </w:p>
    <w:p w14:paraId="23C440FD">
      <w:pPr>
        <w:pStyle w:val="3"/>
      </w:pPr>
      <w:bookmarkStart w:id="142" w:name="_Toc173922438"/>
      <w:bookmarkStart w:id="143" w:name="_Hlk143031944"/>
      <w:r>
        <w:rPr>
          <w:rFonts w:hint="eastAsia"/>
        </w:rPr>
        <w:t>全球市场，近三年</w:t>
      </w:r>
      <w:r>
        <w:t>大肠杆菌在线分析仪</w:t>
      </w:r>
      <w:r>
        <w:rPr>
          <w:rFonts w:hint="eastAsia"/>
        </w:rPr>
        <w:t>主要企业占有率及排名（按销量）</w:t>
      </w:r>
      <w:bookmarkEnd w:id="142"/>
    </w:p>
    <w:p w14:paraId="3AFDF729">
      <w:pPr>
        <w:pStyle w:val="4"/>
      </w:pPr>
      <w:bookmarkStart w:id="144" w:name="_Toc173922439"/>
      <w:r>
        <w:rPr>
          <w:rFonts w:hint="eastAsia"/>
        </w:rPr>
        <w:t>近三年</w:t>
      </w:r>
      <w:r>
        <w:t>大肠杆菌在线分析仪</w:t>
      </w:r>
      <w:r>
        <w:rPr>
          <w:rFonts w:hint="eastAsia"/>
        </w:rPr>
        <w:t>主要企业在国际市场占有率（按销量，</w:t>
      </w:r>
      <w:r>
        <w:t>2021-2024</w:t>
      </w:r>
      <w:r>
        <w:rPr>
          <w:rFonts w:hint="eastAsia"/>
        </w:rPr>
        <w:t>）</w:t>
      </w:r>
      <w:bookmarkEnd w:id="144"/>
    </w:p>
    <w:p w14:paraId="3BFFC426">
      <w:pPr>
        <w:pStyle w:val="151"/>
        <w:ind w:left="252" w:right="-105"/>
        <w:rPr>
          <w:lang w:eastAsia="zh-CN"/>
        </w:rPr>
      </w:pPr>
      <w:bookmarkStart w:id="145" w:name="_Toc173922316"/>
      <w:r>
        <w:rPr>
          <w:rFonts w:hint="eastAsia"/>
          <w:lang w:eastAsia="zh-CN"/>
        </w:rPr>
        <w:t>近三年</w:t>
      </w:r>
      <w:r>
        <w:rPr>
          <w:lang w:eastAsia="zh-CN"/>
        </w:rPr>
        <w:t>大肠杆菌在线分析仪</w:t>
      </w:r>
      <w:r>
        <w:rPr>
          <w:rFonts w:hint="eastAsia"/>
          <w:lang w:eastAsia="zh-CN"/>
        </w:rPr>
        <w:t>主要企业在国际市场占有率（按销量，</w:t>
      </w:r>
      <w:r>
        <w:rPr>
          <w:lang w:eastAsia="zh-CN"/>
        </w:rPr>
        <w:t>2021-2024</w:t>
      </w:r>
      <w:r>
        <w:rPr>
          <w:rFonts w:hint="eastAsia"/>
          <w:lang w:eastAsia="zh-CN"/>
        </w:rPr>
        <w:t>）</w:t>
      </w:r>
      <w:bookmarkEnd w:id="1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71AB0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5E14C0FE">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5D3CAC4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7BAA487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4EAA857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7ECF4C3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0A946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84B2612">
            <w:pPr>
              <w:pStyle w:val="175"/>
              <w:widowControl w:val="0"/>
              <w:jc w:val="both"/>
              <w:rPr>
                <w:rFonts w:cs="Times New Roman"/>
                <w:sz w:val="20"/>
              </w:rPr>
            </w:pPr>
            <w:r>
              <w:rPr>
                <w:rFonts w:cs="Times New Roman"/>
                <w:sz w:val="20"/>
              </w:rPr>
              <w:t>希思迪(SYSTEA)</w:t>
            </w:r>
          </w:p>
        </w:tc>
        <w:tc>
          <w:tcPr>
            <w:tcW w:w="810" w:type="pct"/>
            <w:shd w:val="clear" w:color="auto" w:fill="auto"/>
            <w:vAlign w:val="center"/>
          </w:tcPr>
          <w:p w14:paraId="060059C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6810DF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00D0E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A5B45E0">
            <w:pPr>
              <w:pStyle w:val="175"/>
              <w:widowControl w:val="0"/>
              <w:jc w:val="right"/>
              <w:rPr>
                <w:rFonts w:cs="Times New Roman"/>
                <w:sz w:val="20"/>
              </w:rPr>
            </w:pPr>
            <w:r>
              <w:rPr>
                <w:rFonts w:hint="eastAsia" w:cs="Times New Roman"/>
                <w:sz w:val="20"/>
              </w:rPr>
              <w:t>XX</w:t>
            </w:r>
            <w:r>
              <w:rPr>
                <w:rFonts w:cs="Times New Roman"/>
                <w:sz w:val="20"/>
              </w:rPr>
              <w:t>%</w:t>
            </w:r>
          </w:p>
        </w:tc>
      </w:tr>
      <w:tr w14:paraId="61226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9CAC58D">
            <w:pPr>
              <w:pStyle w:val="175"/>
              <w:widowControl w:val="0"/>
              <w:jc w:val="both"/>
              <w:rPr>
                <w:rFonts w:cs="Times New Roman"/>
                <w:sz w:val="20"/>
              </w:rPr>
            </w:pPr>
            <w:r>
              <w:rPr>
                <w:rFonts w:cs="Times New Roman"/>
                <w:sz w:val="20"/>
              </w:rPr>
              <w:t>microLAN</w:t>
            </w:r>
          </w:p>
        </w:tc>
        <w:tc>
          <w:tcPr>
            <w:tcW w:w="810" w:type="pct"/>
            <w:shd w:val="clear" w:color="auto" w:fill="auto"/>
            <w:vAlign w:val="center"/>
          </w:tcPr>
          <w:p w14:paraId="7309AA7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DE1F0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5A24F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549F3FF">
            <w:pPr>
              <w:pStyle w:val="175"/>
              <w:widowControl w:val="0"/>
              <w:jc w:val="right"/>
              <w:rPr>
                <w:rFonts w:cs="Times New Roman"/>
                <w:sz w:val="20"/>
              </w:rPr>
            </w:pPr>
            <w:r>
              <w:rPr>
                <w:rFonts w:hint="eastAsia" w:cs="Times New Roman"/>
                <w:sz w:val="20"/>
              </w:rPr>
              <w:t>XX</w:t>
            </w:r>
            <w:r>
              <w:rPr>
                <w:rFonts w:cs="Times New Roman"/>
                <w:sz w:val="20"/>
              </w:rPr>
              <w:t>%</w:t>
            </w:r>
          </w:p>
        </w:tc>
      </w:tr>
      <w:tr w14:paraId="1FF51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F09A366">
            <w:pPr>
              <w:pStyle w:val="175"/>
              <w:widowControl w:val="0"/>
              <w:jc w:val="both"/>
              <w:rPr>
                <w:rFonts w:cs="Times New Roman"/>
                <w:sz w:val="20"/>
              </w:rPr>
            </w:pPr>
            <w:r>
              <w:rPr>
                <w:rFonts w:cs="Times New Roman"/>
                <w:sz w:val="20"/>
              </w:rPr>
              <w:t>斯格姆</w:t>
            </w:r>
          </w:p>
        </w:tc>
        <w:tc>
          <w:tcPr>
            <w:tcW w:w="810" w:type="pct"/>
            <w:shd w:val="clear" w:color="auto" w:fill="auto"/>
            <w:vAlign w:val="center"/>
          </w:tcPr>
          <w:p w14:paraId="2FCE8EC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248DCA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045195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EA7E1E">
            <w:pPr>
              <w:pStyle w:val="175"/>
              <w:widowControl w:val="0"/>
              <w:jc w:val="right"/>
              <w:rPr>
                <w:rFonts w:cs="Times New Roman"/>
                <w:sz w:val="20"/>
              </w:rPr>
            </w:pPr>
            <w:r>
              <w:rPr>
                <w:rFonts w:hint="eastAsia" w:cs="Times New Roman"/>
                <w:sz w:val="20"/>
              </w:rPr>
              <w:t>XX</w:t>
            </w:r>
            <w:r>
              <w:rPr>
                <w:rFonts w:cs="Times New Roman"/>
                <w:sz w:val="20"/>
              </w:rPr>
              <w:t>%</w:t>
            </w:r>
          </w:p>
        </w:tc>
      </w:tr>
      <w:tr w14:paraId="2A09CB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8B4B554">
            <w:pPr>
              <w:pStyle w:val="175"/>
              <w:widowControl w:val="0"/>
              <w:jc w:val="both"/>
              <w:rPr>
                <w:rFonts w:cs="Times New Roman"/>
                <w:sz w:val="20"/>
              </w:rPr>
            </w:pPr>
            <w:r>
              <w:rPr>
                <w:rFonts w:cs="Times New Roman"/>
                <w:sz w:val="20"/>
              </w:rPr>
              <w:t>VWM Solutions(ColiMinder)</w:t>
            </w:r>
          </w:p>
        </w:tc>
        <w:tc>
          <w:tcPr>
            <w:tcW w:w="810" w:type="pct"/>
            <w:shd w:val="clear" w:color="auto" w:fill="auto"/>
            <w:vAlign w:val="center"/>
          </w:tcPr>
          <w:p w14:paraId="679D0F8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F6ADC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188EFA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D5DFEEE">
            <w:pPr>
              <w:pStyle w:val="175"/>
              <w:widowControl w:val="0"/>
              <w:jc w:val="right"/>
              <w:rPr>
                <w:rFonts w:cs="Times New Roman"/>
                <w:sz w:val="20"/>
              </w:rPr>
            </w:pPr>
            <w:r>
              <w:rPr>
                <w:rFonts w:hint="eastAsia" w:cs="Times New Roman"/>
                <w:sz w:val="20"/>
              </w:rPr>
              <w:t>XX</w:t>
            </w:r>
            <w:r>
              <w:rPr>
                <w:rFonts w:cs="Times New Roman"/>
                <w:sz w:val="20"/>
              </w:rPr>
              <w:t>%</w:t>
            </w:r>
          </w:p>
        </w:tc>
      </w:tr>
      <w:tr w14:paraId="5D881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4D39B72">
            <w:pPr>
              <w:pStyle w:val="175"/>
              <w:widowControl w:val="0"/>
              <w:jc w:val="both"/>
              <w:rPr>
                <w:rFonts w:cs="Times New Roman"/>
                <w:sz w:val="20"/>
              </w:rPr>
            </w:pPr>
            <w:r>
              <w:rPr>
                <w:rFonts w:cs="Times New Roman"/>
                <w:sz w:val="20"/>
              </w:rPr>
              <w:t>Forsee Instruments</w:t>
            </w:r>
          </w:p>
        </w:tc>
        <w:tc>
          <w:tcPr>
            <w:tcW w:w="810" w:type="pct"/>
            <w:shd w:val="clear" w:color="auto" w:fill="auto"/>
            <w:vAlign w:val="center"/>
          </w:tcPr>
          <w:p w14:paraId="54FF447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F2AA8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B85BFD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1D3BB3">
            <w:pPr>
              <w:pStyle w:val="175"/>
              <w:widowControl w:val="0"/>
              <w:jc w:val="right"/>
              <w:rPr>
                <w:rFonts w:cs="Times New Roman"/>
                <w:sz w:val="20"/>
              </w:rPr>
            </w:pPr>
            <w:r>
              <w:rPr>
                <w:rFonts w:hint="eastAsia" w:cs="Times New Roman"/>
                <w:sz w:val="20"/>
              </w:rPr>
              <w:t>XX</w:t>
            </w:r>
            <w:r>
              <w:rPr>
                <w:rFonts w:cs="Times New Roman"/>
                <w:sz w:val="20"/>
              </w:rPr>
              <w:t>%</w:t>
            </w:r>
          </w:p>
        </w:tc>
      </w:tr>
      <w:tr w14:paraId="1FC10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9B8E449">
            <w:pPr>
              <w:pStyle w:val="175"/>
              <w:widowControl w:val="0"/>
              <w:jc w:val="both"/>
              <w:rPr>
                <w:rFonts w:cs="Times New Roman"/>
                <w:sz w:val="20"/>
              </w:rPr>
            </w:pPr>
            <w:r>
              <w:rPr>
                <w:rFonts w:cs="Times New Roman"/>
                <w:sz w:val="20"/>
              </w:rPr>
              <w:t>精讯畅通</w:t>
            </w:r>
          </w:p>
        </w:tc>
        <w:tc>
          <w:tcPr>
            <w:tcW w:w="810" w:type="pct"/>
            <w:shd w:val="clear" w:color="auto" w:fill="auto"/>
            <w:vAlign w:val="center"/>
          </w:tcPr>
          <w:p w14:paraId="551AA34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9F7B88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701BE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EAE0DA">
            <w:pPr>
              <w:pStyle w:val="175"/>
              <w:widowControl w:val="0"/>
              <w:jc w:val="right"/>
              <w:rPr>
                <w:rFonts w:cs="Times New Roman"/>
                <w:sz w:val="20"/>
              </w:rPr>
            </w:pPr>
            <w:r>
              <w:rPr>
                <w:rFonts w:hint="eastAsia" w:cs="Times New Roman"/>
                <w:sz w:val="20"/>
              </w:rPr>
              <w:t>XX</w:t>
            </w:r>
            <w:r>
              <w:rPr>
                <w:rFonts w:cs="Times New Roman"/>
                <w:sz w:val="20"/>
              </w:rPr>
              <w:t>%</w:t>
            </w:r>
          </w:p>
        </w:tc>
      </w:tr>
      <w:tr w14:paraId="38DF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A77CA0B">
            <w:pPr>
              <w:pStyle w:val="175"/>
              <w:widowControl w:val="0"/>
              <w:jc w:val="both"/>
              <w:rPr>
                <w:rFonts w:cs="Times New Roman"/>
                <w:sz w:val="20"/>
              </w:rPr>
            </w:pPr>
            <w:r>
              <w:rPr>
                <w:rFonts w:cs="Times New Roman"/>
                <w:sz w:val="20"/>
              </w:rPr>
              <w:t>杭州慕迪科技有限公司</w:t>
            </w:r>
          </w:p>
        </w:tc>
        <w:tc>
          <w:tcPr>
            <w:tcW w:w="810" w:type="pct"/>
            <w:shd w:val="clear" w:color="auto" w:fill="auto"/>
            <w:vAlign w:val="center"/>
          </w:tcPr>
          <w:p w14:paraId="708ED95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35CF0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541E5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1C4DBC">
            <w:pPr>
              <w:pStyle w:val="175"/>
              <w:widowControl w:val="0"/>
              <w:jc w:val="right"/>
              <w:rPr>
                <w:rFonts w:cs="Times New Roman"/>
                <w:sz w:val="20"/>
              </w:rPr>
            </w:pPr>
            <w:r>
              <w:rPr>
                <w:rFonts w:hint="eastAsia" w:cs="Times New Roman"/>
                <w:sz w:val="20"/>
              </w:rPr>
              <w:t>XX</w:t>
            </w:r>
            <w:r>
              <w:rPr>
                <w:rFonts w:cs="Times New Roman"/>
                <w:sz w:val="20"/>
              </w:rPr>
              <w:t>%</w:t>
            </w:r>
          </w:p>
        </w:tc>
      </w:tr>
      <w:tr w14:paraId="035EA9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318F7E5">
            <w:pPr>
              <w:pStyle w:val="175"/>
              <w:widowControl w:val="0"/>
              <w:jc w:val="both"/>
              <w:rPr>
                <w:rFonts w:cs="Times New Roman"/>
                <w:sz w:val="20"/>
                <w:lang w:eastAsia="zh-CN"/>
              </w:rPr>
            </w:pPr>
            <w:r>
              <w:rPr>
                <w:rFonts w:cs="Times New Roman"/>
                <w:sz w:val="20"/>
                <w:lang w:eastAsia="zh-CN"/>
              </w:rPr>
              <w:t>重庆国环绿源科技有限公司</w:t>
            </w:r>
          </w:p>
        </w:tc>
        <w:tc>
          <w:tcPr>
            <w:tcW w:w="810" w:type="pct"/>
            <w:shd w:val="clear" w:color="auto" w:fill="auto"/>
            <w:vAlign w:val="center"/>
          </w:tcPr>
          <w:p w14:paraId="4FEAFC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4D4AC8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DECAD0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BB6155F">
            <w:pPr>
              <w:pStyle w:val="175"/>
              <w:widowControl w:val="0"/>
              <w:jc w:val="right"/>
              <w:rPr>
                <w:rFonts w:cs="Times New Roman"/>
                <w:sz w:val="20"/>
              </w:rPr>
            </w:pPr>
            <w:r>
              <w:rPr>
                <w:rFonts w:hint="eastAsia" w:cs="Times New Roman"/>
                <w:sz w:val="20"/>
              </w:rPr>
              <w:t>XX</w:t>
            </w:r>
            <w:r>
              <w:rPr>
                <w:rFonts w:cs="Times New Roman"/>
                <w:sz w:val="20"/>
              </w:rPr>
              <w:t>%</w:t>
            </w:r>
          </w:p>
        </w:tc>
      </w:tr>
      <w:tr w14:paraId="6439D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1A760A5">
            <w:pPr>
              <w:pStyle w:val="175"/>
              <w:widowControl w:val="0"/>
              <w:jc w:val="both"/>
              <w:rPr>
                <w:rFonts w:cs="Times New Roman"/>
                <w:sz w:val="20"/>
                <w:lang w:eastAsia="zh-CN"/>
              </w:rPr>
            </w:pPr>
            <w:r>
              <w:rPr>
                <w:rFonts w:cs="Times New Roman"/>
                <w:sz w:val="20"/>
                <w:lang w:eastAsia="zh-CN"/>
              </w:rPr>
              <w:t>绿环科技（天津）有限公司</w:t>
            </w:r>
          </w:p>
        </w:tc>
        <w:tc>
          <w:tcPr>
            <w:tcW w:w="810" w:type="pct"/>
            <w:shd w:val="clear" w:color="auto" w:fill="auto"/>
            <w:vAlign w:val="center"/>
          </w:tcPr>
          <w:p w14:paraId="6D33803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BCABBD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B95C6C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BF6C03E">
            <w:pPr>
              <w:pStyle w:val="175"/>
              <w:widowControl w:val="0"/>
              <w:jc w:val="right"/>
              <w:rPr>
                <w:rFonts w:cs="Times New Roman"/>
                <w:sz w:val="20"/>
              </w:rPr>
            </w:pPr>
            <w:r>
              <w:rPr>
                <w:rFonts w:hint="eastAsia" w:cs="Times New Roman"/>
                <w:sz w:val="20"/>
              </w:rPr>
              <w:t>XX</w:t>
            </w:r>
            <w:r>
              <w:rPr>
                <w:rFonts w:cs="Times New Roman"/>
                <w:sz w:val="20"/>
              </w:rPr>
              <w:t>%</w:t>
            </w:r>
          </w:p>
        </w:tc>
      </w:tr>
      <w:tr w14:paraId="59066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98AD186">
            <w:pPr>
              <w:pStyle w:val="175"/>
              <w:widowControl w:val="0"/>
              <w:jc w:val="both"/>
              <w:rPr>
                <w:rFonts w:cs="Times New Roman"/>
                <w:sz w:val="20"/>
                <w:lang w:eastAsia="zh-CN"/>
              </w:rPr>
            </w:pPr>
            <w:r>
              <w:rPr>
                <w:rFonts w:cs="Times New Roman"/>
                <w:sz w:val="20"/>
                <w:lang w:eastAsia="zh-CN"/>
              </w:rPr>
              <w:t>杭州清汽尘环保科技有限公司</w:t>
            </w:r>
          </w:p>
        </w:tc>
        <w:tc>
          <w:tcPr>
            <w:tcW w:w="810" w:type="pct"/>
            <w:shd w:val="clear" w:color="auto" w:fill="auto"/>
            <w:vAlign w:val="center"/>
          </w:tcPr>
          <w:p w14:paraId="7D94C09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AE5D6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2429AA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032D447">
            <w:pPr>
              <w:pStyle w:val="175"/>
              <w:widowControl w:val="0"/>
              <w:jc w:val="right"/>
              <w:rPr>
                <w:rFonts w:cs="Times New Roman"/>
                <w:sz w:val="20"/>
              </w:rPr>
            </w:pPr>
            <w:r>
              <w:rPr>
                <w:rFonts w:hint="eastAsia" w:cs="Times New Roman"/>
                <w:sz w:val="20"/>
              </w:rPr>
              <w:t>XX</w:t>
            </w:r>
            <w:r>
              <w:rPr>
                <w:rFonts w:cs="Times New Roman"/>
                <w:sz w:val="20"/>
              </w:rPr>
              <w:t>%</w:t>
            </w:r>
          </w:p>
        </w:tc>
      </w:tr>
      <w:tr w14:paraId="3463A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66AB57EC">
            <w:pPr>
              <w:pStyle w:val="175"/>
              <w:widowControl w:val="0"/>
              <w:jc w:val="both"/>
              <w:rPr>
                <w:rFonts w:cs="Times New Roman"/>
                <w:sz w:val="20"/>
                <w:lang w:eastAsia="zh-CN"/>
              </w:rPr>
            </w:pPr>
            <w:r>
              <w:rPr>
                <w:rFonts w:cs="Times New Roman"/>
                <w:sz w:val="20"/>
                <w:lang w:eastAsia="zh-CN"/>
              </w:rPr>
              <w:t>杭州阳健自动化仪表有限公司</w:t>
            </w:r>
          </w:p>
        </w:tc>
        <w:tc>
          <w:tcPr>
            <w:tcW w:w="810" w:type="pct"/>
            <w:shd w:val="clear" w:color="auto" w:fill="auto"/>
            <w:vAlign w:val="center"/>
          </w:tcPr>
          <w:p w14:paraId="5658E82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CEFDD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EC89C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6F6ADF">
            <w:pPr>
              <w:pStyle w:val="175"/>
              <w:widowControl w:val="0"/>
              <w:jc w:val="right"/>
              <w:rPr>
                <w:rFonts w:cs="Times New Roman"/>
                <w:sz w:val="20"/>
              </w:rPr>
            </w:pPr>
            <w:r>
              <w:rPr>
                <w:rFonts w:hint="eastAsia" w:cs="Times New Roman"/>
                <w:sz w:val="20"/>
              </w:rPr>
              <w:t>XX</w:t>
            </w:r>
            <w:r>
              <w:rPr>
                <w:rFonts w:cs="Times New Roman"/>
                <w:sz w:val="20"/>
              </w:rPr>
              <w:t>%</w:t>
            </w:r>
          </w:p>
        </w:tc>
      </w:tr>
      <w:tr w14:paraId="3A2C5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A978DC8">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23273CF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5A038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F46364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39DDCCC">
            <w:pPr>
              <w:pStyle w:val="175"/>
              <w:widowControl w:val="0"/>
              <w:jc w:val="right"/>
              <w:rPr>
                <w:rFonts w:cs="Times New Roman"/>
                <w:sz w:val="20"/>
              </w:rPr>
            </w:pPr>
            <w:r>
              <w:rPr>
                <w:rFonts w:hint="eastAsia" w:cs="Times New Roman"/>
                <w:sz w:val="20"/>
              </w:rPr>
              <w:t>XX</w:t>
            </w:r>
            <w:r>
              <w:rPr>
                <w:rFonts w:cs="Times New Roman"/>
                <w:sz w:val="20"/>
              </w:rPr>
              <w:t>%</w:t>
            </w:r>
          </w:p>
        </w:tc>
      </w:tr>
    </w:tbl>
    <w:p w14:paraId="528A3333">
      <w:pPr>
        <w:pStyle w:val="144"/>
      </w:pPr>
      <w:r>
        <w:rPr>
          <w:rFonts w:hint="eastAsia"/>
        </w:rPr>
        <w:t>资料来源：上述企业，第三方资料、新闻报道、业内专家采访及QYResearch整理研究，2024年</w:t>
      </w:r>
    </w:p>
    <w:p w14:paraId="1ADB0080">
      <w:pPr>
        <w:pStyle w:val="4"/>
      </w:pPr>
      <w:bookmarkStart w:id="146" w:name="_Toc173922440"/>
      <w:r>
        <w:rPr>
          <w:rFonts w:hint="eastAsia"/>
        </w:rPr>
        <w:t>2</w:t>
      </w:r>
      <w:r>
        <w:t>023</w:t>
      </w:r>
      <w:r>
        <w:rPr>
          <w:rFonts w:hint="eastAsia"/>
        </w:rPr>
        <w:t>年</w:t>
      </w:r>
      <w:r>
        <w:t>大肠杆菌在线分析仪</w:t>
      </w:r>
      <w:r>
        <w:rPr>
          <w:rFonts w:hint="eastAsia"/>
        </w:rPr>
        <w:t>主要企业在国际市场排名（按销量）</w:t>
      </w:r>
      <w:bookmarkEnd w:id="146"/>
    </w:p>
    <w:p w14:paraId="5EAEE13A">
      <w:pPr>
        <w:pStyle w:val="151"/>
        <w:ind w:left="252" w:right="-105"/>
        <w:rPr>
          <w:lang w:eastAsia="zh-CN"/>
        </w:rPr>
      </w:pPr>
      <w:bookmarkStart w:id="147" w:name="_Toc173922317"/>
      <w:r>
        <w:rPr>
          <w:rFonts w:hint="eastAsia"/>
          <w:lang w:eastAsia="zh-CN"/>
        </w:rPr>
        <w:t>2</w:t>
      </w:r>
      <w:r>
        <w:rPr>
          <w:lang w:eastAsia="zh-CN"/>
        </w:rPr>
        <w:t>023</w:t>
      </w:r>
      <w:r>
        <w:rPr>
          <w:rFonts w:hint="eastAsia"/>
          <w:lang w:eastAsia="zh-CN"/>
        </w:rPr>
        <w:t>年</w:t>
      </w:r>
      <w:r>
        <w:rPr>
          <w:lang w:eastAsia="zh-CN"/>
        </w:rPr>
        <w:t>大肠杆菌在线分析仪</w:t>
      </w:r>
      <w:r>
        <w:rPr>
          <w:rFonts w:hint="eastAsia"/>
          <w:lang w:eastAsia="zh-CN"/>
        </w:rPr>
        <w:t>主要企业在国际市场排名（按销量）</w:t>
      </w:r>
      <w:bookmarkEnd w:id="1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F6D6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60346C8">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76BF6941">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835D38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3400D80E">
            <w:pPr>
              <w:rPr>
                <w:rFonts w:cs="Times New Roman"/>
                <w:b/>
                <w:bCs/>
                <w:color w:val="FFFFFF"/>
                <w:kern w:val="0"/>
                <w:sz w:val="20"/>
                <w:szCs w:val="20"/>
              </w:rPr>
            </w:pPr>
            <w:r>
              <w:rPr>
                <w:rFonts w:hint="eastAsia" w:cs="Times New Roman"/>
                <w:b/>
                <w:bCs/>
                <w:color w:val="FFFFFF"/>
                <w:kern w:val="0"/>
                <w:sz w:val="20"/>
                <w:szCs w:val="20"/>
              </w:rPr>
              <w:t>份额</w:t>
            </w:r>
          </w:p>
        </w:tc>
      </w:tr>
      <w:tr w14:paraId="53713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27723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38554341">
            <w:pPr>
              <w:rPr>
                <w:rFonts w:cs="Times New Roman"/>
                <w:kern w:val="0"/>
                <w:sz w:val="20"/>
                <w:szCs w:val="20"/>
              </w:rPr>
            </w:pPr>
            <w:r>
              <w:rPr>
                <w:rFonts w:cs="Times New Roman"/>
                <w:kern w:val="0"/>
                <w:sz w:val="20"/>
                <w:szCs w:val="20"/>
              </w:rPr>
              <w:t>希思迪(SYSTEA)</w:t>
            </w:r>
          </w:p>
        </w:tc>
        <w:tc>
          <w:tcPr>
            <w:tcW w:w="1730" w:type="pct"/>
            <w:shd w:val="clear" w:color="auto" w:fill="auto"/>
            <w:noWrap/>
            <w:vAlign w:val="center"/>
          </w:tcPr>
          <w:p w14:paraId="3A01F2F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7D2220D">
            <w:pPr>
              <w:rPr>
                <w:rFonts w:cs="Times New Roman"/>
                <w:kern w:val="0"/>
                <w:sz w:val="20"/>
                <w:szCs w:val="20"/>
              </w:rPr>
            </w:pPr>
            <w:r>
              <w:rPr>
                <w:rFonts w:hint="eastAsia" w:cs="Times New Roman"/>
                <w:kern w:val="0"/>
                <w:sz w:val="20"/>
                <w:szCs w:val="20"/>
              </w:rPr>
              <w:t>XX%</w:t>
            </w:r>
          </w:p>
        </w:tc>
      </w:tr>
      <w:tr w14:paraId="20FBE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00501B">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90E0169">
            <w:pPr>
              <w:rPr>
                <w:rFonts w:cs="Times New Roman"/>
                <w:kern w:val="0"/>
                <w:sz w:val="20"/>
                <w:szCs w:val="20"/>
              </w:rPr>
            </w:pPr>
            <w:r>
              <w:rPr>
                <w:rFonts w:cs="Times New Roman"/>
                <w:kern w:val="0"/>
                <w:sz w:val="20"/>
                <w:szCs w:val="20"/>
              </w:rPr>
              <w:t>microLAN</w:t>
            </w:r>
          </w:p>
        </w:tc>
        <w:tc>
          <w:tcPr>
            <w:tcW w:w="1730" w:type="pct"/>
            <w:shd w:val="clear" w:color="auto" w:fill="auto"/>
            <w:noWrap/>
            <w:vAlign w:val="center"/>
          </w:tcPr>
          <w:p w14:paraId="6958FEA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62EEB0C">
            <w:pPr>
              <w:rPr>
                <w:rFonts w:cs="Times New Roman"/>
                <w:kern w:val="0"/>
                <w:sz w:val="20"/>
                <w:szCs w:val="20"/>
              </w:rPr>
            </w:pPr>
            <w:r>
              <w:rPr>
                <w:rFonts w:hint="eastAsia" w:cs="Times New Roman"/>
                <w:kern w:val="0"/>
                <w:sz w:val="20"/>
                <w:szCs w:val="20"/>
              </w:rPr>
              <w:t>XX%</w:t>
            </w:r>
          </w:p>
        </w:tc>
      </w:tr>
      <w:tr w14:paraId="770E8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F3BA26">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73394FFE">
            <w:pPr>
              <w:rPr>
                <w:rFonts w:cs="Times New Roman"/>
                <w:kern w:val="0"/>
                <w:sz w:val="20"/>
                <w:szCs w:val="20"/>
              </w:rPr>
            </w:pPr>
            <w:r>
              <w:rPr>
                <w:rFonts w:cs="Times New Roman"/>
                <w:kern w:val="0"/>
                <w:sz w:val="20"/>
                <w:szCs w:val="20"/>
              </w:rPr>
              <w:t>斯格姆</w:t>
            </w:r>
          </w:p>
        </w:tc>
        <w:tc>
          <w:tcPr>
            <w:tcW w:w="1730" w:type="pct"/>
            <w:shd w:val="clear" w:color="auto" w:fill="auto"/>
            <w:noWrap/>
            <w:vAlign w:val="center"/>
          </w:tcPr>
          <w:p w14:paraId="78BEBDC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837AE5">
            <w:pPr>
              <w:rPr>
                <w:rFonts w:cs="Times New Roman"/>
                <w:kern w:val="0"/>
                <w:sz w:val="20"/>
                <w:szCs w:val="20"/>
              </w:rPr>
            </w:pPr>
            <w:r>
              <w:rPr>
                <w:rFonts w:hint="eastAsia" w:cs="Times New Roman"/>
                <w:kern w:val="0"/>
                <w:sz w:val="20"/>
                <w:szCs w:val="20"/>
              </w:rPr>
              <w:t>XX%</w:t>
            </w:r>
          </w:p>
        </w:tc>
      </w:tr>
      <w:tr w14:paraId="68552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CDD75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ACAC581">
            <w:pPr>
              <w:rPr>
                <w:rFonts w:cs="Times New Roman"/>
                <w:kern w:val="0"/>
                <w:sz w:val="20"/>
                <w:szCs w:val="20"/>
              </w:rPr>
            </w:pPr>
            <w:r>
              <w:rPr>
                <w:rFonts w:cs="Times New Roman"/>
                <w:kern w:val="0"/>
                <w:sz w:val="20"/>
                <w:szCs w:val="20"/>
              </w:rPr>
              <w:t>VWM Solutions(ColiMinder)</w:t>
            </w:r>
          </w:p>
        </w:tc>
        <w:tc>
          <w:tcPr>
            <w:tcW w:w="1730" w:type="pct"/>
            <w:shd w:val="clear" w:color="auto" w:fill="auto"/>
            <w:noWrap/>
            <w:vAlign w:val="center"/>
          </w:tcPr>
          <w:p w14:paraId="20078F6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D14217A">
            <w:pPr>
              <w:rPr>
                <w:rFonts w:cs="Times New Roman"/>
                <w:kern w:val="0"/>
                <w:sz w:val="20"/>
                <w:szCs w:val="20"/>
              </w:rPr>
            </w:pPr>
            <w:r>
              <w:rPr>
                <w:rFonts w:hint="eastAsia" w:cs="Times New Roman"/>
                <w:kern w:val="0"/>
                <w:sz w:val="20"/>
                <w:szCs w:val="20"/>
              </w:rPr>
              <w:t>XX%</w:t>
            </w:r>
          </w:p>
        </w:tc>
      </w:tr>
      <w:tr w14:paraId="6E3CC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2E875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620A9BA6">
            <w:pPr>
              <w:rPr>
                <w:rFonts w:cs="Times New Roman"/>
                <w:kern w:val="0"/>
                <w:sz w:val="20"/>
                <w:szCs w:val="20"/>
              </w:rPr>
            </w:pPr>
            <w:r>
              <w:rPr>
                <w:rFonts w:cs="Times New Roman"/>
                <w:kern w:val="0"/>
                <w:sz w:val="20"/>
                <w:szCs w:val="20"/>
              </w:rPr>
              <w:t>Forsee Instruments</w:t>
            </w:r>
          </w:p>
        </w:tc>
        <w:tc>
          <w:tcPr>
            <w:tcW w:w="1730" w:type="pct"/>
            <w:shd w:val="clear" w:color="auto" w:fill="auto"/>
            <w:noWrap/>
            <w:vAlign w:val="center"/>
          </w:tcPr>
          <w:p w14:paraId="4C020BF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92DD34">
            <w:pPr>
              <w:rPr>
                <w:rFonts w:cs="Times New Roman"/>
                <w:kern w:val="0"/>
                <w:sz w:val="20"/>
                <w:szCs w:val="20"/>
              </w:rPr>
            </w:pPr>
            <w:r>
              <w:rPr>
                <w:rFonts w:hint="eastAsia" w:cs="Times New Roman"/>
                <w:kern w:val="0"/>
                <w:sz w:val="20"/>
                <w:szCs w:val="20"/>
              </w:rPr>
              <w:t>XX%</w:t>
            </w:r>
          </w:p>
        </w:tc>
      </w:tr>
      <w:tr w14:paraId="6159A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F3908">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AABA114">
            <w:pPr>
              <w:rPr>
                <w:rFonts w:cs="Times New Roman"/>
                <w:kern w:val="0"/>
                <w:sz w:val="20"/>
                <w:szCs w:val="20"/>
              </w:rPr>
            </w:pPr>
            <w:r>
              <w:rPr>
                <w:rFonts w:cs="Times New Roman"/>
                <w:kern w:val="0"/>
                <w:sz w:val="20"/>
                <w:szCs w:val="20"/>
              </w:rPr>
              <w:t>精讯畅通</w:t>
            </w:r>
          </w:p>
        </w:tc>
        <w:tc>
          <w:tcPr>
            <w:tcW w:w="1730" w:type="pct"/>
            <w:shd w:val="clear" w:color="auto" w:fill="auto"/>
            <w:noWrap/>
            <w:vAlign w:val="center"/>
          </w:tcPr>
          <w:p w14:paraId="154F467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D4E5683">
            <w:pPr>
              <w:rPr>
                <w:rFonts w:cs="Times New Roman"/>
                <w:kern w:val="0"/>
                <w:sz w:val="20"/>
                <w:szCs w:val="20"/>
              </w:rPr>
            </w:pPr>
            <w:r>
              <w:rPr>
                <w:rFonts w:hint="eastAsia" w:cs="Times New Roman"/>
                <w:kern w:val="0"/>
                <w:sz w:val="20"/>
                <w:szCs w:val="20"/>
              </w:rPr>
              <w:t>XX%</w:t>
            </w:r>
          </w:p>
        </w:tc>
      </w:tr>
      <w:tr w14:paraId="2DB865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F287C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614EA39E">
            <w:pPr>
              <w:rPr>
                <w:rFonts w:cs="Times New Roman"/>
                <w:kern w:val="0"/>
                <w:sz w:val="20"/>
                <w:szCs w:val="20"/>
              </w:rPr>
            </w:pPr>
            <w:r>
              <w:rPr>
                <w:rFonts w:cs="Times New Roman"/>
                <w:kern w:val="0"/>
                <w:sz w:val="20"/>
                <w:szCs w:val="20"/>
              </w:rPr>
              <w:t>杭州慕迪科技有限公司</w:t>
            </w:r>
          </w:p>
        </w:tc>
        <w:tc>
          <w:tcPr>
            <w:tcW w:w="1730" w:type="pct"/>
            <w:shd w:val="clear" w:color="auto" w:fill="auto"/>
            <w:noWrap/>
            <w:vAlign w:val="center"/>
          </w:tcPr>
          <w:p w14:paraId="20E7E08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A9E8099">
            <w:pPr>
              <w:rPr>
                <w:rFonts w:cs="Times New Roman"/>
                <w:kern w:val="0"/>
                <w:sz w:val="20"/>
                <w:szCs w:val="20"/>
              </w:rPr>
            </w:pPr>
            <w:r>
              <w:rPr>
                <w:rFonts w:hint="eastAsia" w:cs="Times New Roman"/>
                <w:kern w:val="0"/>
                <w:sz w:val="20"/>
                <w:szCs w:val="20"/>
              </w:rPr>
              <w:t>XX%</w:t>
            </w:r>
          </w:p>
        </w:tc>
      </w:tr>
      <w:tr w14:paraId="44D3D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62217BD">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4F5585F">
            <w:pPr>
              <w:rPr>
                <w:rFonts w:cs="Times New Roman"/>
                <w:kern w:val="0"/>
                <w:sz w:val="20"/>
                <w:szCs w:val="20"/>
              </w:rPr>
            </w:pPr>
            <w:r>
              <w:rPr>
                <w:rFonts w:cs="Times New Roman"/>
                <w:kern w:val="0"/>
                <w:sz w:val="20"/>
                <w:szCs w:val="20"/>
              </w:rPr>
              <w:t>重庆国环绿源科技有限公司</w:t>
            </w:r>
          </w:p>
        </w:tc>
        <w:tc>
          <w:tcPr>
            <w:tcW w:w="1730" w:type="pct"/>
            <w:shd w:val="clear" w:color="auto" w:fill="auto"/>
            <w:noWrap/>
            <w:vAlign w:val="center"/>
          </w:tcPr>
          <w:p w14:paraId="434BFC8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5234325">
            <w:pPr>
              <w:rPr>
                <w:rFonts w:cs="Times New Roman"/>
                <w:kern w:val="0"/>
                <w:sz w:val="20"/>
                <w:szCs w:val="20"/>
              </w:rPr>
            </w:pPr>
            <w:r>
              <w:rPr>
                <w:rFonts w:hint="eastAsia" w:cs="Times New Roman"/>
                <w:kern w:val="0"/>
                <w:sz w:val="20"/>
                <w:szCs w:val="20"/>
              </w:rPr>
              <w:t>XX%</w:t>
            </w:r>
          </w:p>
        </w:tc>
      </w:tr>
      <w:tr w14:paraId="26085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1B431A">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9EA025A">
            <w:pPr>
              <w:rPr>
                <w:rFonts w:cs="Times New Roman"/>
                <w:kern w:val="0"/>
                <w:sz w:val="20"/>
                <w:szCs w:val="20"/>
              </w:rPr>
            </w:pPr>
            <w:r>
              <w:rPr>
                <w:rFonts w:cs="Times New Roman"/>
                <w:kern w:val="0"/>
                <w:sz w:val="20"/>
                <w:szCs w:val="20"/>
              </w:rPr>
              <w:t>绿环科技（天津）有限公司</w:t>
            </w:r>
          </w:p>
        </w:tc>
        <w:tc>
          <w:tcPr>
            <w:tcW w:w="1730" w:type="pct"/>
            <w:shd w:val="clear" w:color="auto" w:fill="auto"/>
            <w:noWrap/>
            <w:vAlign w:val="center"/>
          </w:tcPr>
          <w:p w14:paraId="5169229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60EA46">
            <w:pPr>
              <w:rPr>
                <w:rFonts w:cs="Times New Roman"/>
                <w:kern w:val="0"/>
                <w:sz w:val="20"/>
                <w:szCs w:val="20"/>
              </w:rPr>
            </w:pPr>
            <w:r>
              <w:rPr>
                <w:rFonts w:hint="eastAsia" w:cs="Times New Roman"/>
                <w:kern w:val="0"/>
                <w:sz w:val="20"/>
                <w:szCs w:val="20"/>
              </w:rPr>
              <w:t>XX%</w:t>
            </w:r>
          </w:p>
        </w:tc>
      </w:tr>
      <w:tr w14:paraId="52EA9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E81725">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47CCAD79">
            <w:pPr>
              <w:rPr>
                <w:rFonts w:cs="Times New Roman"/>
                <w:kern w:val="0"/>
                <w:sz w:val="20"/>
                <w:szCs w:val="20"/>
              </w:rPr>
            </w:pPr>
            <w:r>
              <w:rPr>
                <w:rFonts w:cs="Times New Roman"/>
                <w:kern w:val="0"/>
                <w:sz w:val="20"/>
                <w:szCs w:val="20"/>
              </w:rPr>
              <w:t>杭州清汽尘环保科技有限公司</w:t>
            </w:r>
          </w:p>
        </w:tc>
        <w:tc>
          <w:tcPr>
            <w:tcW w:w="1730" w:type="pct"/>
            <w:shd w:val="clear" w:color="auto" w:fill="auto"/>
            <w:noWrap/>
            <w:vAlign w:val="center"/>
          </w:tcPr>
          <w:p w14:paraId="1227DC4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E3ADADA">
            <w:pPr>
              <w:rPr>
                <w:rFonts w:cs="Times New Roman"/>
                <w:kern w:val="0"/>
                <w:sz w:val="20"/>
                <w:szCs w:val="20"/>
              </w:rPr>
            </w:pPr>
            <w:r>
              <w:rPr>
                <w:rFonts w:hint="eastAsia" w:cs="Times New Roman"/>
                <w:kern w:val="0"/>
                <w:sz w:val="20"/>
                <w:szCs w:val="20"/>
              </w:rPr>
              <w:t>XX%</w:t>
            </w:r>
          </w:p>
        </w:tc>
      </w:tr>
      <w:tr w14:paraId="05FF2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2717DD">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2FCB3E25">
            <w:pPr>
              <w:rPr>
                <w:rFonts w:cs="Times New Roman"/>
                <w:kern w:val="0"/>
                <w:sz w:val="20"/>
                <w:szCs w:val="20"/>
              </w:rPr>
            </w:pPr>
            <w:r>
              <w:rPr>
                <w:rFonts w:cs="Times New Roman"/>
                <w:kern w:val="0"/>
                <w:sz w:val="20"/>
                <w:szCs w:val="20"/>
              </w:rPr>
              <w:t>杭州阳健自动化仪表有限公司</w:t>
            </w:r>
          </w:p>
        </w:tc>
        <w:tc>
          <w:tcPr>
            <w:tcW w:w="1730" w:type="pct"/>
            <w:shd w:val="clear" w:color="auto" w:fill="auto"/>
            <w:noWrap/>
            <w:vAlign w:val="center"/>
          </w:tcPr>
          <w:p w14:paraId="231BE88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0B39F9E">
            <w:pPr>
              <w:rPr>
                <w:rFonts w:cs="Times New Roman"/>
                <w:kern w:val="0"/>
                <w:sz w:val="20"/>
                <w:szCs w:val="20"/>
              </w:rPr>
            </w:pPr>
            <w:r>
              <w:rPr>
                <w:rFonts w:hint="eastAsia" w:cs="Times New Roman"/>
                <w:kern w:val="0"/>
                <w:sz w:val="20"/>
                <w:szCs w:val="20"/>
              </w:rPr>
              <w:t>XX%</w:t>
            </w:r>
          </w:p>
        </w:tc>
      </w:tr>
      <w:tr w14:paraId="4F885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C78246">
            <w:pPr>
              <w:rPr>
                <w:rFonts w:cs="Times New Roman"/>
                <w:kern w:val="0"/>
                <w:sz w:val="20"/>
                <w:szCs w:val="20"/>
              </w:rPr>
            </w:pPr>
          </w:p>
        </w:tc>
        <w:tc>
          <w:tcPr>
            <w:tcW w:w="2062" w:type="pct"/>
            <w:shd w:val="clear" w:color="auto" w:fill="auto"/>
            <w:noWrap/>
            <w:vAlign w:val="center"/>
          </w:tcPr>
          <w:p w14:paraId="2EDD770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12CC30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D41C752">
            <w:pPr>
              <w:rPr>
                <w:rFonts w:cs="Times New Roman"/>
                <w:kern w:val="0"/>
                <w:sz w:val="20"/>
                <w:szCs w:val="20"/>
              </w:rPr>
            </w:pPr>
            <w:r>
              <w:rPr>
                <w:rFonts w:hint="eastAsia" w:cs="Times New Roman"/>
                <w:kern w:val="0"/>
                <w:sz w:val="20"/>
                <w:szCs w:val="20"/>
              </w:rPr>
              <w:t>XX%</w:t>
            </w:r>
          </w:p>
        </w:tc>
      </w:tr>
      <w:tr w14:paraId="22077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E44362">
            <w:pPr>
              <w:rPr>
                <w:rFonts w:cs="Times New Roman"/>
                <w:kern w:val="0"/>
                <w:sz w:val="20"/>
                <w:szCs w:val="20"/>
              </w:rPr>
            </w:pPr>
          </w:p>
        </w:tc>
        <w:tc>
          <w:tcPr>
            <w:tcW w:w="2062" w:type="pct"/>
            <w:shd w:val="clear" w:color="auto" w:fill="auto"/>
            <w:noWrap/>
            <w:vAlign w:val="center"/>
          </w:tcPr>
          <w:p w14:paraId="3EF9E0D1">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1332801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368440E">
            <w:pPr>
              <w:rPr>
                <w:rFonts w:cs="Times New Roman"/>
                <w:kern w:val="0"/>
                <w:sz w:val="20"/>
                <w:szCs w:val="20"/>
              </w:rPr>
            </w:pPr>
            <w:r>
              <w:rPr>
                <w:rFonts w:hint="eastAsia" w:cs="Times New Roman"/>
                <w:kern w:val="0"/>
                <w:sz w:val="20"/>
                <w:szCs w:val="20"/>
              </w:rPr>
              <w:t>XX%</w:t>
            </w:r>
          </w:p>
        </w:tc>
      </w:tr>
    </w:tbl>
    <w:p w14:paraId="136636CD">
      <w:pPr>
        <w:pStyle w:val="144"/>
      </w:pPr>
      <w:r>
        <w:rPr>
          <w:rFonts w:hint="eastAsia"/>
        </w:rPr>
        <w:t>资料来源：上述企业，第三方资料、新闻报道、业内专家采访及QYResearch整理研究，2024年</w:t>
      </w:r>
    </w:p>
    <w:p w14:paraId="53510826">
      <w:pPr>
        <w:pStyle w:val="4"/>
      </w:pPr>
      <w:bookmarkStart w:id="148" w:name="_Toc173922441"/>
      <w:r>
        <w:rPr>
          <w:rFonts w:hint="eastAsia"/>
        </w:rPr>
        <w:t>近三年全球市场</w:t>
      </w:r>
      <w:bookmarkStart w:id="149" w:name="_Hlk143032040"/>
      <w:r>
        <w:rPr>
          <w:rFonts w:hint="eastAsia"/>
        </w:rPr>
        <w:t>主要</w:t>
      </w:r>
      <w:bookmarkEnd w:id="149"/>
      <w:r>
        <w:rPr>
          <w:rFonts w:hint="eastAsia"/>
        </w:rPr>
        <w:t>企业</w:t>
      </w:r>
      <w:r>
        <w:t>大肠杆菌在线分析仪</w:t>
      </w:r>
      <w:r>
        <w:rPr>
          <w:rFonts w:hint="eastAsia"/>
        </w:rPr>
        <w:t>销量（2021-2024）</w:t>
      </w:r>
      <w:bookmarkEnd w:id="148"/>
    </w:p>
    <w:p w14:paraId="66B2840D">
      <w:pPr>
        <w:pStyle w:val="151"/>
        <w:ind w:left="252" w:right="-105"/>
        <w:rPr>
          <w:lang w:eastAsia="zh-CN"/>
        </w:rPr>
      </w:pPr>
      <w:bookmarkStart w:id="150" w:name="_Toc173922318"/>
      <w:r>
        <w:rPr>
          <w:rFonts w:hint="eastAsia"/>
          <w:lang w:eastAsia="zh-CN"/>
        </w:rPr>
        <w:t>近三年全球市场主要企业</w:t>
      </w:r>
      <w:r>
        <w:rPr>
          <w:lang w:eastAsia="zh-CN"/>
        </w:rPr>
        <w:t>大肠杆菌在线分析仪</w:t>
      </w:r>
      <w:r>
        <w:rPr>
          <w:rFonts w:hint="eastAsia"/>
          <w:lang w:eastAsia="zh-CN"/>
        </w:rPr>
        <w:t>销量（2021-2024）&amp;（</w:t>
      </w:r>
      <w:r>
        <w:rPr>
          <w:lang w:eastAsia="zh-CN"/>
        </w:rPr>
        <w:t>千台</w:t>
      </w:r>
      <w:r>
        <w:rPr>
          <w:rFonts w:hint="eastAsia"/>
          <w:lang w:eastAsia="zh-CN"/>
        </w:rPr>
        <w:t>）</w:t>
      </w:r>
      <w:bookmarkEnd w:id="1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0CAFC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6980D64A">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0EA9C0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214A023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2F44593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6C1F6D4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876F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E2C831A">
            <w:pPr>
              <w:pStyle w:val="175"/>
              <w:widowControl w:val="0"/>
              <w:jc w:val="both"/>
              <w:rPr>
                <w:rFonts w:cs="Times New Roman"/>
                <w:sz w:val="20"/>
              </w:rPr>
            </w:pPr>
            <w:r>
              <w:rPr>
                <w:rFonts w:cs="Times New Roman"/>
                <w:sz w:val="20"/>
              </w:rPr>
              <w:t>希思迪(SYSTEA)</w:t>
            </w:r>
          </w:p>
        </w:tc>
        <w:tc>
          <w:tcPr>
            <w:tcW w:w="811" w:type="pct"/>
            <w:shd w:val="clear" w:color="auto" w:fill="auto"/>
            <w:noWrap/>
            <w:vAlign w:val="center"/>
          </w:tcPr>
          <w:p w14:paraId="1CAE4CE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5C9B05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57F7CD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6E5C9AF">
            <w:pPr>
              <w:pStyle w:val="175"/>
              <w:widowControl w:val="0"/>
              <w:jc w:val="right"/>
              <w:rPr>
                <w:rFonts w:cs="Times New Roman"/>
                <w:sz w:val="20"/>
              </w:rPr>
            </w:pPr>
            <w:r>
              <w:rPr>
                <w:rFonts w:hint="eastAsia" w:cs="Times New Roman"/>
                <w:sz w:val="20"/>
              </w:rPr>
              <w:t>XX</w:t>
            </w:r>
          </w:p>
        </w:tc>
      </w:tr>
      <w:tr w14:paraId="62518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CEC748">
            <w:pPr>
              <w:pStyle w:val="175"/>
              <w:widowControl w:val="0"/>
              <w:jc w:val="both"/>
              <w:rPr>
                <w:rFonts w:cs="Times New Roman"/>
                <w:sz w:val="20"/>
              </w:rPr>
            </w:pPr>
            <w:r>
              <w:rPr>
                <w:rFonts w:cs="Times New Roman"/>
                <w:sz w:val="20"/>
              </w:rPr>
              <w:t>microLAN</w:t>
            </w:r>
          </w:p>
        </w:tc>
        <w:tc>
          <w:tcPr>
            <w:tcW w:w="811" w:type="pct"/>
            <w:shd w:val="clear" w:color="auto" w:fill="auto"/>
            <w:noWrap/>
            <w:vAlign w:val="center"/>
          </w:tcPr>
          <w:p w14:paraId="05BFF21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FB6590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1816B9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D09F6E5">
            <w:pPr>
              <w:pStyle w:val="175"/>
              <w:widowControl w:val="0"/>
              <w:jc w:val="right"/>
              <w:rPr>
                <w:rFonts w:cs="Times New Roman"/>
                <w:sz w:val="20"/>
              </w:rPr>
            </w:pPr>
            <w:r>
              <w:rPr>
                <w:rFonts w:hint="eastAsia" w:cs="Times New Roman"/>
                <w:sz w:val="20"/>
              </w:rPr>
              <w:t>XX</w:t>
            </w:r>
          </w:p>
        </w:tc>
      </w:tr>
      <w:tr w14:paraId="2843EC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C423DB4">
            <w:pPr>
              <w:pStyle w:val="175"/>
              <w:widowControl w:val="0"/>
              <w:jc w:val="both"/>
              <w:rPr>
                <w:rFonts w:cs="Times New Roman"/>
                <w:sz w:val="20"/>
              </w:rPr>
            </w:pPr>
            <w:r>
              <w:rPr>
                <w:rFonts w:cs="Times New Roman"/>
                <w:sz w:val="20"/>
              </w:rPr>
              <w:t>斯格姆</w:t>
            </w:r>
          </w:p>
        </w:tc>
        <w:tc>
          <w:tcPr>
            <w:tcW w:w="811" w:type="pct"/>
            <w:shd w:val="clear" w:color="auto" w:fill="auto"/>
            <w:noWrap/>
            <w:vAlign w:val="center"/>
          </w:tcPr>
          <w:p w14:paraId="444621B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87748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48DD76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08D5006">
            <w:pPr>
              <w:pStyle w:val="175"/>
              <w:widowControl w:val="0"/>
              <w:jc w:val="right"/>
              <w:rPr>
                <w:rFonts w:cs="Times New Roman"/>
                <w:sz w:val="20"/>
              </w:rPr>
            </w:pPr>
            <w:r>
              <w:rPr>
                <w:rFonts w:hint="eastAsia" w:cs="Times New Roman"/>
                <w:sz w:val="20"/>
              </w:rPr>
              <w:t>XX</w:t>
            </w:r>
          </w:p>
        </w:tc>
      </w:tr>
      <w:tr w14:paraId="5E37CD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0D75037">
            <w:pPr>
              <w:pStyle w:val="175"/>
              <w:widowControl w:val="0"/>
              <w:jc w:val="both"/>
              <w:rPr>
                <w:rFonts w:cs="Times New Roman"/>
                <w:sz w:val="20"/>
              </w:rPr>
            </w:pPr>
            <w:r>
              <w:rPr>
                <w:rFonts w:cs="Times New Roman"/>
                <w:sz w:val="20"/>
              </w:rPr>
              <w:t>VWM Solutions(ColiMinder)</w:t>
            </w:r>
          </w:p>
        </w:tc>
        <w:tc>
          <w:tcPr>
            <w:tcW w:w="811" w:type="pct"/>
            <w:shd w:val="clear" w:color="auto" w:fill="auto"/>
            <w:noWrap/>
            <w:vAlign w:val="center"/>
          </w:tcPr>
          <w:p w14:paraId="6F2D2A2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2B690F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0E3AD7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981A8DB">
            <w:pPr>
              <w:pStyle w:val="175"/>
              <w:widowControl w:val="0"/>
              <w:jc w:val="right"/>
              <w:rPr>
                <w:rFonts w:cs="Times New Roman"/>
                <w:sz w:val="20"/>
              </w:rPr>
            </w:pPr>
            <w:r>
              <w:rPr>
                <w:rFonts w:hint="eastAsia" w:cs="Times New Roman"/>
                <w:sz w:val="20"/>
              </w:rPr>
              <w:t>XX</w:t>
            </w:r>
          </w:p>
        </w:tc>
      </w:tr>
      <w:tr w14:paraId="6D39A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D274B9">
            <w:pPr>
              <w:pStyle w:val="175"/>
              <w:widowControl w:val="0"/>
              <w:jc w:val="both"/>
              <w:rPr>
                <w:rFonts w:cs="Times New Roman"/>
                <w:sz w:val="20"/>
              </w:rPr>
            </w:pPr>
            <w:r>
              <w:rPr>
                <w:rFonts w:cs="Times New Roman"/>
                <w:sz w:val="20"/>
              </w:rPr>
              <w:t>Forsee Instruments</w:t>
            </w:r>
          </w:p>
        </w:tc>
        <w:tc>
          <w:tcPr>
            <w:tcW w:w="811" w:type="pct"/>
            <w:shd w:val="clear" w:color="auto" w:fill="auto"/>
            <w:noWrap/>
            <w:vAlign w:val="center"/>
          </w:tcPr>
          <w:p w14:paraId="2DD4A7E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23A732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760936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F02E5E0">
            <w:pPr>
              <w:pStyle w:val="175"/>
              <w:widowControl w:val="0"/>
              <w:jc w:val="right"/>
              <w:rPr>
                <w:rFonts w:cs="Times New Roman"/>
                <w:sz w:val="20"/>
              </w:rPr>
            </w:pPr>
            <w:r>
              <w:rPr>
                <w:rFonts w:hint="eastAsia" w:cs="Times New Roman"/>
                <w:sz w:val="20"/>
              </w:rPr>
              <w:t>XX</w:t>
            </w:r>
          </w:p>
        </w:tc>
      </w:tr>
      <w:tr w14:paraId="67416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2D7003">
            <w:pPr>
              <w:pStyle w:val="175"/>
              <w:widowControl w:val="0"/>
              <w:jc w:val="both"/>
              <w:rPr>
                <w:rFonts w:cs="Times New Roman"/>
                <w:sz w:val="20"/>
              </w:rPr>
            </w:pPr>
            <w:r>
              <w:rPr>
                <w:rFonts w:cs="Times New Roman"/>
                <w:sz w:val="20"/>
              </w:rPr>
              <w:t>精讯畅通</w:t>
            </w:r>
          </w:p>
        </w:tc>
        <w:tc>
          <w:tcPr>
            <w:tcW w:w="811" w:type="pct"/>
            <w:shd w:val="clear" w:color="auto" w:fill="auto"/>
            <w:noWrap/>
            <w:vAlign w:val="center"/>
          </w:tcPr>
          <w:p w14:paraId="052F093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88172E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922AFD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2BF7D93">
            <w:pPr>
              <w:pStyle w:val="175"/>
              <w:widowControl w:val="0"/>
              <w:jc w:val="right"/>
              <w:rPr>
                <w:rFonts w:cs="Times New Roman"/>
                <w:sz w:val="20"/>
              </w:rPr>
            </w:pPr>
            <w:r>
              <w:rPr>
                <w:rFonts w:hint="eastAsia" w:cs="Times New Roman"/>
                <w:sz w:val="20"/>
              </w:rPr>
              <w:t>XX</w:t>
            </w:r>
          </w:p>
        </w:tc>
      </w:tr>
      <w:tr w14:paraId="4E43A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3282BE3">
            <w:pPr>
              <w:pStyle w:val="175"/>
              <w:widowControl w:val="0"/>
              <w:jc w:val="both"/>
              <w:rPr>
                <w:rFonts w:cs="Times New Roman"/>
                <w:sz w:val="20"/>
              </w:rPr>
            </w:pPr>
            <w:r>
              <w:rPr>
                <w:rFonts w:cs="Times New Roman"/>
                <w:sz w:val="20"/>
              </w:rPr>
              <w:t>杭州慕迪科技有限公司</w:t>
            </w:r>
          </w:p>
        </w:tc>
        <w:tc>
          <w:tcPr>
            <w:tcW w:w="811" w:type="pct"/>
            <w:shd w:val="clear" w:color="auto" w:fill="auto"/>
            <w:noWrap/>
            <w:vAlign w:val="center"/>
          </w:tcPr>
          <w:p w14:paraId="4728850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883FDA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AA81FD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EDAE303">
            <w:pPr>
              <w:pStyle w:val="175"/>
              <w:widowControl w:val="0"/>
              <w:jc w:val="right"/>
              <w:rPr>
                <w:rFonts w:cs="Times New Roman"/>
                <w:sz w:val="20"/>
              </w:rPr>
            </w:pPr>
            <w:r>
              <w:rPr>
                <w:rFonts w:hint="eastAsia" w:cs="Times New Roman"/>
                <w:sz w:val="20"/>
              </w:rPr>
              <w:t>XX</w:t>
            </w:r>
          </w:p>
        </w:tc>
      </w:tr>
      <w:tr w14:paraId="643D4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4090974">
            <w:pPr>
              <w:pStyle w:val="175"/>
              <w:widowControl w:val="0"/>
              <w:jc w:val="both"/>
              <w:rPr>
                <w:rFonts w:cs="Times New Roman"/>
                <w:sz w:val="20"/>
                <w:lang w:eastAsia="zh-CN"/>
              </w:rPr>
            </w:pPr>
            <w:r>
              <w:rPr>
                <w:rFonts w:cs="Times New Roman"/>
                <w:sz w:val="20"/>
                <w:lang w:eastAsia="zh-CN"/>
              </w:rPr>
              <w:t>重庆国环绿源科技有限公司</w:t>
            </w:r>
          </w:p>
        </w:tc>
        <w:tc>
          <w:tcPr>
            <w:tcW w:w="811" w:type="pct"/>
            <w:shd w:val="clear" w:color="auto" w:fill="auto"/>
            <w:noWrap/>
            <w:vAlign w:val="center"/>
          </w:tcPr>
          <w:p w14:paraId="39BC5EA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886A1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5AAF0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7F95BA2">
            <w:pPr>
              <w:pStyle w:val="175"/>
              <w:widowControl w:val="0"/>
              <w:jc w:val="right"/>
              <w:rPr>
                <w:rFonts w:cs="Times New Roman"/>
                <w:sz w:val="20"/>
              </w:rPr>
            </w:pPr>
            <w:r>
              <w:rPr>
                <w:rFonts w:hint="eastAsia" w:cs="Times New Roman"/>
                <w:sz w:val="20"/>
              </w:rPr>
              <w:t>XX</w:t>
            </w:r>
          </w:p>
        </w:tc>
      </w:tr>
      <w:tr w14:paraId="598D3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E3DFE3A">
            <w:pPr>
              <w:pStyle w:val="175"/>
              <w:widowControl w:val="0"/>
              <w:jc w:val="both"/>
              <w:rPr>
                <w:rFonts w:cs="Times New Roman"/>
                <w:sz w:val="20"/>
                <w:lang w:eastAsia="zh-CN"/>
              </w:rPr>
            </w:pPr>
            <w:r>
              <w:rPr>
                <w:rFonts w:cs="Times New Roman"/>
                <w:sz w:val="20"/>
                <w:lang w:eastAsia="zh-CN"/>
              </w:rPr>
              <w:t>绿环科技（天津）有限公司</w:t>
            </w:r>
          </w:p>
        </w:tc>
        <w:tc>
          <w:tcPr>
            <w:tcW w:w="811" w:type="pct"/>
            <w:shd w:val="clear" w:color="auto" w:fill="auto"/>
            <w:noWrap/>
            <w:vAlign w:val="center"/>
          </w:tcPr>
          <w:p w14:paraId="4B4ECA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8A8D83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07B8AD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8B857F">
            <w:pPr>
              <w:pStyle w:val="175"/>
              <w:widowControl w:val="0"/>
              <w:jc w:val="right"/>
              <w:rPr>
                <w:rFonts w:cs="Times New Roman"/>
                <w:sz w:val="20"/>
              </w:rPr>
            </w:pPr>
            <w:r>
              <w:rPr>
                <w:rFonts w:hint="eastAsia" w:cs="Times New Roman"/>
                <w:sz w:val="20"/>
              </w:rPr>
              <w:t>XX</w:t>
            </w:r>
          </w:p>
        </w:tc>
      </w:tr>
      <w:tr w14:paraId="13282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95C6D52">
            <w:pPr>
              <w:pStyle w:val="175"/>
              <w:widowControl w:val="0"/>
              <w:jc w:val="both"/>
              <w:rPr>
                <w:rFonts w:cs="Times New Roman"/>
                <w:sz w:val="20"/>
                <w:lang w:eastAsia="zh-CN"/>
              </w:rPr>
            </w:pPr>
            <w:r>
              <w:rPr>
                <w:rFonts w:cs="Times New Roman"/>
                <w:sz w:val="20"/>
                <w:lang w:eastAsia="zh-CN"/>
              </w:rPr>
              <w:t>杭州清汽尘环保科技有限公司</w:t>
            </w:r>
          </w:p>
        </w:tc>
        <w:tc>
          <w:tcPr>
            <w:tcW w:w="811" w:type="pct"/>
            <w:shd w:val="clear" w:color="auto" w:fill="auto"/>
            <w:noWrap/>
            <w:vAlign w:val="center"/>
          </w:tcPr>
          <w:p w14:paraId="09DAB0C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BD129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7F298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6A32B5">
            <w:pPr>
              <w:pStyle w:val="175"/>
              <w:widowControl w:val="0"/>
              <w:jc w:val="right"/>
              <w:rPr>
                <w:rFonts w:cs="Times New Roman"/>
                <w:sz w:val="20"/>
              </w:rPr>
            </w:pPr>
            <w:r>
              <w:rPr>
                <w:rFonts w:hint="eastAsia" w:cs="Times New Roman"/>
                <w:sz w:val="20"/>
              </w:rPr>
              <w:t>XX</w:t>
            </w:r>
          </w:p>
        </w:tc>
      </w:tr>
      <w:tr w14:paraId="6D516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06B386D7">
            <w:pPr>
              <w:pStyle w:val="175"/>
              <w:widowControl w:val="0"/>
              <w:jc w:val="both"/>
              <w:rPr>
                <w:rFonts w:cs="Times New Roman"/>
                <w:sz w:val="20"/>
                <w:lang w:eastAsia="zh-CN"/>
              </w:rPr>
            </w:pPr>
            <w:r>
              <w:rPr>
                <w:rFonts w:cs="Times New Roman"/>
                <w:sz w:val="20"/>
                <w:lang w:eastAsia="zh-CN"/>
              </w:rPr>
              <w:t>杭州阳健自动化仪表有限公司</w:t>
            </w:r>
          </w:p>
        </w:tc>
        <w:tc>
          <w:tcPr>
            <w:tcW w:w="811" w:type="pct"/>
            <w:shd w:val="clear" w:color="auto" w:fill="auto"/>
            <w:noWrap/>
            <w:vAlign w:val="center"/>
          </w:tcPr>
          <w:p w14:paraId="3048AB9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EEA9BC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966699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8EED440">
            <w:pPr>
              <w:pStyle w:val="175"/>
              <w:widowControl w:val="0"/>
              <w:jc w:val="right"/>
              <w:rPr>
                <w:rFonts w:cs="Times New Roman"/>
                <w:sz w:val="20"/>
              </w:rPr>
            </w:pPr>
            <w:r>
              <w:rPr>
                <w:rFonts w:hint="eastAsia" w:cs="Times New Roman"/>
                <w:sz w:val="20"/>
              </w:rPr>
              <w:t>XX</w:t>
            </w:r>
          </w:p>
        </w:tc>
      </w:tr>
      <w:tr w14:paraId="00D00B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56A753F">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0020B6E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215543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74BD65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3697C3E">
            <w:pPr>
              <w:pStyle w:val="175"/>
              <w:widowControl w:val="0"/>
              <w:jc w:val="right"/>
              <w:rPr>
                <w:rFonts w:cs="Times New Roman"/>
                <w:sz w:val="20"/>
              </w:rPr>
            </w:pPr>
            <w:r>
              <w:rPr>
                <w:rFonts w:hint="eastAsia" w:cs="Times New Roman"/>
                <w:sz w:val="20"/>
              </w:rPr>
              <w:t>XX</w:t>
            </w:r>
          </w:p>
        </w:tc>
      </w:tr>
      <w:tr w14:paraId="2847B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84901AB">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33D1D02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32C543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6A8BF1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2B6C246">
            <w:pPr>
              <w:pStyle w:val="175"/>
              <w:widowControl w:val="0"/>
              <w:jc w:val="right"/>
              <w:rPr>
                <w:rFonts w:cs="Times New Roman"/>
                <w:sz w:val="20"/>
              </w:rPr>
            </w:pPr>
            <w:r>
              <w:rPr>
                <w:rFonts w:hint="eastAsia" w:cs="Times New Roman"/>
                <w:sz w:val="20"/>
              </w:rPr>
              <w:t>XX</w:t>
            </w:r>
          </w:p>
        </w:tc>
      </w:tr>
    </w:tbl>
    <w:p w14:paraId="62FB1ADA">
      <w:pPr>
        <w:pStyle w:val="144"/>
      </w:pPr>
      <w:r>
        <w:rPr>
          <w:rFonts w:hint="eastAsia"/>
        </w:rPr>
        <w:t>资料来源：上述企业，第三方资料、新闻报道、业内专家采访及QYResearch整理研究，2024年</w:t>
      </w:r>
    </w:p>
    <w:bookmarkEnd w:id="143"/>
    <w:p w14:paraId="5642166E">
      <w:pPr>
        <w:pStyle w:val="3"/>
      </w:pPr>
      <w:bookmarkStart w:id="151" w:name="_Toc24028307"/>
      <w:bookmarkStart w:id="152" w:name="_Toc24972497"/>
      <w:bookmarkStart w:id="153" w:name="_Toc173922442"/>
      <w:bookmarkStart w:id="154" w:name="_Hlk143031950"/>
      <w:r>
        <w:rPr>
          <w:rFonts w:hint="eastAsia"/>
        </w:rPr>
        <w:t>全球市场，近三年</w:t>
      </w:r>
      <w:r>
        <w:t>大肠杆菌在线分析仪</w:t>
      </w:r>
      <w:r>
        <w:rPr>
          <w:rFonts w:hint="eastAsia"/>
        </w:rPr>
        <w:t>主要企业</w:t>
      </w:r>
      <w:bookmarkEnd w:id="151"/>
      <w:bookmarkEnd w:id="152"/>
      <w:r>
        <w:rPr>
          <w:rFonts w:hint="eastAsia"/>
        </w:rPr>
        <w:t>占有率及排名（按收入）</w:t>
      </w:r>
      <w:bookmarkEnd w:id="153"/>
    </w:p>
    <w:p w14:paraId="40634FC1">
      <w:pPr>
        <w:pStyle w:val="4"/>
      </w:pPr>
      <w:bookmarkStart w:id="155" w:name="_Toc173922443"/>
      <w:r>
        <w:rPr>
          <w:rFonts w:hint="eastAsia"/>
        </w:rPr>
        <w:t>近三年</w:t>
      </w:r>
      <w:r>
        <w:t>大肠杆菌在线分析仪</w:t>
      </w:r>
      <w:r>
        <w:rPr>
          <w:rFonts w:hint="eastAsia"/>
        </w:rPr>
        <w:t>主要企业在国际市场占有率（按收入，2021-2024）</w:t>
      </w:r>
      <w:bookmarkEnd w:id="155"/>
    </w:p>
    <w:p w14:paraId="3CF77821">
      <w:pPr>
        <w:pStyle w:val="151"/>
        <w:ind w:left="252" w:right="-105"/>
        <w:rPr>
          <w:lang w:eastAsia="zh-CN"/>
        </w:rPr>
      </w:pPr>
      <w:bookmarkStart w:id="156" w:name="_Toc173922319"/>
      <w:r>
        <w:rPr>
          <w:rFonts w:hint="eastAsia"/>
          <w:lang w:eastAsia="zh-CN"/>
        </w:rPr>
        <w:t>近三年</w:t>
      </w:r>
      <w:r>
        <w:rPr>
          <w:lang w:eastAsia="zh-CN"/>
        </w:rPr>
        <w:t>大肠杆菌在线分析仪</w:t>
      </w:r>
      <w:r>
        <w:rPr>
          <w:rFonts w:hint="eastAsia"/>
          <w:lang w:eastAsia="zh-CN"/>
        </w:rPr>
        <w:t>主要企业在国际市场占有率（按收入，2021-2024）</w:t>
      </w:r>
      <w:bookmarkEnd w:id="1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5BC7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7CC85BBB">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2D741B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5A55C64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27A4B89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754A12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D430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25A602">
            <w:pPr>
              <w:pStyle w:val="175"/>
              <w:widowControl w:val="0"/>
              <w:jc w:val="both"/>
              <w:rPr>
                <w:rFonts w:cs="Times New Roman"/>
                <w:sz w:val="20"/>
              </w:rPr>
            </w:pPr>
            <w:r>
              <w:rPr>
                <w:rFonts w:cs="Times New Roman"/>
                <w:sz w:val="20"/>
              </w:rPr>
              <w:t>希思迪(SYSTEA)</w:t>
            </w:r>
          </w:p>
        </w:tc>
        <w:tc>
          <w:tcPr>
            <w:tcW w:w="810" w:type="pct"/>
            <w:shd w:val="clear" w:color="auto" w:fill="auto"/>
            <w:vAlign w:val="center"/>
          </w:tcPr>
          <w:p w14:paraId="315E5BE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F8FAE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9BE09B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A86B7B9">
            <w:pPr>
              <w:pStyle w:val="175"/>
              <w:widowControl w:val="0"/>
              <w:jc w:val="right"/>
              <w:rPr>
                <w:rFonts w:cs="Times New Roman"/>
                <w:sz w:val="20"/>
              </w:rPr>
            </w:pPr>
            <w:r>
              <w:rPr>
                <w:rFonts w:hint="eastAsia" w:cs="Times New Roman"/>
                <w:sz w:val="20"/>
              </w:rPr>
              <w:t>XX</w:t>
            </w:r>
            <w:r>
              <w:rPr>
                <w:rFonts w:cs="Times New Roman"/>
                <w:sz w:val="20"/>
              </w:rPr>
              <w:t>%</w:t>
            </w:r>
          </w:p>
        </w:tc>
      </w:tr>
      <w:tr w14:paraId="41215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F8A5F05">
            <w:pPr>
              <w:pStyle w:val="175"/>
              <w:widowControl w:val="0"/>
              <w:jc w:val="both"/>
              <w:rPr>
                <w:rFonts w:cs="Times New Roman"/>
                <w:sz w:val="20"/>
              </w:rPr>
            </w:pPr>
            <w:r>
              <w:rPr>
                <w:rFonts w:cs="Times New Roman"/>
                <w:sz w:val="20"/>
              </w:rPr>
              <w:t>microLAN</w:t>
            </w:r>
          </w:p>
        </w:tc>
        <w:tc>
          <w:tcPr>
            <w:tcW w:w="810" w:type="pct"/>
            <w:shd w:val="clear" w:color="auto" w:fill="auto"/>
            <w:vAlign w:val="center"/>
          </w:tcPr>
          <w:p w14:paraId="2A6C479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703409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2D2182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0F48F12">
            <w:pPr>
              <w:pStyle w:val="175"/>
              <w:widowControl w:val="0"/>
              <w:jc w:val="right"/>
              <w:rPr>
                <w:rFonts w:cs="Times New Roman"/>
                <w:sz w:val="20"/>
              </w:rPr>
            </w:pPr>
            <w:r>
              <w:rPr>
                <w:rFonts w:hint="eastAsia" w:cs="Times New Roman"/>
                <w:sz w:val="20"/>
              </w:rPr>
              <w:t>XX</w:t>
            </w:r>
            <w:r>
              <w:rPr>
                <w:rFonts w:cs="Times New Roman"/>
                <w:sz w:val="20"/>
              </w:rPr>
              <w:t>%</w:t>
            </w:r>
          </w:p>
        </w:tc>
      </w:tr>
      <w:tr w14:paraId="2D17F3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7947DCD">
            <w:pPr>
              <w:pStyle w:val="175"/>
              <w:widowControl w:val="0"/>
              <w:jc w:val="both"/>
              <w:rPr>
                <w:rFonts w:cs="Times New Roman"/>
                <w:sz w:val="20"/>
              </w:rPr>
            </w:pPr>
            <w:r>
              <w:rPr>
                <w:rFonts w:cs="Times New Roman"/>
                <w:sz w:val="20"/>
              </w:rPr>
              <w:t>斯格姆</w:t>
            </w:r>
          </w:p>
        </w:tc>
        <w:tc>
          <w:tcPr>
            <w:tcW w:w="810" w:type="pct"/>
            <w:shd w:val="clear" w:color="auto" w:fill="auto"/>
            <w:vAlign w:val="center"/>
          </w:tcPr>
          <w:p w14:paraId="56AAE2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4C0888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94304E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B1EF133">
            <w:pPr>
              <w:pStyle w:val="175"/>
              <w:widowControl w:val="0"/>
              <w:jc w:val="right"/>
              <w:rPr>
                <w:rFonts w:cs="Times New Roman"/>
                <w:sz w:val="20"/>
              </w:rPr>
            </w:pPr>
            <w:r>
              <w:rPr>
                <w:rFonts w:hint="eastAsia" w:cs="Times New Roman"/>
                <w:sz w:val="20"/>
              </w:rPr>
              <w:t>XX</w:t>
            </w:r>
            <w:r>
              <w:rPr>
                <w:rFonts w:cs="Times New Roman"/>
                <w:sz w:val="20"/>
              </w:rPr>
              <w:t>%</w:t>
            </w:r>
          </w:p>
        </w:tc>
      </w:tr>
      <w:tr w14:paraId="038C93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AE9AFD2">
            <w:pPr>
              <w:pStyle w:val="175"/>
              <w:widowControl w:val="0"/>
              <w:jc w:val="both"/>
              <w:rPr>
                <w:rFonts w:cs="Times New Roman"/>
                <w:sz w:val="20"/>
              </w:rPr>
            </w:pPr>
            <w:r>
              <w:rPr>
                <w:rFonts w:cs="Times New Roman"/>
                <w:sz w:val="20"/>
              </w:rPr>
              <w:t>VWM Solutions(ColiMinder)</w:t>
            </w:r>
          </w:p>
        </w:tc>
        <w:tc>
          <w:tcPr>
            <w:tcW w:w="810" w:type="pct"/>
            <w:shd w:val="clear" w:color="auto" w:fill="auto"/>
            <w:vAlign w:val="center"/>
          </w:tcPr>
          <w:p w14:paraId="420AC05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81942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31DB87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63AA9B0">
            <w:pPr>
              <w:pStyle w:val="175"/>
              <w:widowControl w:val="0"/>
              <w:jc w:val="right"/>
              <w:rPr>
                <w:rFonts w:cs="Times New Roman"/>
                <w:sz w:val="20"/>
              </w:rPr>
            </w:pPr>
            <w:r>
              <w:rPr>
                <w:rFonts w:hint="eastAsia" w:cs="Times New Roman"/>
                <w:sz w:val="20"/>
              </w:rPr>
              <w:t>XX</w:t>
            </w:r>
            <w:r>
              <w:rPr>
                <w:rFonts w:cs="Times New Roman"/>
                <w:sz w:val="20"/>
              </w:rPr>
              <w:t>%</w:t>
            </w:r>
          </w:p>
        </w:tc>
      </w:tr>
      <w:tr w14:paraId="3DB5E2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301FD7E">
            <w:pPr>
              <w:pStyle w:val="175"/>
              <w:widowControl w:val="0"/>
              <w:jc w:val="both"/>
              <w:rPr>
                <w:rFonts w:cs="Times New Roman"/>
                <w:sz w:val="20"/>
              </w:rPr>
            </w:pPr>
            <w:r>
              <w:rPr>
                <w:rFonts w:cs="Times New Roman"/>
                <w:sz w:val="20"/>
              </w:rPr>
              <w:t>Forsee Instruments</w:t>
            </w:r>
          </w:p>
        </w:tc>
        <w:tc>
          <w:tcPr>
            <w:tcW w:w="810" w:type="pct"/>
            <w:shd w:val="clear" w:color="auto" w:fill="auto"/>
            <w:vAlign w:val="center"/>
          </w:tcPr>
          <w:p w14:paraId="3E66ACA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3F97EE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84F77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915A05D">
            <w:pPr>
              <w:pStyle w:val="175"/>
              <w:widowControl w:val="0"/>
              <w:jc w:val="right"/>
              <w:rPr>
                <w:rFonts w:cs="Times New Roman"/>
                <w:sz w:val="20"/>
              </w:rPr>
            </w:pPr>
            <w:r>
              <w:rPr>
                <w:rFonts w:hint="eastAsia" w:cs="Times New Roman"/>
                <w:sz w:val="20"/>
              </w:rPr>
              <w:t>XX</w:t>
            </w:r>
            <w:r>
              <w:rPr>
                <w:rFonts w:cs="Times New Roman"/>
                <w:sz w:val="20"/>
              </w:rPr>
              <w:t>%</w:t>
            </w:r>
          </w:p>
        </w:tc>
      </w:tr>
      <w:tr w14:paraId="3DB1C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5B99D58">
            <w:pPr>
              <w:pStyle w:val="175"/>
              <w:widowControl w:val="0"/>
              <w:jc w:val="both"/>
              <w:rPr>
                <w:rFonts w:cs="Times New Roman"/>
                <w:sz w:val="20"/>
              </w:rPr>
            </w:pPr>
            <w:r>
              <w:rPr>
                <w:rFonts w:cs="Times New Roman"/>
                <w:sz w:val="20"/>
              </w:rPr>
              <w:t>精讯畅通</w:t>
            </w:r>
          </w:p>
        </w:tc>
        <w:tc>
          <w:tcPr>
            <w:tcW w:w="810" w:type="pct"/>
            <w:shd w:val="clear" w:color="auto" w:fill="auto"/>
            <w:vAlign w:val="center"/>
          </w:tcPr>
          <w:p w14:paraId="3CD5FC1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835680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E5CF8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257645C">
            <w:pPr>
              <w:pStyle w:val="175"/>
              <w:widowControl w:val="0"/>
              <w:jc w:val="right"/>
              <w:rPr>
                <w:rFonts w:cs="Times New Roman"/>
                <w:sz w:val="20"/>
              </w:rPr>
            </w:pPr>
            <w:r>
              <w:rPr>
                <w:rFonts w:hint="eastAsia" w:cs="Times New Roman"/>
                <w:sz w:val="20"/>
              </w:rPr>
              <w:t>XX</w:t>
            </w:r>
            <w:r>
              <w:rPr>
                <w:rFonts w:cs="Times New Roman"/>
                <w:sz w:val="20"/>
              </w:rPr>
              <w:t>%</w:t>
            </w:r>
          </w:p>
        </w:tc>
      </w:tr>
      <w:tr w14:paraId="588C7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89105C5">
            <w:pPr>
              <w:pStyle w:val="175"/>
              <w:widowControl w:val="0"/>
              <w:jc w:val="both"/>
              <w:rPr>
                <w:rFonts w:cs="Times New Roman"/>
                <w:sz w:val="20"/>
              </w:rPr>
            </w:pPr>
            <w:r>
              <w:rPr>
                <w:rFonts w:cs="Times New Roman"/>
                <w:sz w:val="20"/>
              </w:rPr>
              <w:t>杭州慕迪科技有限公司</w:t>
            </w:r>
          </w:p>
        </w:tc>
        <w:tc>
          <w:tcPr>
            <w:tcW w:w="810" w:type="pct"/>
            <w:shd w:val="clear" w:color="auto" w:fill="auto"/>
            <w:vAlign w:val="center"/>
          </w:tcPr>
          <w:p w14:paraId="1E97401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819C6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5AC9A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3F7E803">
            <w:pPr>
              <w:pStyle w:val="175"/>
              <w:widowControl w:val="0"/>
              <w:jc w:val="right"/>
              <w:rPr>
                <w:rFonts w:cs="Times New Roman"/>
                <w:sz w:val="20"/>
              </w:rPr>
            </w:pPr>
            <w:r>
              <w:rPr>
                <w:rFonts w:hint="eastAsia" w:cs="Times New Roman"/>
                <w:sz w:val="20"/>
              </w:rPr>
              <w:t>XX</w:t>
            </w:r>
            <w:r>
              <w:rPr>
                <w:rFonts w:cs="Times New Roman"/>
                <w:sz w:val="20"/>
              </w:rPr>
              <w:t>%</w:t>
            </w:r>
          </w:p>
        </w:tc>
      </w:tr>
      <w:tr w14:paraId="05B70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10CC4BC">
            <w:pPr>
              <w:pStyle w:val="175"/>
              <w:widowControl w:val="0"/>
              <w:jc w:val="both"/>
              <w:rPr>
                <w:rFonts w:cs="Times New Roman"/>
                <w:sz w:val="20"/>
                <w:lang w:eastAsia="zh-CN"/>
              </w:rPr>
            </w:pPr>
            <w:r>
              <w:rPr>
                <w:rFonts w:cs="Times New Roman"/>
                <w:sz w:val="20"/>
                <w:lang w:eastAsia="zh-CN"/>
              </w:rPr>
              <w:t>重庆国环绿源科技有限公司</w:t>
            </w:r>
          </w:p>
        </w:tc>
        <w:tc>
          <w:tcPr>
            <w:tcW w:w="810" w:type="pct"/>
            <w:shd w:val="clear" w:color="auto" w:fill="auto"/>
            <w:vAlign w:val="center"/>
          </w:tcPr>
          <w:p w14:paraId="01E422B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8136AD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F7919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398BDD2">
            <w:pPr>
              <w:pStyle w:val="175"/>
              <w:widowControl w:val="0"/>
              <w:jc w:val="right"/>
              <w:rPr>
                <w:rFonts w:cs="Times New Roman"/>
                <w:sz w:val="20"/>
              </w:rPr>
            </w:pPr>
            <w:r>
              <w:rPr>
                <w:rFonts w:hint="eastAsia" w:cs="Times New Roman"/>
                <w:sz w:val="20"/>
              </w:rPr>
              <w:t>XX</w:t>
            </w:r>
            <w:r>
              <w:rPr>
                <w:rFonts w:cs="Times New Roman"/>
                <w:sz w:val="20"/>
              </w:rPr>
              <w:t>%</w:t>
            </w:r>
          </w:p>
        </w:tc>
      </w:tr>
      <w:tr w14:paraId="663AE8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88AAA20">
            <w:pPr>
              <w:pStyle w:val="175"/>
              <w:widowControl w:val="0"/>
              <w:jc w:val="both"/>
              <w:rPr>
                <w:rFonts w:cs="Times New Roman"/>
                <w:sz w:val="20"/>
                <w:lang w:eastAsia="zh-CN"/>
              </w:rPr>
            </w:pPr>
            <w:r>
              <w:rPr>
                <w:rFonts w:cs="Times New Roman"/>
                <w:sz w:val="20"/>
                <w:lang w:eastAsia="zh-CN"/>
              </w:rPr>
              <w:t>绿环科技（天津）有限公司</w:t>
            </w:r>
          </w:p>
        </w:tc>
        <w:tc>
          <w:tcPr>
            <w:tcW w:w="810" w:type="pct"/>
            <w:shd w:val="clear" w:color="auto" w:fill="auto"/>
            <w:vAlign w:val="center"/>
          </w:tcPr>
          <w:p w14:paraId="5AAD639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D198A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D921F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3F9EE61">
            <w:pPr>
              <w:pStyle w:val="175"/>
              <w:widowControl w:val="0"/>
              <w:jc w:val="right"/>
              <w:rPr>
                <w:rFonts w:cs="Times New Roman"/>
                <w:sz w:val="20"/>
              </w:rPr>
            </w:pPr>
            <w:r>
              <w:rPr>
                <w:rFonts w:hint="eastAsia" w:cs="Times New Roman"/>
                <w:sz w:val="20"/>
              </w:rPr>
              <w:t>XX</w:t>
            </w:r>
            <w:r>
              <w:rPr>
                <w:rFonts w:cs="Times New Roman"/>
                <w:sz w:val="20"/>
              </w:rPr>
              <w:t>%</w:t>
            </w:r>
          </w:p>
        </w:tc>
      </w:tr>
      <w:tr w14:paraId="21C55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CFC8B09">
            <w:pPr>
              <w:pStyle w:val="175"/>
              <w:widowControl w:val="0"/>
              <w:jc w:val="both"/>
              <w:rPr>
                <w:rFonts w:cs="Times New Roman"/>
                <w:sz w:val="20"/>
                <w:lang w:eastAsia="zh-CN"/>
              </w:rPr>
            </w:pPr>
            <w:r>
              <w:rPr>
                <w:rFonts w:cs="Times New Roman"/>
                <w:sz w:val="20"/>
                <w:lang w:eastAsia="zh-CN"/>
              </w:rPr>
              <w:t>杭州清汽尘环保科技有限公司</w:t>
            </w:r>
          </w:p>
        </w:tc>
        <w:tc>
          <w:tcPr>
            <w:tcW w:w="810" w:type="pct"/>
            <w:shd w:val="clear" w:color="auto" w:fill="auto"/>
            <w:vAlign w:val="center"/>
          </w:tcPr>
          <w:p w14:paraId="7F6ECAD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8433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E870B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A3942D3">
            <w:pPr>
              <w:pStyle w:val="175"/>
              <w:widowControl w:val="0"/>
              <w:jc w:val="right"/>
              <w:rPr>
                <w:rFonts w:cs="Times New Roman"/>
                <w:sz w:val="20"/>
              </w:rPr>
            </w:pPr>
            <w:r>
              <w:rPr>
                <w:rFonts w:hint="eastAsia" w:cs="Times New Roman"/>
                <w:sz w:val="20"/>
              </w:rPr>
              <w:t>XX</w:t>
            </w:r>
            <w:r>
              <w:rPr>
                <w:rFonts w:cs="Times New Roman"/>
                <w:sz w:val="20"/>
              </w:rPr>
              <w:t>%</w:t>
            </w:r>
          </w:p>
        </w:tc>
      </w:tr>
      <w:tr w14:paraId="3D245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2A6ACFA0">
            <w:pPr>
              <w:pStyle w:val="175"/>
              <w:widowControl w:val="0"/>
              <w:jc w:val="both"/>
              <w:rPr>
                <w:rFonts w:cs="Times New Roman"/>
                <w:sz w:val="20"/>
                <w:lang w:eastAsia="zh-CN"/>
              </w:rPr>
            </w:pPr>
            <w:r>
              <w:rPr>
                <w:rFonts w:cs="Times New Roman"/>
                <w:sz w:val="20"/>
                <w:lang w:eastAsia="zh-CN"/>
              </w:rPr>
              <w:t>杭州阳健自动化仪表有限公司</w:t>
            </w:r>
          </w:p>
        </w:tc>
        <w:tc>
          <w:tcPr>
            <w:tcW w:w="810" w:type="pct"/>
            <w:shd w:val="clear" w:color="auto" w:fill="auto"/>
            <w:vAlign w:val="center"/>
          </w:tcPr>
          <w:p w14:paraId="5EABFA3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6AB596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910E6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5E213F4">
            <w:pPr>
              <w:pStyle w:val="175"/>
              <w:widowControl w:val="0"/>
              <w:jc w:val="right"/>
              <w:rPr>
                <w:rFonts w:cs="Times New Roman"/>
                <w:sz w:val="20"/>
              </w:rPr>
            </w:pPr>
            <w:r>
              <w:rPr>
                <w:rFonts w:hint="eastAsia" w:cs="Times New Roman"/>
                <w:sz w:val="20"/>
              </w:rPr>
              <w:t>XX</w:t>
            </w:r>
            <w:r>
              <w:rPr>
                <w:rFonts w:cs="Times New Roman"/>
                <w:sz w:val="20"/>
              </w:rPr>
              <w:t>%</w:t>
            </w:r>
          </w:p>
        </w:tc>
      </w:tr>
      <w:tr w14:paraId="7C89B6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BFA1A3F">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44CDCE1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68DF5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4BE36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A60542B">
            <w:pPr>
              <w:pStyle w:val="175"/>
              <w:widowControl w:val="0"/>
              <w:jc w:val="right"/>
              <w:rPr>
                <w:rFonts w:cs="Times New Roman"/>
                <w:sz w:val="20"/>
              </w:rPr>
            </w:pPr>
            <w:r>
              <w:rPr>
                <w:rFonts w:hint="eastAsia" w:cs="Times New Roman"/>
                <w:sz w:val="20"/>
              </w:rPr>
              <w:t>XX</w:t>
            </w:r>
            <w:r>
              <w:rPr>
                <w:rFonts w:cs="Times New Roman"/>
                <w:sz w:val="20"/>
              </w:rPr>
              <w:t>%</w:t>
            </w:r>
          </w:p>
        </w:tc>
      </w:tr>
    </w:tbl>
    <w:p w14:paraId="4A25BEDD">
      <w:pPr>
        <w:pStyle w:val="144"/>
      </w:pPr>
      <w:r>
        <w:rPr>
          <w:rFonts w:hint="eastAsia"/>
        </w:rPr>
        <w:t>资料来源：上述企业，第三方资料、新闻报道、业内专家采访及QYResearch整理研究，2024年</w:t>
      </w:r>
    </w:p>
    <w:p w14:paraId="2517FD3A">
      <w:pPr>
        <w:pStyle w:val="4"/>
      </w:pPr>
      <w:bookmarkStart w:id="157" w:name="_Toc173922444"/>
      <w:r>
        <w:rPr>
          <w:rFonts w:hint="eastAsia"/>
        </w:rPr>
        <w:t>2</w:t>
      </w:r>
      <w:r>
        <w:t>023</w:t>
      </w:r>
      <w:r>
        <w:rPr>
          <w:rFonts w:hint="eastAsia"/>
        </w:rPr>
        <w:t>年</w:t>
      </w:r>
      <w:r>
        <w:t>大肠杆菌在线分析仪</w:t>
      </w:r>
      <w:r>
        <w:rPr>
          <w:rFonts w:hint="eastAsia"/>
        </w:rPr>
        <w:t>主要企业在国际市场排名（按收入）</w:t>
      </w:r>
      <w:bookmarkEnd w:id="157"/>
    </w:p>
    <w:p w14:paraId="245A64DA">
      <w:pPr>
        <w:pStyle w:val="151"/>
        <w:ind w:left="252" w:right="-105"/>
        <w:rPr>
          <w:lang w:eastAsia="zh-CN"/>
        </w:rPr>
      </w:pPr>
      <w:bookmarkStart w:id="158" w:name="_Toc173922320"/>
      <w:r>
        <w:rPr>
          <w:rFonts w:hint="eastAsia"/>
          <w:lang w:eastAsia="zh-CN"/>
        </w:rPr>
        <w:t>2</w:t>
      </w:r>
      <w:r>
        <w:rPr>
          <w:lang w:eastAsia="zh-CN"/>
        </w:rPr>
        <w:t>023</w:t>
      </w:r>
      <w:r>
        <w:rPr>
          <w:rFonts w:hint="eastAsia"/>
          <w:lang w:eastAsia="zh-CN"/>
        </w:rPr>
        <w:t>年</w:t>
      </w:r>
      <w:r>
        <w:rPr>
          <w:lang w:eastAsia="zh-CN"/>
        </w:rPr>
        <w:t>大肠杆菌在线分析仪</w:t>
      </w:r>
      <w:r>
        <w:rPr>
          <w:rFonts w:hint="eastAsia"/>
          <w:lang w:eastAsia="zh-CN"/>
        </w:rPr>
        <w:t>主要企业在国际市场排名（按收入）</w:t>
      </w:r>
      <w:bookmarkEnd w:id="1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B4BD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3ADBBD50">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1AFA6FCB">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49F8E66">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482695C1">
            <w:pPr>
              <w:rPr>
                <w:rFonts w:cs="Times New Roman"/>
                <w:b/>
                <w:bCs/>
                <w:color w:val="FFFFFF"/>
                <w:kern w:val="0"/>
                <w:sz w:val="20"/>
                <w:szCs w:val="20"/>
              </w:rPr>
            </w:pPr>
            <w:r>
              <w:rPr>
                <w:rFonts w:hint="eastAsia" w:cs="Times New Roman"/>
                <w:b/>
                <w:bCs/>
                <w:color w:val="FFFFFF"/>
                <w:kern w:val="0"/>
                <w:sz w:val="20"/>
                <w:szCs w:val="20"/>
              </w:rPr>
              <w:t>份额</w:t>
            </w:r>
          </w:p>
        </w:tc>
      </w:tr>
      <w:tr w14:paraId="2A1088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97CAF3">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1551D0FA">
            <w:pPr>
              <w:rPr>
                <w:rFonts w:cs="Times New Roman"/>
                <w:kern w:val="0"/>
                <w:sz w:val="20"/>
                <w:szCs w:val="20"/>
              </w:rPr>
            </w:pPr>
            <w:r>
              <w:rPr>
                <w:rFonts w:cs="Times New Roman"/>
                <w:kern w:val="0"/>
                <w:sz w:val="20"/>
                <w:szCs w:val="20"/>
              </w:rPr>
              <w:t>希思迪(SYSTEA)</w:t>
            </w:r>
          </w:p>
        </w:tc>
        <w:tc>
          <w:tcPr>
            <w:tcW w:w="1730" w:type="pct"/>
            <w:shd w:val="clear" w:color="auto" w:fill="auto"/>
            <w:noWrap/>
            <w:vAlign w:val="center"/>
          </w:tcPr>
          <w:p w14:paraId="7ECAD4A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64D99C2">
            <w:pPr>
              <w:rPr>
                <w:rFonts w:cs="Times New Roman"/>
                <w:kern w:val="0"/>
                <w:sz w:val="20"/>
                <w:szCs w:val="20"/>
              </w:rPr>
            </w:pPr>
            <w:r>
              <w:rPr>
                <w:rFonts w:hint="eastAsia" w:cs="Times New Roman"/>
                <w:kern w:val="0"/>
                <w:sz w:val="20"/>
                <w:szCs w:val="20"/>
              </w:rPr>
              <w:t>XX%</w:t>
            </w:r>
          </w:p>
        </w:tc>
      </w:tr>
      <w:tr w14:paraId="686934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464633">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DFFF06A">
            <w:pPr>
              <w:rPr>
                <w:rFonts w:cs="Times New Roman"/>
                <w:kern w:val="0"/>
                <w:sz w:val="20"/>
                <w:szCs w:val="20"/>
              </w:rPr>
            </w:pPr>
            <w:r>
              <w:rPr>
                <w:rFonts w:cs="Times New Roman"/>
                <w:kern w:val="0"/>
                <w:sz w:val="20"/>
                <w:szCs w:val="20"/>
              </w:rPr>
              <w:t>microLAN</w:t>
            </w:r>
          </w:p>
        </w:tc>
        <w:tc>
          <w:tcPr>
            <w:tcW w:w="1730" w:type="pct"/>
            <w:shd w:val="clear" w:color="auto" w:fill="auto"/>
            <w:noWrap/>
            <w:vAlign w:val="center"/>
          </w:tcPr>
          <w:p w14:paraId="1EB6DCD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42DEC6">
            <w:pPr>
              <w:rPr>
                <w:rFonts w:cs="Times New Roman"/>
                <w:kern w:val="0"/>
                <w:sz w:val="20"/>
                <w:szCs w:val="20"/>
              </w:rPr>
            </w:pPr>
            <w:r>
              <w:rPr>
                <w:rFonts w:hint="eastAsia" w:cs="Times New Roman"/>
                <w:kern w:val="0"/>
                <w:sz w:val="20"/>
                <w:szCs w:val="20"/>
              </w:rPr>
              <w:t>XX%</w:t>
            </w:r>
          </w:p>
        </w:tc>
      </w:tr>
      <w:tr w14:paraId="0DB44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0B875E">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0054ECFB">
            <w:pPr>
              <w:rPr>
                <w:rFonts w:cs="Times New Roman"/>
                <w:kern w:val="0"/>
                <w:sz w:val="20"/>
                <w:szCs w:val="20"/>
              </w:rPr>
            </w:pPr>
            <w:r>
              <w:rPr>
                <w:rFonts w:cs="Times New Roman"/>
                <w:kern w:val="0"/>
                <w:sz w:val="20"/>
                <w:szCs w:val="20"/>
              </w:rPr>
              <w:t>斯格姆</w:t>
            </w:r>
          </w:p>
        </w:tc>
        <w:tc>
          <w:tcPr>
            <w:tcW w:w="1730" w:type="pct"/>
            <w:shd w:val="clear" w:color="auto" w:fill="auto"/>
            <w:noWrap/>
            <w:vAlign w:val="center"/>
          </w:tcPr>
          <w:p w14:paraId="551405C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2E0CF6">
            <w:pPr>
              <w:rPr>
                <w:rFonts w:cs="Times New Roman"/>
                <w:kern w:val="0"/>
                <w:sz w:val="20"/>
                <w:szCs w:val="20"/>
              </w:rPr>
            </w:pPr>
            <w:r>
              <w:rPr>
                <w:rFonts w:hint="eastAsia" w:cs="Times New Roman"/>
                <w:kern w:val="0"/>
                <w:sz w:val="20"/>
                <w:szCs w:val="20"/>
              </w:rPr>
              <w:t>XX%</w:t>
            </w:r>
          </w:p>
        </w:tc>
      </w:tr>
      <w:tr w14:paraId="43AE3E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7B977D">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3B6F889A">
            <w:pPr>
              <w:rPr>
                <w:rFonts w:cs="Times New Roman"/>
                <w:kern w:val="0"/>
                <w:sz w:val="20"/>
                <w:szCs w:val="20"/>
              </w:rPr>
            </w:pPr>
            <w:r>
              <w:rPr>
                <w:rFonts w:cs="Times New Roman"/>
                <w:kern w:val="0"/>
                <w:sz w:val="20"/>
                <w:szCs w:val="20"/>
              </w:rPr>
              <w:t>VWM Solutions(ColiMinder)</w:t>
            </w:r>
          </w:p>
        </w:tc>
        <w:tc>
          <w:tcPr>
            <w:tcW w:w="1730" w:type="pct"/>
            <w:shd w:val="clear" w:color="auto" w:fill="auto"/>
            <w:noWrap/>
            <w:vAlign w:val="center"/>
          </w:tcPr>
          <w:p w14:paraId="40D84EE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575D97">
            <w:pPr>
              <w:rPr>
                <w:rFonts w:cs="Times New Roman"/>
                <w:kern w:val="0"/>
                <w:sz w:val="20"/>
                <w:szCs w:val="20"/>
              </w:rPr>
            </w:pPr>
            <w:r>
              <w:rPr>
                <w:rFonts w:hint="eastAsia" w:cs="Times New Roman"/>
                <w:kern w:val="0"/>
                <w:sz w:val="20"/>
                <w:szCs w:val="20"/>
              </w:rPr>
              <w:t>XX%</w:t>
            </w:r>
          </w:p>
        </w:tc>
      </w:tr>
      <w:tr w14:paraId="0A061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EAA1DE0">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2F48D0D9">
            <w:pPr>
              <w:rPr>
                <w:rFonts w:cs="Times New Roman"/>
                <w:kern w:val="0"/>
                <w:sz w:val="20"/>
                <w:szCs w:val="20"/>
              </w:rPr>
            </w:pPr>
            <w:r>
              <w:rPr>
                <w:rFonts w:cs="Times New Roman"/>
                <w:kern w:val="0"/>
                <w:sz w:val="20"/>
                <w:szCs w:val="20"/>
              </w:rPr>
              <w:t>Forsee Instruments</w:t>
            </w:r>
          </w:p>
        </w:tc>
        <w:tc>
          <w:tcPr>
            <w:tcW w:w="1730" w:type="pct"/>
            <w:shd w:val="clear" w:color="auto" w:fill="auto"/>
            <w:noWrap/>
            <w:vAlign w:val="center"/>
          </w:tcPr>
          <w:p w14:paraId="1780F0B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89EAAAA">
            <w:pPr>
              <w:rPr>
                <w:rFonts w:cs="Times New Roman"/>
                <w:kern w:val="0"/>
                <w:sz w:val="20"/>
                <w:szCs w:val="20"/>
              </w:rPr>
            </w:pPr>
            <w:r>
              <w:rPr>
                <w:rFonts w:hint="eastAsia" w:cs="Times New Roman"/>
                <w:kern w:val="0"/>
                <w:sz w:val="20"/>
                <w:szCs w:val="20"/>
              </w:rPr>
              <w:t>XX%</w:t>
            </w:r>
          </w:p>
        </w:tc>
      </w:tr>
      <w:tr w14:paraId="5DD21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F8BA70">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F151415">
            <w:pPr>
              <w:rPr>
                <w:rFonts w:cs="Times New Roman"/>
                <w:kern w:val="0"/>
                <w:sz w:val="20"/>
                <w:szCs w:val="20"/>
              </w:rPr>
            </w:pPr>
            <w:r>
              <w:rPr>
                <w:rFonts w:cs="Times New Roman"/>
                <w:kern w:val="0"/>
                <w:sz w:val="20"/>
                <w:szCs w:val="20"/>
              </w:rPr>
              <w:t>精讯畅通</w:t>
            </w:r>
          </w:p>
        </w:tc>
        <w:tc>
          <w:tcPr>
            <w:tcW w:w="1730" w:type="pct"/>
            <w:shd w:val="clear" w:color="auto" w:fill="auto"/>
            <w:noWrap/>
            <w:vAlign w:val="center"/>
          </w:tcPr>
          <w:p w14:paraId="56B048B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3E25B36">
            <w:pPr>
              <w:rPr>
                <w:rFonts w:cs="Times New Roman"/>
                <w:kern w:val="0"/>
                <w:sz w:val="20"/>
                <w:szCs w:val="20"/>
              </w:rPr>
            </w:pPr>
            <w:r>
              <w:rPr>
                <w:rFonts w:hint="eastAsia" w:cs="Times New Roman"/>
                <w:kern w:val="0"/>
                <w:sz w:val="20"/>
                <w:szCs w:val="20"/>
              </w:rPr>
              <w:t>XX%</w:t>
            </w:r>
          </w:p>
        </w:tc>
      </w:tr>
      <w:tr w14:paraId="558106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1A3B2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0C5B8F80">
            <w:pPr>
              <w:rPr>
                <w:rFonts w:cs="Times New Roman"/>
                <w:kern w:val="0"/>
                <w:sz w:val="20"/>
                <w:szCs w:val="20"/>
              </w:rPr>
            </w:pPr>
            <w:r>
              <w:rPr>
                <w:rFonts w:cs="Times New Roman"/>
                <w:kern w:val="0"/>
                <w:sz w:val="20"/>
                <w:szCs w:val="20"/>
              </w:rPr>
              <w:t>杭州慕迪科技有限公司</w:t>
            </w:r>
          </w:p>
        </w:tc>
        <w:tc>
          <w:tcPr>
            <w:tcW w:w="1730" w:type="pct"/>
            <w:shd w:val="clear" w:color="auto" w:fill="auto"/>
            <w:noWrap/>
            <w:vAlign w:val="center"/>
          </w:tcPr>
          <w:p w14:paraId="2F9CD68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EDFA9C7">
            <w:pPr>
              <w:rPr>
                <w:rFonts w:cs="Times New Roman"/>
                <w:kern w:val="0"/>
                <w:sz w:val="20"/>
                <w:szCs w:val="20"/>
              </w:rPr>
            </w:pPr>
            <w:r>
              <w:rPr>
                <w:rFonts w:hint="eastAsia" w:cs="Times New Roman"/>
                <w:kern w:val="0"/>
                <w:sz w:val="20"/>
                <w:szCs w:val="20"/>
              </w:rPr>
              <w:t>XX%</w:t>
            </w:r>
          </w:p>
        </w:tc>
      </w:tr>
      <w:tr w14:paraId="56CFF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F148BE">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0806F8D">
            <w:pPr>
              <w:rPr>
                <w:rFonts w:cs="Times New Roman"/>
                <w:kern w:val="0"/>
                <w:sz w:val="20"/>
                <w:szCs w:val="20"/>
              </w:rPr>
            </w:pPr>
            <w:r>
              <w:rPr>
                <w:rFonts w:cs="Times New Roman"/>
                <w:kern w:val="0"/>
                <w:sz w:val="20"/>
                <w:szCs w:val="20"/>
              </w:rPr>
              <w:t>重庆国环绿源科技有限公司</w:t>
            </w:r>
          </w:p>
        </w:tc>
        <w:tc>
          <w:tcPr>
            <w:tcW w:w="1730" w:type="pct"/>
            <w:shd w:val="clear" w:color="auto" w:fill="auto"/>
            <w:noWrap/>
            <w:vAlign w:val="center"/>
          </w:tcPr>
          <w:p w14:paraId="4A44357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C4B7E7">
            <w:pPr>
              <w:rPr>
                <w:rFonts w:cs="Times New Roman"/>
                <w:kern w:val="0"/>
                <w:sz w:val="20"/>
                <w:szCs w:val="20"/>
              </w:rPr>
            </w:pPr>
            <w:r>
              <w:rPr>
                <w:rFonts w:hint="eastAsia" w:cs="Times New Roman"/>
                <w:kern w:val="0"/>
                <w:sz w:val="20"/>
                <w:szCs w:val="20"/>
              </w:rPr>
              <w:t>XX%</w:t>
            </w:r>
          </w:p>
        </w:tc>
      </w:tr>
      <w:tr w14:paraId="718BF5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E87F69">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096C88BC">
            <w:pPr>
              <w:rPr>
                <w:rFonts w:cs="Times New Roman"/>
                <w:kern w:val="0"/>
                <w:sz w:val="20"/>
                <w:szCs w:val="20"/>
              </w:rPr>
            </w:pPr>
            <w:r>
              <w:rPr>
                <w:rFonts w:cs="Times New Roman"/>
                <w:kern w:val="0"/>
                <w:sz w:val="20"/>
                <w:szCs w:val="20"/>
              </w:rPr>
              <w:t>绿环科技（天津）有限公司</w:t>
            </w:r>
          </w:p>
        </w:tc>
        <w:tc>
          <w:tcPr>
            <w:tcW w:w="1730" w:type="pct"/>
            <w:shd w:val="clear" w:color="auto" w:fill="auto"/>
            <w:noWrap/>
            <w:vAlign w:val="center"/>
          </w:tcPr>
          <w:p w14:paraId="23C6408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7A57526">
            <w:pPr>
              <w:rPr>
                <w:rFonts w:cs="Times New Roman"/>
                <w:kern w:val="0"/>
                <w:sz w:val="20"/>
                <w:szCs w:val="20"/>
              </w:rPr>
            </w:pPr>
            <w:r>
              <w:rPr>
                <w:rFonts w:hint="eastAsia" w:cs="Times New Roman"/>
                <w:kern w:val="0"/>
                <w:sz w:val="20"/>
                <w:szCs w:val="20"/>
              </w:rPr>
              <w:t>XX%</w:t>
            </w:r>
          </w:p>
        </w:tc>
      </w:tr>
      <w:tr w14:paraId="24B5F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66EECD">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04E3F6A2">
            <w:pPr>
              <w:rPr>
                <w:rFonts w:cs="Times New Roman"/>
                <w:kern w:val="0"/>
                <w:sz w:val="20"/>
                <w:szCs w:val="20"/>
              </w:rPr>
            </w:pPr>
            <w:r>
              <w:rPr>
                <w:rFonts w:cs="Times New Roman"/>
                <w:kern w:val="0"/>
                <w:sz w:val="20"/>
                <w:szCs w:val="20"/>
              </w:rPr>
              <w:t>杭州清汽尘环保科技有限公司</w:t>
            </w:r>
          </w:p>
        </w:tc>
        <w:tc>
          <w:tcPr>
            <w:tcW w:w="1730" w:type="pct"/>
            <w:shd w:val="clear" w:color="auto" w:fill="auto"/>
            <w:noWrap/>
            <w:vAlign w:val="center"/>
          </w:tcPr>
          <w:p w14:paraId="3879554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1C8857E">
            <w:pPr>
              <w:rPr>
                <w:rFonts w:cs="Times New Roman"/>
                <w:kern w:val="0"/>
                <w:sz w:val="20"/>
                <w:szCs w:val="20"/>
              </w:rPr>
            </w:pPr>
            <w:r>
              <w:rPr>
                <w:rFonts w:hint="eastAsia" w:cs="Times New Roman"/>
                <w:kern w:val="0"/>
                <w:sz w:val="20"/>
                <w:szCs w:val="20"/>
              </w:rPr>
              <w:t>XX%</w:t>
            </w:r>
          </w:p>
        </w:tc>
      </w:tr>
      <w:tr w14:paraId="63307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90BCED">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12ACB926">
            <w:pPr>
              <w:rPr>
                <w:rFonts w:cs="Times New Roman"/>
                <w:kern w:val="0"/>
                <w:sz w:val="20"/>
                <w:szCs w:val="20"/>
              </w:rPr>
            </w:pPr>
            <w:r>
              <w:rPr>
                <w:rFonts w:cs="Times New Roman"/>
                <w:kern w:val="0"/>
                <w:sz w:val="20"/>
                <w:szCs w:val="20"/>
              </w:rPr>
              <w:t>杭州阳健自动化仪表有限公司</w:t>
            </w:r>
          </w:p>
        </w:tc>
        <w:tc>
          <w:tcPr>
            <w:tcW w:w="1730" w:type="pct"/>
            <w:shd w:val="clear" w:color="auto" w:fill="auto"/>
            <w:noWrap/>
            <w:vAlign w:val="center"/>
          </w:tcPr>
          <w:p w14:paraId="0747B3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C7E1DB">
            <w:pPr>
              <w:rPr>
                <w:rFonts w:cs="Times New Roman"/>
                <w:kern w:val="0"/>
                <w:sz w:val="20"/>
                <w:szCs w:val="20"/>
              </w:rPr>
            </w:pPr>
            <w:r>
              <w:rPr>
                <w:rFonts w:hint="eastAsia" w:cs="Times New Roman"/>
                <w:kern w:val="0"/>
                <w:sz w:val="20"/>
                <w:szCs w:val="20"/>
              </w:rPr>
              <w:t>XX%</w:t>
            </w:r>
          </w:p>
        </w:tc>
      </w:tr>
      <w:tr w14:paraId="34950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9170E0">
            <w:pPr>
              <w:rPr>
                <w:rFonts w:cs="Times New Roman"/>
                <w:kern w:val="0"/>
                <w:sz w:val="20"/>
                <w:szCs w:val="20"/>
              </w:rPr>
            </w:pPr>
          </w:p>
        </w:tc>
        <w:tc>
          <w:tcPr>
            <w:tcW w:w="2062" w:type="pct"/>
            <w:shd w:val="clear" w:color="auto" w:fill="auto"/>
            <w:noWrap/>
            <w:vAlign w:val="center"/>
          </w:tcPr>
          <w:p w14:paraId="71A3F7E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3A6AFB9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41B3A2">
            <w:pPr>
              <w:rPr>
                <w:rFonts w:cs="Times New Roman"/>
                <w:kern w:val="0"/>
                <w:sz w:val="20"/>
                <w:szCs w:val="20"/>
              </w:rPr>
            </w:pPr>
            <w:r>
              <w:rPr>
                <w:rFonts w:hint="eastAsia" w:cs="Times New Roman"/>
                <w:kern w:val="0"/>
                <w:sz w:val="20"/>
                <w:szCs w:val="20"/>
              </w:rPr>
              <w:t>XX%</w:t>
            </w:r>
          </w:p>
        </w:tc>
      </w:tr>
      <w:tr w14:paraId="247F3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FBD2B1">
            <w:pPr>
              <w:rPr>
                <w:rFonts w:cs="Times New Roman"/>
                <w:kern w:val="0"/>
                <w:sz w:val="20"/>
                <w:szCs w:val="20"/>
              </w:rPr>
            </w:pPr>
          </w:p>
        </w:tc>
        <w:tc>
          <w:tcPr>
            <w:tcW w:w="2062" w:type="pct"/>
            <w:shd w:val="clear" w:color="auto" w:fill="auto"/>
            <w:noWrap/>
            <w:vAlign w:val="center"/>
          </w:tcPr>
          <w:p w14:paraId="5BCEC231">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25FCAF3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DB7E0A">
            <w:pPr>
              <w:rPr>
                <w:rFonts w:cs="Times New Roman"/>
                <w:kern w:val="0"/>
                <w:sz w:val="20"/>
                <w:szCs w:val="20"/>
              </w:rPr>
            </w:pPr>
            <w:r>
              <w:rPr>
                <w:rFonts w:hint="eastAsia" w:cs="Times New Roman"/>
                <w:kern w:val="0"/>
                <w:sz w:val="20"/>
                <w:szCs w:val="20"/>
              </w:rPr>
              <w:t>XX%</w:t>
            </w:r>
          </w:p>
        </w:tc>
      </w:tr>
    </w:tbl>
    <w:p w14:paraId="40AFBF89">
      <w:pPr>
        <w:pStyle w:val="144"/>
      </w:pPr>
      <w:r>
        <w:rPr>
          <w:rFonts w:hint="eastAsia"/>
        </w:rPr>
        <w:t>资料来源：上述企业，第三方资料、新闻报道、业内专家采访及QYResearch整理研究，2024年</w:t>
      </w:r>
    </w:p>
    <w:p w14:paraId="3153CD4D">
      <w:pPr>
        <w:pStyle w:val="4"/>
      </w:pPr>
      <w:bookmarkStart w:id="159" w:name="_Toc173922445"/>
      <w:r>
        <w:rPr>
          <w:rFonts w:hint="eastAsia"/>
        </w:rPr>
        <w:t>近三年全球市场主要企业</w:t>
      </w:r>
      <w:r>
        <w:t>大肠杆菌在线分析仪</w:t>
      </w:r>
      <w:r>
        <w:rPr>
          <w:rFonts w:hint="eastAsia"/>
        </w:rPr>
        <w:t>销售收入（2021-2024）</w:t>
      </w:r>
      <w:bookmarkEnd w:id="159"/>
    </w:p>
    <w:p w14:paraId="76F7D757">
      <w:pPr>
        <w:pStyle w:val="151"/>
        <w:ind w:left="252" w:right="-105"/>
        <w:rPr>
          <w:lang w:eastAsia="zh-CN"/>
        </w:rPr>
      </w:pPr>
      <w:bookmarkStart w:id="160" w:name="_Toc24028916"/>
      <w:bookmarkStart w:id="161" w:name="_Toc26780071"/>
      <w:bookmarkStart w:id="162" w:name="_Toc173922321"/>
      <w:r>
        <w:rPr>
          <w:rFonts w:hint="eastAsia"/>
          <w:lang w:eastAsia="zh-CN"/>
        </w:rPr>
        <w:t>近三年全球市场主要企业</w:t>
      </w:r>
      <w:r>
        <w:rPr>
          <w:lang w:eastAsia="zh-CN"/>
        </w:rPr>
        <w:t>大肠杆菌在线分析仪</w:t>
      </w:r>
      <w:bookmarkEnd w:id="160"/>
      <w:bookmarkEnd w:id="161"/>
      <w:r>
        <w:rPr>
          <w:rFonts w:hint="eastAsia"/>
          <w:lang w:eastAsia="zh-CN"/>
        </w:rPr>
        <w:t>销售收入（2021-2024）&amp;（万元）</w:t>
      </w:r>
      <w:bookmarkEnd w:id="1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1336A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1D0D12AD">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9924A3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1C370CB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06F0447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4A7F5D9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497D8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576DFD">
            <w:pPr>
              <w:pStyle w:val="175"/>
              <w:widowControl w:val="0"/>
              <w:jc w:val="both"/>
              <w:rPr>
                <w:rFonts w:cs="Times New Roman"/>
                <w:sz w:val="20"/>
              </w:rPr>
            </w:pPr>
            <w:r>
              <w:rPr>
                <w:rFonts w:cs="Times New Roman"/>
                <w:sz w:val="20"/>
              </w:rPr>
              <w:t>希思迪(SYSTEA)</w:t>
            </w:r>
          </w:p>
        </w:tc>
        <w:tc>
          <w:tcPr>
            <w:tcW w:w="811" w:type="pct"/>
            <w:shd w:val="clear" w:color="auto" w:fill="auto"/>
            <w:noWrap/>
            <w:vAlign w:val="center"/>
          </w:tcPr>
          <w:p w14:paraId="5F235C2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93047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51ED08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A3189BB">
            <w:pPr>
              <w:pStyle w:val="175"/>
              <w:widowControl w:val="0"/>
              <w:jc w:val="right"/>
              <w:rPr>
                <w:rFonts w:cs="Times New Roman"/>
                <w:sz w:val="20"/>
              </w:rPr>
            </w:pPr>
            <w:r>
              <w:rPr>
                <w:rFonts w:hint="eastAsia" w:cs="Times New Roman"/>
                <w:sz w:val="20"/>
              </w:rPr>
              <w:t>XX</w:t>
            </w:r>
          </w:p>
        </w:tc>
      </w:tr>
      <w:tr w14:paraId="0EE01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083BB80">
            <w:pPr>
              <w:pStyle w:val="175"/>
              <w:widowControl w:val="0"/>
              <w:jc w:val="both"/>
              <w:rPr>
                <w:rFonts w:cs="Times New Roman"/>
                <w:sz w:val="20"/>
              </w:rPr>
            </w:pPr>
            <w:r>
              <w:rPr>
                <w:rFonts w:cs="Times New Roman"/>
                <w:sz w:val="20"/>
              </w:rPr>
              <w:t>microLAN</w:t>
            </w:r>
          </w:p>
        </w:tc>
        <w:tc>
          <w:tcPr>
            <w:tcW w:w="811" w:type="pct"/>
            <w:shd w:val="clear" w:color="auto" w:fill="auto"/>
            <w:noWrap/>
            <w:vAlign w:val="center"/>
          </w:tcPr>
          <w:p w14:paraId="08BD15C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F8A1D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565CAA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D1CA484">
            <w:pPr>
              <w:pStyle w:val="175"/>
              <w:widowControl w:val="0"/>
              <w:jc w:val="right"/>
              <w:rPr>
                <w:rFonts w:cs="Times New Roman"/>
                <w:sz w:val="20"/>
              </w:rPr>
            </w:pPr>
            <w:r>
              <w:rPr>
                <w:rFonts w:hint="eastAsia" w:cs="Times New Roman"/>
                <w:sz w:val="20"/>
              </w:rPr>
              <w:t>XX</w:t>
            </w:r>
          </w:p>
        </w:tc>
      </w:tr>
      <w:tr w14:paraId="2CDF5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E1C7EE">
            <w:pPr>
              <w:pStyle w:val="175"/>
              <w:widowControl w:val="0"/>
              <w:jc w:val="both"/>
              <w:rPr>
                <w:rFonts w:cs="Times New Roman"/>
                <w:sz w:val="20"/>
              </w:rPr>
            </w:pPr>
            <w:r>
              <w:rPr>
                <w:rFonts w:cs="Times New Roman"/>
                <w:sz w:val="20"/>
              </w:rPr>
              <w:t>斯格姆</w:t>
            </w:r>
          </w:p>
        </w:tc>
        <w:tc>
          <w:tcPr>
            <w:tcW w:w="811" w:type="pct"/>
            <w:shd w:val="clear" w:color="auto" w:fill="auto"/>
            <w:noWrap/>
            <w:vAlign w:val="center"/>
          </w:tcPr>
          <w:p w14:paraId="5EBFE15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2354F7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236D8F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D2EF0FA">
            <w:pPr>
              <w:pStyle w:val="175"/>
              <w:widowControl w:val="0"/>
              <w:jc w:val="right"/>
              <w:rPr>
                <w:rFonts w:cs="Times New Roman"/>
                <w:sz w:val="20"/>
              </w:rPr>
            </w:pPr>
            <w:r>
              <w:rPr>
                <w:rFonts w:hint="eastAsia" w:cs="Times New Roman"/>
                <w:sz w:val="20"/>
              </w:rPr>
              <w:t>XX</w:t>
            </w:r>
          </w:p>
        </w:tc>
      </w:tr>
      <w:tr w14:paraId="6D06A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038E00B">
            <w:pPr>
              <w:pStyle w:val="175"/>
              <w:widowControl w:val="0"/>
              <w:jc w:val="both"/>
              <w:rPr>
                <w:rFonts w:cs="Times New Roman"/>
                <w:sz w:val="20"/>
              </w:rPr>
            </w:pPr>
            <w:r>
              <w:rPr>
                <w:rFonts w:cs="Times New Roman"/>
                <w:sz w:val="20"/>
              </w:rPr>
              <w:t>VWM Solutions(ColiMinder)</w:t>
            </w:r>
          </w:p>
        </w:tc>
        <w:tc>
          <w:tcPr>
            <w:tcW w:w="811" w:type="pct"/>
            <w:shd w:val="clear" w:color="auto" w:fill="auto"/>
            <w:noWrap/>
            <w:vAlign w:val="center"/>
          </w:tcPr>
          <w:p w14:paraId="70F7B86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6AEA7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2B0B76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079001F">
            <w:pPr>
              <w:pStyle w:val="175"/>
              <w:widowControl w:val="0"/>
              <w:jc w:val="right"/>
              <w:rPr>
                <w:rFonts w:cs="Times New Roman"/>
                <w:sz w:val="20"/>
              </w:rPr>
            </w:pPr>
            <w:r>
              <w:rPr>
                <w:rFonts w:hint="eastAsia" w:cs="Times New Roman"/>
                <w:sz w:val="20"/>
              </w:rPr>
              <w:t>XX</w:t>
            </w:r>
          </w:p>
        </w:tc>
      </w:tr>
      <w:tr w14:paraId="205C80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8DDD69">
            <w:pPr>
              <w:pStyle w:val="175"/>
              <w:widowControl w:val="0"/>
              <w:jc w:val="both"/>
              <w:rPr>
                <w:rFonts w:cs="Times New Roman"/>
                <w:sz w:val="20"/>
              </w:rPr>
            </w:pPr>
            <w:r>
              <w:rPr>
                <w:rFonts w:cs="Times New Roman"/>
                <w:sz w:val="20"/>
              </w:rPr>
              <w:t>Forsee Instruments</w:t>
            </w:r>
          </w:p>
        </w:tc>
        <w:tc>
          <w:tcPr>
            <w:tcW w:w="811" w:type="pct"/>
            <w:shd w:val="clear" w:color="auto" w:fill="auto"/>
            <w:noWrap/>
            <w:vAlign w:val="center"/>
          </w:tcPr>
          <w:p w14:paraId="0773D2D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16C902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E3AA7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50EB5AE">
            <w:pPr>
              <w:pStyle w:val="175"/>
              <w:widowControl w:val="0"/>
              <w:jc w:val="right"/>
              <w:rPr>
                <w:rFonts w:cs="Times New Roman"/>
                <w:sz w:val="20"/>
              </w:rPr>
            </w:pPr>
            <w:r>
              <w:rPr>
                <w:rFonts w:hint="eastAsia" w:cs="Times New Roman"/>
                <w:sz w:val="20"/>
              </w:rPr>
              <w:t>XX</w:t>
            </w:r>
          </w:p>
        </w:tc>
      </w:tr>
      <w:tr w14:paraId="325B7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ABE9AD">
            <w:pPr>
              <w:pStyle w:val="175"/>
              <w:widowControl w:val="0"/>
              <w:jc w:val="both"/>
              <w:rPr>
                <w:rFonts w:cs="Times New Roman"/>
                <w:sz w:val="20"/>
              </w:rPr>
            </w:pPr>
            <w:r>
              <w:rPr>
                <w:rFonts w:cs="Times New Roman"/>
                <w:sz w:val="20"/>
              </w:rPr>
              <w:t>精讯畅通</w:t>
            </w:r>
          </w:p>
        </w:tc>
        <w:tc>
          <w:tcPr>
            <w:tcW w:w="811" w:type="pct"/>
            <w:shd w:val="clear" w:color="auto" w:fill="auto"/>
            <w:noWrap/>
            <w:vAlign w:val="center"/>
          </w:tcPr>
          <w:p w14:paraId="39303F1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F1BD9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701ED1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FF26D65">
            <w:pPr>
              <w:pStyle w:val="175"/>
              <w:widowControl w:val="0"/>
              <w:jc w:val="right"/>
              <w:rPr>
                <w:rFonts w:cs="Times New Roman"/>
                <w:sz w:val="20"/>
              </w:rPr>
            </w:pPr>
            <w:r>
              <w:rPr>
                <w:rFonts w:hint="eastAsia" w:cs="Times New Roman"/>
                <w:sz w:val="20"/>
              </w:rPr>
              <w:t>XX</w:t>
            </w:r>
          </w:p>
        </w:tc>
      </w:tr>
      <w:tr w14:paraId="6A40B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A3A457A">
            <w:pPr>
              <w:pStyle w:val="175"/>
              <w:widowControl w:val="0"/>
              <w:jc w:val="both"/>
              <w:rPr>
                <w:rFonts w:cs="Times New Roman"/>
                <w:sz w:val="20"/>
              </w:rPr>
            </w:pPr>
            <w:r>
              <w:rPr>
                <w:rFonts w:cs="Times New Roman"/>
                <w:sz w:val="20"/>
              </w:rPr>
              <w:t>杭州慕迪科技有限公司</w:t>
            </w:r>
          </w:p>
        </w:tc>
        <w:tc>
          <w:tcPr>
            <w:tcW w:w="811" w:type="pct"/>
            <w:shd w:val="clear" w:color="auto" w:fill="auto"/>
            <w:noWrap/>
            <w:vAlign w:val="center"/>
          </w:tcPr>
          <w:p w14:paraId="28885A6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01B9E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7449BA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13D78A">
            <w:pPr>
              <w:pStyle w:val="175"/>
              <w:widowControl w:val="0"/>
              <w:jc w:val="right"/>
              <w:rPr>
                <w:rFonts w:cs="Times New Roman"/>
                <w:sz w:val="20"/>
              </w:rPr>
            </w:pPr>
            <w:r>
              <w:rPr>
                <w:rFonts w:hint="eastAsia" w:cs="Times New Roman"/>
                <w:sz w:val="20"/>
              </w:rPr>
              <w:t>XX</w:t>
            </w:r>
          </w:p>
        </w:tc>
      </w:tr>
      <w:tr w14:paraId="555E2D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FD5384E">
            <w:pPr>
              <w:pStyle w:val="175"/>
              <w:widowControl w:val="0"/>
              <w:jc w:val="both"/>
              <w:rPr>
                <w:rFonts w:cs="Times New Roman"/>
                <w:sz w:val="20"/>
                <w:lang w:eastAsia="zh-CN"/>
              </w:rPr>
            </w:pPr>
            <w:r>
              <w:rPr>
                <w:rFonts w:cs="Times New Roman"/>
                <w:sz w:val="20"/>
                <w:lang w:eastAsia="zh-CN"/>
              </w:rPr>
              <w:t>重庆国环绿源科技有限公司</w:t>
            </w:r>
          </w:p>
        </w:tc>
        <w:tc>
          <w:tcPr>
            <w:tcW w:w="811" w:type="pct"/>
            <w:shd w:val="clear" w:color="auto" w:fill="auto"/>
            <w:noWrap/>
            <w:vAlign w:val="center"/>
          </w:tcPr>
          <w:p w14:paraId="41DDEB1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990BAA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054943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7C6169D">
            <w:pPr>
              <w:pStyle w:val="175"/>
              <w:widowControl w:val="0"/>
              <w:jc w:val="right"/>
              <w:rPr>
                <w:rFonts w:cs="Times New Roman"/>
                <w:sz w:val="20"/>
              </w:rPr>
            </w:pPr>
            <w:r>
              <w:rPr>
                <w:rFonts w:hint="eastAsia" w:cs="Times New Roman"/>
                <w:sz w:val="20"/>
              </w:rPr>
              <w:t>XX</w:t>
            </w:r>
          </w:p>
        </w:tc>
      </w:tr>
      <w:tr w14:paraId="1B329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8FE7E89">
            <w:pPr>
              <w:pStyle w:val="175"/>
              <w:widowControl w:val="0"/>
              <w:jc w:val="both"/>
              <w:rPr>
                <w:rFonts w:cs="Times New Roman"/>
                <w:sz w:val="20"/>
                <w:lang w:eastAsia="zh-CN"/>
              </w:rPr>
            </w:pPr>
            <w:r>
              <w:rPr>
                <w:rFonts w:cs="Times New Roman"/>
                <w:sz w:val="20"/>
                <w:lang w:eastAsia="zh-CN"/>
              </w:rPr>
              <w:t>绿环科技（天津）有限公司</w:t>
            </w:r>
          </w:p>
        </w:tc>
        <w:tc>
          <w:tcPr>
            <w:tcW w:w="811" w:type="pct"/>
            <w:shd w:val="clear" w:color="auto" w:fill="auto"/>
            <w:noWrap/>
            <w:vAlign w:val="center"/>
          </w:tcPr>
          <w:p w14:paraId="764901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9B8FFF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93FCCB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F9E6918">
            <w:pPr>
              <w:pStyle w:val="175"/>
              <w:widowControl w:val="0"/>
              <w:jc w:val="right"/>
              <w:rPr>
                <w:rFonts w:cs="Times New Roman"/>
                <w:sz w:val="20"/>
              </w:rPr>
            </w:pPr>
            <w:r>
              <w:rPr>
                <w:rFonts w:hint="eastAsia" w:cs="Times New Roman"/>
                <w:sz w:val="20"/>
              </w:rPr>
              <w:t>XX</w:t>
            </w:r>
          </w:p>
        </w:tc>
      </w:tr>
      <w:tr w14:paraId="0F6445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DCDA78D">
            <w:pPr>
              <w:pStyle w:val="175"/>
              <w:widowControl w:val="0"/>
              <w:jc w:val="both"/>
              <w:rPr>
                <w:rFonts w:cs="Times New Roman"/>
                <w:sz w:val="20"/>
                <w:lang w:eastAsia="zh-CN"/>
              </w:rPr>
            </w:pPr>
            <w:r>
              <w:rPr>
                <w:rFonts w:cs="Times New Roman"/>
                <w:sz w:val="20"/>
                <w:lang w:eastAsia="zh-CN"/>
              </w:rPr>
              <w:t>杭州清汽尘环保科技有限公司</w:t>
            </w:r>
          </w:p>
        </w:tc>
        <w:tc>
          <w:tcPr>
            <w:tcW w:w="811" w:type="pct"/>
            <w:shd w:val="clear" w:color="auto" w:fill="auto"/>
            <w:noWrap/>
            <w:vAlign w:val="center"/>
          </w:tcPr>
          <w:p w14:paraId="55A1C21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99F953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A2B526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B058FA4">
            <w:pPr>
              <w:pStyle w:val="175"/>
              <w:widowControl w:val="0"/>
              <w:jc w:val="right"/>
              <w:rPr>
                <w:rFonts w:cs="Times New Roman"/>
                <w:sz w:val="20"/>
              </w:rPr>
            </w:pPr>
            <w:r>
              <w:rPr>
                <w:rFonts w:hint="eastAsia" w:cs="Times New Roman"/>
                <w:sz w:val="20"/>
              </w:rPr>
              <w:t>XX</w:t>
            </w:r>
          </w:p>
        </w:tc>
      </w:tr>
      <w:tr w14:paraId="4D3AB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14DD0833">
            <w:pPr>
              <w:pStyle w:val="175"/>
              <w:widowControl w:val="0"/>
              <w:jc w:val="both"/>
              <w:rPr>
                <w:rFonts w:cs="Times New Roman"/>
                <w:sz w:val="20"/>
                <w:lang w:eastAsia="zh-CN"/>
              </w:rPr>
            </w:pPr>
            <w:r>
              <w:rPr>
                <w:rFonts w:cs="Times New Roman"/>
                <w:sz w:val="20"/>
                <w:lang w:eastAsia="zh-CN"/>
              </w:rPr>
              <w:t>杭州阳健自动化仪表有限公司</w:t>
            </w:r>
          </w:p>
        </w:tc>
        <w:tc>
          <w:tcPr>
            <w:tcW w:w="811" w:type="pct"/>
            <w:shd w:val="clear" w:color="auto" w:fill="auto"/>
            <w:noWrap/>
            <w:vAlign w:val="center"/>
          </w:tcPr>
          <w:p w14:paraId="7E903C7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6D1E1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2919E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2D26A09">
            <w:pPr>
              <w:pStyle w:val="175"/>
              <w:widowControl w:val="0"/>
              <w:jc w:val="right"/>
              <w:rPr>
                <w:rFonts w:cs="Times New Roman"/>
                <w:sz w:val="20"/>
              </w:rPr>
            </w:pPr>
            <w:r>
              <w:rPr>
                <w:rFonts w:hint="eastAsia" w:cs="Times New Roman"/>
                <w:sz w:val="20"/>
              </w:rPr>
              <w:t>XX</w:t>
            </w:r>
          </w:p>
        </w:tc>
      </w:tr>
      <w:tr w14:paraId="085EA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599AD80">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33A1F48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72E772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C9E993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B67CE35">
            <w:pPr>
              <w:pStyle w:val="175"/>
              <w:widowControl w:val="0"/>
              <w:jc w:val="right"/>
              <w:rPr>
                <w:rFonts w:cs="Times New Roman"/>
                <w:sz w:val="20"/>
              </w:rPr>
            </w:pPr>
            <w:r>
              <w:rPr>
                <w:rFonts w:hint="eastAsia" w:cs="Times New Roman"/>
                <w:sz w:val="20"/>
              </w:rPr>
              <w:t>XX</w:t>
            </w:r>
          </w:p>
        </w:tc>
      </w:tr>
      <w:tr w14:paraId="2B5591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1A5EAC">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38AEC12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334D8C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D6C009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5F553A">
            <w:pPr>
              <w:pStyle w:val="175"/>
              <w:widowControl w:val="0"/>
              <w:jc w:val="right"/>
              <w:rPr>
                <w:rFonts w:cs="Times New Roman"/>
                <w:sz w:val="20"/>
              </w:rPr>
            </w:pPr>
            <w:r>
              <w:rPr>
                <w:rFonts w:hint="eastAsia" w:cs="Times New Roman"/>
                <w:sz w:val="20"/>
              </w:rPr>
              <w:t>XX</w:t>
            </w:r>
          </w:p>
        </w:tc>
      </w:tr>
    </w:tbl>
    <w:p w14:paraId="0CA87B74">
      <w:pPr>
        <w:pStyle w:val="144"/>
      </w:pPr>
      <w:r>
        <w:rPr>
          <w:rFonts w:hint="eastAsia"/>
        </w:rPr>
        <w:t>资料来源：上述企业，第三方资料、新闻报道、业内专家采访及QYResearch整理研究，2024年</w:t>
      </w:r>
    </w:p>
    <w:bookmarkEnd w:id="154"/>
    <w:p w14:paraId="1DC46523">
      <w:pPr>
        <w:pStyle w:val="3"/>
      </w:pPr>
      <w:bookmarkStart w:id="163" w:name="_Toc24972498"/>
      <w:bookmarkStart w:id="164" w:name="_Toc24028308"/>
      <w:bookmarkStart w:id="165" w:name="_Toc173922446"/>
      <w:r>
        <w:rPr>
          <w:rFonts w:hint="eastAsia"/>
        </w:rPr>
        <w:t>全球市场，近三年主要企业</w:t>
      </w:r>
      <w:r>
        <w:t>大肠杆菌在线分析仪</w:t>
      </w:r>
      <w:r>
        <w:rPr>
          <w:rFonts w:hint="eastAsia"/>
        </w:rPr>
        <w:t>销售价格</w:t>
      </w:r>
      <w:bookmarkEnd w:id="163"/>
      <w:bookmarkEnd w:id="164"/>
      <w:r>
        <w:rPr>
          <w:rFonts w:hint="eastAsia"/>
        </w:rPr>
        <w:t>（2021-2024）</w:t>
      </w:r>
      <w:bookmarkEnd w:id="165"/>
    </w:p>
    <w:p w14:paraId="1268C1EA">
      <w:pPr>
        <w:pStyle w:val="151"/>
        <w:ind w:left="252" w:right="-105"/>
        <w:rPr>
          <w:lang w:eastAsia="zh-CN"/>
        </w:rPr>
      </w:pPr>
      <w:bookmarkStart w:id="166" w:name="_Toc24028919"/>
      <w:bookmarkStart w:id="167" w:name="_Toc26780073"/>
      <w:bookmarkStart w:id="168" w:name="_Toc173922322"/>
      <w:r>
        <w:rPr>
          <w:rFonts w:hint="eastAsia"/>
          <w:lang w:eastAsia="zh-CN"/>
        </w:rPr>
        <w:t>近三年全球市场主要企业</w:t>
      </w:r>
      <w:r>
        <w:rPr>
          <w:lang w:eastAsia="zh-CN"/>
        </w:rPr>
        <w:t>大肠杆菌在线分析仪</w:t>
      </w:r>
      <w:r>
        <w:rPr>
          <w:rFonts w:hint="eastAsia"/>
          <w:lang w:eastAsia="zh-CN"/>
        </w:rPr>
        <w:t>销售价格</w:t>
      </w:r>
      <w:bookmarkEnd w:id="166"/>
      <w:bookmarkEnd w:id="167"/>
      <w:r>
        <w:rPr>
          <w:rFonts w:hint="eastAsia"/>
          <w:lang w:eastAsia="zh-CN"/>
        </w:rPr>
        <w:t>（2021-2024）&amp;（美元/台）</w:t>
      </w:r>
      <w:bookmarkEnd w:id="1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7B5BC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57E3EB73">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75A32DF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10282D0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7053875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4F7CA1E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9D39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B015644">
            <w:pPr>
              <w:pStyle w:val="175"/>
              <w:widowControl w:val="0"/>
              <w:jc w:val="both"/>
              <w:rPr>
                <w:rFonts w:cs="Times New Roman"/>
                <w:sz w:val="20"/>
              </w:rPr>
            </w:pPr>
            <w:r>
              <w:rPr>
                <w:rFonts w:cs="Times New Roman"/>
                <w:sz w:val="20"/>
              </w:rPr>
              <w:t>希思迪(SYSTEA)</w:t>
            </w:r>
          </w:p>
        </w:tc>
        <w:tc>
          <w:tcPr>
            <w:tcW w:w="811" w:type="pct"/>
            <w:shd w:val="clear" w:color="auto" w:fill="auto"/>
            <w:noWrap/>
            <w:vAlign w:val="center"/>
          </w:tcPr>
          <w:p w14:paraId="3831DFF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C6AC9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7C1E0A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3D3A7A7">
            <w:pPr>
              <w:pStyle w:val="175"/>
              <w:widowControl w:val="0"/>
              <w:jc w:val="right"/>
              <w:rPr>
                <w:rFonts w:cs="Times New Roman"/>
                <w:sz w:val="20"/>
              </w:rPr>
            </w:pPr>
            <w:r>
              <w:rPr>
                <w:rFonts w:hint="eastAsia" w:cs="Times New Roman"/>
                <w:sz w:val="20"/>
              </w:rPr>
              <w:t>XX</w:t>
            </w:r>
          </w:p>
        </w:tc>
      </w:tr>
      <w:tr w14:paraId="0FCD4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4FD5BFE">
            <w:pPr>
              <w:pStyle w:val="175"/>
              <w:widowControl w:val="0"/>
              <w:jc w:val="both"/>
              <w:rPr>
                <w:rFonts w:cs="Times New Roman"/>
                <w:sz w:val="20"/>
              </w:rPr>
            </w:pPr>
            <w:r>
              <w:rPr>
                <w:rFonts w:cs="Times New Roman"/>
                <w:sz w:val="20"/>
              </w:rPr>
              <w:t>microLAN</w:t>
            </w:r>
          </w:p>
        </w:tc>
        <w:tc>
          <w:tcPr>
            <w:tcW w:w="811" w:type="pct"/>
            <w:shd w:val="clear" w:color="auto" w:fill="auto"/>
            <w:noWrap/>
            <w:vAlign w:val="center"/>
          </w:tcPr>
          <w:p w14:paraId="73B1FC4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E2899B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69E04F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731E28E">
            <w:pPr>
              <w:pStyle w:val="175"/>
              <w:widowControl w:val="0"/>
              <w:jc w:val="right"/>
              <w:rPr>
                <w:rFonts w:cs="Times New Roman"/>
                <w:sz w:val="20"/>
              </w:rPr>
            </w:pPr>
            <w:r>
              <w:rPr>
                <w:rFonts w:hint="eastAsia" w:cs="Times New Roman"/>
                <w:sz w:val="20"/>
              </w:rPr>
              <w:t>XX</w:t>
            </w:r>
          </w:p>
        </w:tc>
      </w:tr>
      <w:tr w14:paraId="0E94E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0EEC4F0">
            <w:pPr>
              <w:pStyle w:val="175"/>
              <w:widowControl w:val="0"/>
              <w:jc w:val="both"/>
              <w:rPr>
                <w:rFonts w:cs="Times New Roman"/>
                <w:sz w:val="20"/>
              </w:rPr>
            </w:pPr>
            <w:r>
              <w:rPr>
                <w:rFonts w:cs="Times New Roman"/>
                <w:sz w:val="20"/>
              </w:rPr>
              <w:t>斯格姆</w:t>
            </w:r>
          </w:p>
        </w:tc>
        <w:tc>
          <w:tcPr>
            <w:tcW w:w="811" w:type="pct"/>
            <w:shd w:val="clear" w:color="auto" w:fill="auto"/>
            <w:noWrap/>
            <w:vAlign w:val="center"/>
          </w:tcPr>
          <w:p w14:paraId="6E1B694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CA2CA1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C30CE8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76F9430">
            <w:pPr>
              <w:pStyle w:val="175"/>
              <w:widowControl w:val="0"/>
              <w:jc w:val="right"/>
              <w:rPr>
                <w:rFonts w:cs="Times New Roman"/>
                <w:sz w:val="20"/>
              </w:rPr>
            </w:pPr>
            <w:r>
              <w:rPr>
                <w:rFonts w:hint="eastAsia" w:cs="Times New Roman"/>
                <w:sz w:val="20"/>
              </w:rPr>
              <w:t>XX</w:t>
            </w:r>
          </w:p>
        </w:tc>
      </w:tr>
      <w:tr w14:paraId="6B69BB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183FEA4">
            <w:pPr>
              <w:pStyle w:val="175"/>
              <w:widowControl w:val="0"/>
              <w:jc w:val="both"/>
              <w:rPr>
                <w:rFonts w:cs="Times New Roman"/>
                <w:sz w:val="20"/>
              </w:rPr>
            </w:pPr>
            <w:r>
              <w:rPr>
                <w:rFonts w:cs="Times New Roman"/>
                <w:sz w:val="20"/>
              </w:rPr>
              <w:t>VWM Solutions(ColiMinder)</w:t>
            </w:r>
          </w:p>
        </w:tc>
        <w:tc>
          <w:tcPr>
            <w:tcW w:w="811" w:type="pct"/>
            <w:shd w:val="clear" w:color="auto" w:fill="auto"/>
            <w:noWrap/>
            <w:vAlign w:val="center"/>
          </w:tcPr>
          <w:p w14:paraId="027407E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5F4F0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66B46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E23B87E">
            <w:pPr>
              <w:pStyle w:val="175"/>
              <w:widowControl w:val="0"/>
              <w:jc w:val="right"/>
              <w:rPr>
                <w:rFonts w:cs="Times New Roman"/>
                <w:sz w:val="20"/>
              </w:rPr>
            </w:pPr>
            <w:r>
              <w:rPr>
                <w:rFonts w:hint="eastAsia" w:cs="Times New Roman"/>
                <w:sz w:val="20"/>
              </w:rPr>
              <w:t>XX</w:t>
            </w:r>
          </w:p>
        </w:tc>
      </w:tr>
      <w:tr w14:paraId="379DA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415B4B">
            <w:pPr>
              <w:pStyle w:val="175"/>
              <w:widowControl w:val="0"/>
              <w:jc w:val="both"/>
              <w:rPr>
                <w:rFonts w:cs="Times New Roman"/>
                <w:sz w:val="20"/>
              </w:rPr>
            </w:pPr>
            <w:r>
              <w:rPr>
                <w:rFonts w:cs="Times New Roman"/>
                <w:sz w:val="20"/>
              </w:rPr>
              <w:t>Forsee Instruments</w:t>
            </w:r>
          </w:p>
        </w:tc>
        <w:tc>
          <w:tcPr>
            <w:tcW w:w="811" w:type="pct"/>
            <w:shd w:val="clear" w:color="auto" w:fill="auto"/>
            <w:noWrap/>
            <w:vAlign w:val="center"/>
          </w:tcPr>
          <w:p w14:paraId="66AD70F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6D37B1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A24EBA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5715384">
            <w:pPr>
              <w:pStyle w:val="175"/>
              <w:widowControl w:val="0"/>
              <w:jc w:val="right"/>
              <w:rPr>
                <w:rFonts w:cs="Times New Roman"/>
                <w:sz w:val="20"/>
              </w:rPr>
            </w:pPr>
            <w:r>
              <w:rPr>
                <w:rFonts w:hint="eastAsia" w:cs="Times New Roman"/>
                <w:sz w:val="20"/>
              </w:rPr>
              <w:t>XX</w:t>
            </w:r>
          </w:p>
        </w:tc>
      </w:tr>
      <w:tr w14:paraId="1BC01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710D4C1">
            <w:pPr>
              <w:pStyle w:val="175"/>
              <w:widowControl w:val="0"/>
              <w:jc w:val="both"/>
              <w:rPr>
                <w:rFonts w:cs="Times New Roman"/>
                <w:sz w:val="20"/>
              </w:rPr>
            </w:pPr>
            <w:r>
              <w:rPr>
                <w:rFonts w:cs="Times New Roman"/>
                <w:sz w:val="20"/>
              </w:rPr>
              <w:t>精讯畅通</w:t>
            </w:r>
          </w:p>
        </w:tc>
        <w:tc>
          <w:tcPr>
            <w:tcW w:w="811" w:type="pct"/>
            <w:shd w:val="clear" w:color="auto" w:fill="auto"/>
            <w:noWrap/>
            <w:vAlign w:val="center"/>
          </w:tcPr>
          <w:p w14:paraId="10DB006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AA454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B2FBB6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1357B18">
            <w:pPr>
              <w:pStyle w:val="175"/>
              <w:widowControl w:val="0"/>
              <w:jc w:val="right"/>
              <w:rPr>
                <w:rFonts w:cs="Times New Roman"/>
                <w:sz w:val="20"/>
              </w:rPr>
            </w:pPr>
            <w:r>
              <w:rPr>
                <w:rFonts w:hint="eastAsia" w:cs="Times New Roman"/>
                <w:sz w:val="20"/>
              </w:rPr>
              <w:t>XX</w:t>
            </w:r>
          </w:p>
        </w:tc>
      </w:tr>
      <w:tr w14:paraId="339E2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C0490A">
            <w:pPr>
              <w:pStyle w:val="175"/>
              <w:widowControl w:val="0"/>
              <w:jc w:val="both"/>
              <w:rPr>
                <w:rFonts w:cs="Times New Roman"/>
                <w:sz w:val="20"/>
              </w:rPr>
            </w:pPr>
            <w:r>
              <w:rPr>
                <w:rFonts w:cs="Times New Roman"/>
                <w:sz w:val="20"/>
              </w:rPr>
              <w:t>杭州慕迪科技有限公司</w:t>
            </w:r>
          </w:p>
        </w:tc>
        <w:tc>
          <w:tcPr>
            <w:tcW w:w="811" w:type="pct"/>
            <w:shd w:val="clear" w:color="auto" w:fill="auto"/>
            <w:noWrap/>
            <w:vAlign w:val="center"/>
          </w:tcPr>
          <w:p w14:paraId="7ABF7A0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EB8F36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85D708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B2F642">
            <w:pPr>
              <w:pStyle w:val="175"/>
              <w:widowControl w:val="0"/>
              <w:jc w:val="right"/>
              <w:rPr>
                <w:rFonts w:cs="Times New Roman"/>
                <w:sz w:val="20"/>
              </w:rPr>
            </w:pPr>
            <w:r>
              <w:rPr>
                <w:rFonts w:hint="eastAsia" w:cs="Times New Roman"/>
                <w:sz w:val="20"/>
              </w:rPr>
              <w:t>XX</w:t>
            </w:r>
          </w:p>
        </w:tc>
      </w:tr>
      <w:tr w14:paraId="5C63B1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66C9257">
            <w:pPr>
              <w:pStyle w:val="175"/>
              <w:widowControl w:val="0"/>
              <w:jc w:val="both"/>
              <w:rPr>
                <w:rFonts w:cs="Times New Roman"/>
                <w:sz w:val="20"/>
                <w:lang w:eastAsia="zh-CN"/>
              </w:rPr>
            </w:pPr>
            <w:r>
              <w:rPr>
                <w:rFonts w:cs="Times New Roman"/>
                <w:sz w:val="20"/>
                <w:lang w:eastAsia="zh-CN"/>
              </w:rPr>
              <w:t>重庆国环绿源科技有限公司</w:t>
            </w:r>
          </w:p>
        </w:tc>
        <w:tc>
          <w:tcPr>
            <w:tcW w:w="811" w:type="pct"/>
            <w:shd w:val="clear" w:color="auto" w:fill="auto"/>
            <w:noWrap/>
            <w:vAlign w:val="center"/>
          </w:tcPr>
          <w:p w14:paraId="5898BDC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6B55F7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71C792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A61937C">
            <w:pPr>
              <w:pStyle w:val="175"/>
              <w:widowControl w:val="0"/>
              <w:jc w:val="right"/>
              <w:rPr>
                <w:rFonts w:cs="Times New Roman"/>
                <w:sz w:val="20"/>
              </w:rPr>
            </w:pPr>
            <w:r>
              <w:rPr>
                <w:rFonts w:hint="eastAsia" w:cs="Times New Roman"/>
                <w:sz w:val="20"/>
              </w:rPr>
              <w:t>XX</w:t>
            </w:r>
          </w:p>
        </w:tc>
      </w:tr>
      <w:tr w14:paraId="1B6794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939660">
            <w:pPr>
              <w:pStyle w:val="175"/>
              <w:widowControl w:val="0"/>
              <w:jc w:val="both"/>
              <w:rPr>
                <w:rFonts w:cs="Times New Roman"/>
                <w:sz w:val="20"/>
                <w:lang w:eastAsia="zh-CN"/>
              </w:rPr>
            </w:pPr>
            <w:r>
              <w:rPr>
                <w:rFonts w:cs="Times New Roman"/>
                <w:sz w:val="20"/>
                <w:lang w:eastAsia="zh-CN"/>
              </w:rPr>
              <w:t>绿环科技（天津）有限公司</w:t>
            </w:r>
          </w:p>
        </w:tc>
        <w:tc>
          <w:tcPr>
            <w:tcW w:w="811" w:type="pct"/>
            <w:shd w:val="clear" w:color="auto" w:fill="auto"/>
            <w:noWrap/>
            <w:vAlign w:val="center"/>
          </w:tcPr>
          <w:p w14:paraId="0588DEA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ED2BEC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5EDB9C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BFCC6E9">
            <w:pPr>
              <w:pStyle w:val="175"/>
              <w:widowControl w:val="0"/>
              <w:jc w:val="right"/>
              <w:rPr>
                <w:rFonts w:cs="Times New Roman"/>
                <w:sz w:val="20"/>
              </w:rPr>
            </w:pPr>
            <w:r>
              <w:rPr>
                <w:rFonts w:hint="eastAsia" w:cs="Times New Roman"/>
                <w:sz w:val="20"/>
              </w:rPr>
              <w:t>XX</w:t>
            </w:r>
          </w:p>
        </w:tc>
      </w:tr>
      <w:tr w14:paraId="5ECBD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B0A4D6">
            <w:pPr>
              <w:pStyle w:val="175"/>
              <w:widowControl w:val="0"/>
              <w:jc w:val="both"/>
              <w:rPr>
                <w:rFonts w:cs="Times New Roman"/>
                <w:sz w:val="20"/>
                <w:lang w:eastAsia="zh-CN"/>
              </w:rPr>
            </w:pPr>
            <w:r>
              <w:rPr>
                <w:rFonts w:cs="Times New Roman"/>
                <w:sz w:val="20"/>
                <w:lang w:eastAsia="zh-CN"/>
              </w:rPr>
              <w:t>杭州清汽尘环保科技有限公司</w:t>
            </w:r>
          </w:p>
        </w:tc>
        <w:tc>
          <w:tcPr>
            <w:tcW w:w="811" w:type="pct"/>
            <w:shd w:val="clear" w:color="auto" w:fill="auto"/>
            <w:noWrap/>
            <w:vAlign w:val="center"/>
          </w:tcPr>
          <w:p w14:paraId="771F9FF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348C24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952589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71D6C2E">
            <w:pPr>
              <w:pStyle w:val="175"/>
              <w:widowControl w:val="0"/>
              <w:jc w:val="right"/>
              <w:rPr>
                <w:rFonts w:cs="Times New Roman"/>
                <w:sz w:val="20"/>
              </w:rPr>
            </w:pPr>
            <w:r>
              <w:rPr>
                <w:rFonts w:hint="eastAsia" w:cs="Times New Roman"/>
                <w:sz w:val="20"/>
              </w:rPr>
              <w:t>XX</w:t>
            </w:r>
          </w:p>
        </w:tc>
      </w:tr>
      <w:tr w14:paraId="4AA22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4C810825">
            <w:pPr>
              <w:pStyle w:val="175"/>
              <w:widowControl w:val="0"/>
              <w:jc w:val="both"/>
              <w:rPr>
                <w:rFonts w:cs="Times New Roman"/>
                <w:sz w:val="20"/>
                <w:lang w:eastAsia="zh-CN"/>
              </w:rPr>
            </w:pPr>
            <w:r>
              <w:rPr>
                <w:rFonts w:cs="Times New Roman"/>
                <w:sz w:val="20"/>
                <w:lang w:eastAsia="zh-CN"/>
              </w:rPr>
              <w:t>杭州阳健自动化仪表有限公司</w:t>
            </w:r>
          </w:p>
        </w:tc>
        <w:tc>
          <w:tcPr>
            <w:tcW w:w="811" w:type="pct"/>
            <w:shd w:val="clear" w:color="auto" w:fill="auto"/>
            <w:noWrap/>
            <w:vAlign w:val="center"/>
          </w:tcPr>
          <w:p w14:paraId="70151EE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5508E4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6E9FA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4EF47CB">
            <w:pPr>
              <w:pStyle w:val="175"/>
              <w:widowControl w:val="0"/>
              <w:jc w:val="right"/>
              <w:rPr>
                <w:rFonts w:cs="Times New Roman"/>
                <w:sz w:val="20"/>
              </w:rPr>
            </w:pPr>
            <w:r>
              <w:rPr>
                <w:rFonts w:hint="eastAsia" w:cs="Times New Roman"/>
                <w:sz w:val="20"/>
              </w:rPr>
              <w:t>XX</w:t>
            </w:r>
          </w:p>
        </w:tc>
      </w:tr>
    </w:tbl>
    <w:p w14:paraId="7559BC17">
      <w:pPr>
        <w:pStyle w:val="144"/>
      </w:pPr>
      <w:r>
        <w:rPr>
          <w:rFonts w:hint="eastAsia"/>
        </w:rPr>
        <w:t>资料来源：上述企业，第三方资料、新闻报道、业内专家采访及QYResearch整理研究，2024年</w:t>
      </w:r>
    </w:p>
    <w:p w14:paraId="3AEAE945">
      <w:pPr>
        <w:pStyle w:val="3"/>
      </w:pPr>
      <w:bookmarkStart w:id="169" w:name="_Toc173922447"/>
      <w:r>
        <w:rPr>
          <w:rFonts w:hint="eastAsia"/>
        </w:rPr>
        <w:t>中国市场，近三年</w:t>
      </w:r>
      <w:r>
        <w:t>大肠杆菌在线分析仪</w:t>
      </w:r>
      <w:r>
        <w:rPr>
          <w:rFonts w:hint="eastAsia"/>
        </w:rPr>
        <w:t>主要企业占有率及排名（按销量）</w:t>
      </w:r>
      <w:bookmarkEnd w:id="169"/>
    </w:p>
    <w:p w14:paraId="6103D0A9">
      <w:pPr>
        <w:pStyle w:val="4"/>
      </w:pPr>
      <w:bookmarkStart w:id="170" w:name="_Toc173922448"/>
      <w:r>
        <w:rPr>
          <w:rFonts w:hint="eastAsia"/>
        </w:rPr>
        <w:t>近三年</w:t>
      </w:r>
      <w:r>
        <w:t>大肠杆菌在线分析仪</w:t>
      </w:r>
      <w:r>
        <w:rPr>
          <w:rFonts w:hint="eastAsia"/>
        </w:rPr>
        <w:t>主要企业在中国市场占有率（按销量，</w:t>
      </w:r>
      <w:r>
        <w:t>2021-2024</w:t>
      </w:r>
      <w:r>
        <w:rPr>
          <w:rFonts w:hint="eastAsia"/>
        </w:rPr>
        <w:t>）</w:t>
      </w:r>
      <w:bookmarkEnd w:id="170"/>
    </w:p>
    <w:p w14:paraId="6A68C001">
      <w:pPr>
        <w:pStyle w:val="151"/>
        <w:ind w:left="252" w:right="-105"/>
        <w:rPr>
          <w:lang w:eastAsia="zh-CN"/>
        </w:rPr>
      </w:pPr>
      <w:bookmarkStart w:id="171" w:name="_Toc173922323"/>
      <w:r>
        <w:rPr>
          <w:rFonts w:hint="eastAsia"/>
          <w:lang w:eastAsia="zh-CN"/>
        </w:rPr>
        <w:t>近三年</w:t>
      </w:r>
      <w:r>
        <w:rPr>
          <w:lang w:eastAsia="zh-CN"/>
        </w:rPr>
        <w:t>大肠杆菌在线分析仪</w:t>
      </w:r>
      <w:r>
        <w:rPr>
          <w:rFonts w:hint="eastAsia"/>
          <w:lang w:eastAsia="zh-CN"/>
        </w:rPr>
        <w:t>主要企业在中国市场占有率（按销量，</w:t>
      </w:r>
      <w:r>
        <w:rPr>
          <w:lang w:eastAsia="zh-CN"/>
        </w:rPr>
        <w:t>2021-2024</w:t>
      </w:r>
      <w:r>
        <w:rPr>
          <w:rFonts w:hint="eastAsia"/>
          <w:lang w:eastAsia="zh-CN"/>
        </w:rPr>
        <w:t>）</w:t>
      </w:r>
      <w:bookmarkEnd w:id="1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176C4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4F9AD3AF">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01B7BAF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008B654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7EB9115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1CDAF81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9FE4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0854FB">
            <w:pPr>
              <w:pStyle w:val="175"/>
              <w:widowControl w:val="0"/>
              <w:jc w:val="both"/>
              <w:rPr>
                <w:rFonts w:cs="Times New Roman"/>
                <w:sz w:val="20"/>
              </w:rPr>
            </w:pPr>
            <w:r>
              <w:rPr>
                <w:rFonts w:cs="Times New Roman"/>
                <w:sz w:val="20"/>
              </w:rPr>
              <w:t>希思迪(SYSTEA)</w:t>
            </w:r>
          </w:p>
        </w:tc>
        <w:tc>
          <w:tcPr>
            <w:tcW w:w="810" w:type="pct"/>
            <w:shd w:val="clear" w:color="auto" w:fill="auto"/>
            <w:vAlign w:val="center"/>
          </w:tcPr>
          <w:p w14:paraId="4AB0F3A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81338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4A2894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A7A1ED8">
            <w:pPr>
              <w:pStyle w:val="175"/>
              <w:widowControl w:val="0"/>
              <w:jc w:val="right"/>
              <w:rPr>
                <w:rFonts w:cs="Times New Roman"/>
                <w:sz w:val="20"/>
              </w:rPr>
            </w:pPr>
            <w:r>
              <w:rPr>
                <w:rFonts w:hint="eastAsia" w:cs="Times New Roman"/>
                <w:sz w:val="20"/>
              </w:rPr>
              <w:t>XX</w:t>
            </w:r>
            <w:r>
              <w:rPr>
                <w:rFonts w:cs="Times New Roman"/>
                <w:sz w:val="20"/>
              </w:rPr>
              <w:t>%</w:t>
            </w:r>
          </w:p>
        </w:tc>
      </w:tr>
      <w:tr w14:paraId="719C3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32F117">
            <w:pPr>
              <w:pStyle w:val="175"/>
              <w:widowControl w:val="0"/>
              <w:jc w:val="both"/>
              <w:rPr>
                <w:rFonts w:cs="Times New Roman"/>
                <w:sz w:val="20"/>
              </w:rPr>
            </w:pPr>
            <w:r>
              <w:rPr>
                <w:rFonts w:cs="Times New Roman"/>
                <w:sz w:val="20"/>
              </w:rPr>
              <w:t>microLAN</w:t>
            </w:r>
          </w:p>
        </w:tc>
        <w:tc>
          <w:tcPr>
            <w:tcW w:w="810" w:type="pct"/>
            <w:shd w:val="clear" w:color="auto" w:fill="auto"/>
            <w:vAlign w:val="center"/>
          </w:tcPr>
          <w:p w14:paraId="3F57E5B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A142F3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6512D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791DB71">
            <w:pPr>
              <w:pStyle w:val="175"/>
              <w:widowControl w:val="0"/>
              <w:jc w:val="right"/>
              <w:rPr>
                <w:rFonts w:cs="Times New Roman"/>
                <w:sz w:val="20"/>
              </w:rPr>
            </w:pPr>
            <w:r>
              <w:rPr>
                <w:rFonts w:hint="eastAsia" w:cs="Times New Roman"/>
                <w:sz w:val="20"/>
              </w:rPr>
              <w:t>XX</w:t>
            </w:r>
            <w:r>
              <w:rPr>
                <w:rFonts w:cs="Times New Roman"/>
                <w:sz w:val="20"/>
              </w:rPr>
              <w:t>%</w:t>
            </w:r>
          </w:p>
        </w:tc>
      </w:tr>
      <w:tr w14:paraId="07A5B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1E265AC">
            <w:pPr>
              <w:pStyle w:val="175"/>
              <w:widowControl w:val="0"/>
              <w:jc w:val="both"/>
              <w:rPr>
                <w:rFonts w:cs="Times New Roman"/>
                <w:sz w:val="20"/>
              </w:rPr>
            </w:pPr>
            <w:r>
              <w:rPr>
                <w:rFonts w:cs="Times New Roman"/>
                <w:sz w:val="20"/>
              </w:rPr>
              <w:t>斯格姆</w:t>
            </w:r>
          </w:p>
        </w:tc>
        <w:tc>
          <w:tcPr>
            <w:tcW w:w="810" w:type="pct"/>
            <w:shd w:val="clear" w:color="auto" w:fill="auto"/>
            <w:vAlign w:val="center"/>
          </w:tcPr>
          <w:p w14:paraId="3563380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681A8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6CEDEF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94DC5B1">
            <w:pPr>
              <w:pStyle w:val="175"/>
              <w:widowControl w:val="0"/>
              <w:jc w:val="right"/>
              <w:rPr>
                <w:rFonts w:cs="Times New Roman"/>
                <w:sz w:val="20"/>
              </w:rPr>
            </w:pPr>
            <w:r>
              <w:rPr>
                <w:rFonts w:hint="eastAsia" w:cs="Times New Roman"/>
                <w:sz w:val="20"/>
              </w:rPr>
              <w:t>XX</w:t>
            </w:r>
            <w:r>
              <w:rPr>
                <w:rFonts w:cs="Times New Roman"/>
                <w:sz w:val="20"/>
              </w:rPr>
              <w:t>%</w:t>
            </w:r>
          </w:p>
        </w:tc>
      </w:tr>
      <w:tr w14:paraId="56A0A5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C6CDC77">
            <w:pPr>
              <w:pStyle w:val="175"/>
              <w:widowControl w:val="0"/>
              <w:jc w:val="both"/>
              <w:rPr>
                <w:rFonts w:cs="Times New Roman"/>
                <w:sz w:val="20"/>
              </w:rPr>
            </w:pPr>
            <w:r>
              <w:rPr>
                <w:rFonts w:cs="Times New Roman"/>
                <w:sz w:val="20"/>
              </w:rPr>
              <w:t>VWM Solutions(ColiMinder)</w:t>
            </w:r>
          </w:p>
        </w:tc>
        <w:tc>
          <w:tcPr>
            <w:tcW w:w="810" w:type="pct"/>
            <w:shd w:val="clear" w:color="auto" w:fill="auto"/>
            <w:vAlign w:val="center"/>
          </w:tcPr>
          <w:p w14:paraId="7752B52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FC264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65569E6">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5CCA347">
            <w:pPr>
              <w:pStyle w:val="175"/>
              <w:widowControl w:val="0"/>
              <w:jc w:val="right"/>
              <w:rPr>
                <w:rFonts w:cs="Times New Roman"/>
                <w:sz w:val="20"/>
              </w:rPr>
            </w:pPr>
            <w:r>
              <w:rPr>
                <w:rFonts w:hint="eastAsia" w:cs="Times New Roman"/>
                <w:sz w:val="20"/>
              </w:rPr>
              <w:t>XX</w:t>
            </w:r>
            <w:r>
              <w:rPr>
                <w:rFonts w:cs="Times New Roman"/>
                <w:sz w:val="20"/>
              </w:rPr>
              <w:t>%</w:t>
            </w:r>
          </w:p>
        </w:tc>
      </w:tr>
      <w:tr w14:paraId="26E27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BE8976C">
            <w:pPr>
              <w:pStyle w:val="175"/>
              <w:widowControl w:val="0"/>
              <w:jc w:val="both"/>
              <w:rPr>
                <w:rFonts w:cs="Times New Roman"/>
                <w:sz w:val="20"/>
              </w:rPr>
            </w:pPr>
            <w:r>
              <w:rPr>
                <w:rFonts w:cs="Times New Roman"/>
                <w:sz w:val="20"/>
              </w:rPr>
              <w:t>Forsee Instruments</w:t>
            </w:r>
          </w:p>
        </w:tc>
        <w:tc>
          <w:tcPr>
            <w:tcW w:w="810" w:type="pct"/>
            <w:shd w:val="clear" w:color="auto" w:fill="auto"/>
            <w:vAlign w:val="center"/>
          </w:tcPr>
          <w:p w14:paraId="5505F0C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FF428A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C8D81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8163456">
            <w:pPr>
              <w:pStyle w:val="175"/>
              <w:widowControl w:val="0"/>
              <w:jc w:val="right"/>
              <w:rPr>
                <w:rFonts w:cs="Times New Roman"/>
                <w:sz w:val="20"/>
              </w:rPr>
            </w:pPr>
            <w:r>
              <w:rPr>
                <w:rFonts w:hint="eastAsia" w:cs="Times New Roman"/>
                <w:sz w:val="20"/>
              </w:rPr>
              <w:t>XX</w:t>
            </w:r>
            <w:r>
              <w:rPr>
                <w:rFonts w:cs="Times New Roman"/>
                <w:sz w:val="20"/>
              </w:rPr>
              <w:t>%</w:t>
            </w:r>
          </w:p>
        </w:tc>
      </w:tr>
      <w:tr w14:paraId="7FC8C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9C1540F">
            <w:pPr>
              <w:pStyle w:val="175"/>
              <w:widowControl w:val="0"/>
              <w:jc w:val="both"/>
              <w:rPr>
                <w:rFonts w:cs="Times New Roman"/>
                <w:sz w:val="20"/>
              </w:rPr>
            </w:pPr>
            <w:r>
              <w:rPr>
                <w:rFonts w:cs="Times New Roman"/>
                <w:sz w:val="20"/>
              </w:rPr>
              <w:t>精讯畅通</w:t>
            </w:r>
          </w:p>
        </w:tc>
        <w:tc>
          <w:tcPr>
            <w:tcW w:w="810" w:type="pct"/>
            <w:shd w:val="clear" w:color="auto" w:fill="auto"/>
            <w:vAlign w:val="center"/>
          </w:tcPr>
          <w:p w14:paraId="68C29B4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CCB550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F8A82E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FCDA892">
            <w:pPr>
              <w:pStyle w:val="175"/>
              <w:widowControl w:val="0"/>
              <w:jc w:val="right"/>
              <w:rPr>
                <w:rFonts w:cs="Times New Roman"/>
                <w:sz w:val="20"/>
              </w:rPr>
            </w:pPr>
            <w:r>
              <w:rPr>
                <w:rFonts w:hint="eastAsia" w:cs="Times New Roman"/>
                <w:sz w:val="20"/>
              </w:rPr>
              <w:t>XX</w:t>
            </w:r>
            <w:r>
              <w:rPr>
                <w:rFonts w:cs="Times New Roman"/>
                <w:sz w:val="20"/>
              </w:rPr>
              <w:t>%</w:t>
            </w:r>
          </w:p>
        </w:tc>
      </w:tr>
      <w:tr w14:paraId="325D6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48FBBE9">
            <w:pPr>
              <w:pStyle w:val="175"/>
              <w:widowControl w:val="0"/>
              <w:jc w:val="both"/>
              <w:rPr>
                <w:rFonts w:cs="Times New Roman"/>
                <w:sz w:val="20"/>
              </w:rPr>
            </w:pPr>
            <w:r>
              <w:rPr>
                <w:rFonts w:cs="Times New Roman"/>
                <w:sz w:val="20"/>
              </w:rPr>
              <w:t>杭州慕迪科技有限公司</w:t>
            </w:r>
          </w:p>
        </w:tc>
        <w:tc>
          <w:tcPr>
            <w:tcW w:w="810" w:type="pct"/>
            <w:shd w:val="clear" w:color="auto" w:fill="auto"/>
            <w:vAlign w:val="center"/>
          </w:tcPr>
          <w:p w14:paraId="2928AA3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815FDC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EB4BAC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66EC3E2">
            <w:pPr>
              <w:pStyle w:val="175"/>
              <w:widowControl w:val="0"/>
              <w:jc w:val="right"/>
              <w:rPr>
                <w:rFonts w:cs="Times New Roman"/>
                <w:sz w:val="20"/>
              </w:rPr>
            </w:pPr>
            <w:r>
              <w:rPr>
                <w:rFonts w:hint="eastAsia" w:cs="Times New Roman"/>
                <w:sz w:val="20"/>
              </w:rPr>
              <w:t>XX</w:t>
            </w:r>
            <w:r>
              <w:rPr>
                <w:rFonts w:cs="Times New Roman"/>
                <w:sz w:val="20"/>
              </w:rPr>
              <w:t>%</w:t>
            </w:r>
          </w:p>
        </w:tc>
      </w:tr>
      <w:tr w14:paraId="19747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498C667">
            <w:pPr>
              <w:pStyle w:val="175"/>
              <w:widowControl w:val="0"/>
              <w:jc w:val="both"/>
              <w:rPr>
                <w:rFonts w:cs="Times New Roman"/>
                <w:sz w:val="20"/>
                <w:lang w:eastAsia="zh-CN"/>
              </w:rPr>
            </w:pPr>
            <w:r>
              <w:rPr>
                <w:rFonts w:cs="Times New Roman"/>
                <w:sz w:val="20"/>
                <w:lang w:eastAsia="zh-CN"/>
              </w:rPr>
              <w:t>重庆国环绿源科技有限公司</w:t>
            </w:r>
          </w:p>
        </w:tc>
        <w:tc>
          <w:tcPr>
            <w:tcW w:w="810" w:type="pct"/>
            <w:shd w:val="clear" w:color="auto" w:fill="auto"/>
            <w:vAlign w:val="center"/>
          </w:tcPr>
          <w:p w14:paraId="34003C3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812681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30F67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26C8D47">
            <w:pPr>
              <w:pStyle w:val="175"/>
              <w:widowControl w:val="0"/>
              <w:jc w:val="right"/>
              <w:rPr>
                <w:rFonts w:cs="Times New Roman"/>
                <w:sz w:val="20"/>
              </w:rPr>
            </w:pPr>
            <w:r>
              <w:rPr>
                <w:rFonts w:hint="eastAsia" w:cs="Times New Roman"/>
                <w:sz w:val="20"/>
              </w:rPr>
              <w:t>XX</w:t>
            </w:r>
            <w:r>
              <w:rPr>
                <w:rFonts w:cs="Times New Roman"/>
                <w:sz w:val="20"/>
              </w:rPr>
              <w:t>%</w:t>
            </w:r>
          </w:p>
        </w:tc>
      </w:tr>
      <w:tr w14:paraId="5EC33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55CD4F0">
            <w:pPr>
              <w:pStyle w:val="175"/>
              <w:widowControl w:val="0"/>
              <w:jc w:val="both"/>
              <w:rPr>
                <w:rFonts w:cs="Times New Roman"/>
                <w:sz w:val="20"/>
                <w:lang w:eastAsia="zh-CN"/>
              </w:rPr>
            </w:pPr>
            <w:r>
              <w:rPr>
                <w:rFonts w:cs="Times New Roman"/>
                <w:sz w:val="20"/>
                <w:lang w:eastAsia="zh-CN"/>
              </w:rPr>
              <w:t>绿环科技（天津）有限公司</w:t>
            </w:r>
          </w:p>
        </w:tc>
        <w:tc>
          <w:tcPr>
            <w:tcW w:w="810" w:type="pct"/>
            <w:shd w:val="clear" w:color="auto" w:fill="auto"/>
            <w:vAlign w:val="center"/>
          </w:tcPr>
          <w:p w14:paraId="7561AE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F7F210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B23701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9904566">
            <w:pPr>
              <w:pStyle w:val="175"/>
              <w:widowControl w:val="0"/>
              <w:jc w:val="right"/>
              <w:rPr>
                <w:rFonts w:cs="Times New Roman"/>
                <w:sz w:val="20"/>
              </w:rPr>
            </w:pPr>
            <w:r>
              <w:rPr>
                <w:rFonts w:hint="eastAsia" w:cs="Times New Roman"/>
                <w:sz w:val="20"/>
              </w:rPr>
              <w:t>XX</w:t>
            </w:r>
            <w:r>
              <w:rPr>
                <w:rFonts w:cs="Times New Roman"/>
                <w:sz w:val="20"/>
              </w:rPr>
              <w:t>%</w:t>
            </w:r>
          </w:p>
        </w:tc>
      </w:tr>
      <w:tr w14:paraId="41D73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31A9950">
            <w:pPr>
              <w:pStyle w:val="175"/>
              <w:widowControl w:val="0"/>
              <w:jc w:val="both"/>
              <w:rPr>
                <w:rFonts w:cs="Times New Roman"/>
                <w:sz w:val="20"/>
                <w:lang w:eastAsia="zh-CN"/>
              </w:rPr>
            </w:pPr>
            <w:r>
              <w:rPr>
                <w:rFonts w:cs="Times New Roman"/>
                <w:sz w:val="20"/>
                <w:lang w:eastAsia="zh-CN"/>
              </w:rPr>
              <w:t>杭州清汽尘环保科技有限公司</w:t>
            </w:r>
          </w:p>
        </w:tc>
        <w:tc>
          <w:tcPr>
            <w:tcW w:w="810" w:type="pct"/>
            <w:shd w:val="clear" w:color="auto" w:fill="auto"/>
            <w:vAlign w:val="center"/>
          </w:tcPr>
          <w:p w14:paraId="2E784EA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F410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F1E95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691855">
            <w:pPr>
              <w:pStyle w:val="175"/>
              <w:widowControl w:val="0"/>
              <w:jc w:val="right"/>
              <w:rPr>
                <w:rFonts w:cs="Times New Roman"/>
                <w:sz w:val="20"/>
              </w:rPr>
            </w:pPr>
            <w:r>
              <w:rPr>
                <w:rFonts w:hint="eastAsia" w:cs="Times New Roman"/>
                <w:sz w:val="20"/>
              </w:rPr>
              <w:t>XX</w:t>
            </w:r>
            <w:r>
              <w:rPr>
                <w:rFonts w:cs="Times New Roman"/>
                <w:sz w:val="20"/>
              </w:rPr>
              <w:t>%</w:t>
            </w:r>
          </w:p>
        </w:tc>
      </w:tr>
      <w:tr w14:paraId="72626D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78D1BE98">
            <w:pPr>
              <w:pStyle w:val="175"/>
              <w:widowControl w:val="0"/>
              <w:jc w:val="both"/>
              <w:rPr>
                <w:rFonts w:cs="Times New Roman"/>
                <w:sz w:val="20"/>
                <w:lang w:eastAsia="zh-CN"/>
              </w:rPr>
            </w:pPr>
            <w:r>
              <w:rPr>
                <w:rFonts w:cs="Times New Roman"/>
                <w:sz w:val="20"/>
                <w:lang w:eastAsia="zh-CN"/>
              </w:rPr>
              <w:t>杭州阳健自动化仪表有限公司</w:t>
            </w:r>
          </w:p>
        </w:tc>
        <w:tc>
          <w:tcPr>
            <w:tcW w:w="810" w:type="pct"/>
            <w:shd w:val="clear" w:color="auto" w:fill="auto"/>
            <w:vAlign w:val="center"/>
          </w:tcPr>
          <w:p w14:paraId="2189CBD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E5E1CC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B82A2B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DA8DE3C">
            <w:pPr>
              <w:pStyle w:val="175"/>
              <w:widowControl w:val="0"/>
              <w:jc w:val="right"/>
              <w:rPr>
                <w:rFonts w:cs="Times New Roman"/>
                <w:sz w:val="20"/>
              </w:rPr>
            </w:pPr>
            <w:r>
              <w:rPr>
                <w:rFonts w:hint="eastAsia" w:cs="Times New Roman"/>
                <w:sz w:val="20"/>
              </w:rPr>
              <w:t>XX</w:t>
            </w:r>
            <w:r>
              <w:rPr>
                <w:rFonts w:cs="Times New Roman"/>
                <w:sz w:val="20"/>
              </w:rPr>
              <w:t>%</w:t>
            </w:r>
          </w:p>
        </w:tc>
      </w:tr>
      <w:tr w14:paraId="47142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2A84B77">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5D63CBF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95150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A558EC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F5265B1">
            <w:pPr>
              <w:pStyle w:val="175"/>
              <w:widowControl w:val="0"/>
              <w:jc w:val="right"/>
              <w:rPr>
                <w:rFonts w:cs="Times New Roman"/>
                <w:sz w:val="20"/>
              </w:rPr>
            </w:pPr>
            <w:r>
              <w:rPr>
                <w:rFonts w:hint="eastAsia" w:cs="Times New Roman"/>
                <w:sz w:val="20"/>
              </w:rPr>
              <w:t>XX</w:t>
            </w:r>
            <w:r>
              <w:rPr>
                <w:rFonts w:cs="Times New Roman"/>
                <w:sz w:val="20"/>
              </w:rPr>
              <w:t>%</w:t>
            </w:r>
          </w:p>
        </w:tc>
      </w:tr>
    </w:tbl>
    <w:p w14:paraId="6A2FA93C">
      <w:pPr>
        <w:pStyle w:val="144"/>
      </w:pPr>
      <w:r>
        <w:rPr>
          <w:rFonts w:hint="eastAsia"/>
        </w:rPr>
        <w:t>资料来源：上述企业，第三方资料、新闻报道、业内专家采访及QYResearch整理研究，2024年</w:t>
      </w:r>
    </w:p>
    <w:p w14:paraId="417C61BA">
      <w:pPr>
        <w:pStyle w:val="4"/>
      </w:pPr>
      <w:bookmarkStart w:id="172" w:name="_Toc173922449"/>
      <w:r>
        <w:rPr>
          <w:rFonts w:hint="eastAsia"/>
        </w:rPr>
        <w:t>2</w:t>
      </w:r>
      <w:r>
        <w:t>023</w:t>
      </w:r>
      <w:r>
        <w:rPr>
          <w:rFonts w:hint="eastAsia"/>
        </w:rPr>
        <w:t>年</w:t>
      </w:r>
      <w:r>
        <w:t>大肠杆菌在线分析仪</w:t>
      </w:r>
      <w:r>
        <w:rPr>
          <w:rFonts w:hint="eastAsia"/>
        </w:rPr>
        <w:t>主要企业在中国市场排名（按销量）</w:t>
      </w:r>
      <w:bookmarkEnd w:id="172"/>
    </w:p>
    <w:p w14:paraId="5BBDEADE">
      <w:pPr>
        <w:pStyle w:val="151"/>
        <w:ind w:left="252" w:right="-105"/>
        <w:rPr>
          <w:lang w:eastAsia="zh-CN"/>
        </w:rPr>
      </w:pPr>
      <w:bookmarkStart w:id="173" w:name="_Toc173922324"/>
      <w:r>
        <w:rPr>
          <w:rFonts w:hint="eastAsia"/>
          <w:lang w:eastAsia="zh-CN"/>
        </w:rPr>
        <w:t>2</w:t>
      </w:r>
      <w:r>
        <w:rPr>
          <w:lang w:eastAsia="zh-CN"/>
        </w:rPr>
        <w:t>023</w:t>
      </w:r>
      <w:r>
        <w:rPr>
          <w:rFonts w:hint="eastAsia"/>
          <w:lang w:eastAsia="zh-CN"/>
        </w:rPr>
        <w:t>年</w:t>
      </w:r>
      <w:r>
        <w:rPr>
          <w:lang w:eastAsia="zh-CN"/>
        </w:rPr>
        <w:t>大肠杆菌在线分析仪</w:t>
      </w:r>
      <w:r>
        <w:rPr>
          <w:rFonts w:hint="eastAsia"/>
          <w:lang w:eastAsia="zh-CN"/>
        </w:rPr>
        <w:t>主要企业在中国市场排名（按销量）</w:t>
      </w:r>
      <w:bookmarkEnd w:id="1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407F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FE83FBC">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2BE1D728">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207D46E">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销量</w:t>
            </w:r>
          </w:p>
        </w:tc>
        <w:tc>
          <w:tcPr>
            <w:tcW w:w="869" w:type="pct"/>
            <w:shd w:val="solid" w:color="000080" w:fill="FFFFFF"/>
            <w:noWrap/>
            <w:vAlign w:val="center"/>
          </w:tcPr>
          <w:p w14:paraId="516D2A98">
            <w:pPr>
              <w:rPr>
                <w:rFonts w:cs="Times New Roman"/>
                <w:b/>
                <w:bCs/>
                <w:color w:val="FFFFFF"/>
                <w:kern w:val="0"/>
                <w:sz w:val="20"/>
                <w:szCs w:val="20"/>
              </w:rPr>
            </w:pPr>
            <w:r>
              <w:rPr>
                <w:rFonts w:hint="eastAsia" w:cs="Times New Roman"/>
                <w:b/>
                <w:bCs/>
                <w:color w:val="FFFFFF"/>
                <w:kern w:val="0"/>
                <w:sz w:val="20"/>
                <w:szCs w:val="20"/>
              </w:rPr>
              <w:t>份额</w:t>
            </w:r>
          </w:p>
        </w:tc>
      </w:tr>
      <w:tr w14:paraId="16E77B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FA6D0B7">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5DA1C4DC">
            <w:pPr>
              <w:rPr>
                <w:rFonts w:cs="Times New Roman"/>
                <w:kern w:val="0"/>
                <w:sz w:val="20"/>
                <w:szCs w:val="20"/>
              </w:rPr>
            </w:pPr>
            <w:r>
              <w:rPr>
                <w:rFonts w:cs="Times New Roman"/>
                <w:kern w:val="0"/>
                <w:sz w:val="20"/>
                <w:szCs w:val="20"/>
              </w:rPr>
              <w:t>希思迪(SYSTEA)</w:t>
            </w:r>
          </w:p>
        </w:tc>
        <w:tc>
          <w:tcPr>
            <w:tcW w:w="1730" w:type="pct"/>
            <w:shd w:val="clear" w:color="auto" w:fill="auto"/>
            <w:noWrap/>
            <w:vAlign w:val="center"/>
          </w:tcPr>
          <w:p w14:paraId="220A179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837FCBB">
            <w:pPr>
              <w:rPr>
                <w:rFonts w:cs="Times New Roman"/>
                <w:kern w:val="0"/>
                <w:sz w:val="20"/>
                <w:szCs w:val="20"/>
              </w:rPr>
            </w:pPr>
            <w:r>
              <w:rPr>
                <w:rFonts w:hint="eastAsia" w:cs="Times New Roman"/>
                <w:kern w:val="0"/>
                <w:sz w:val="20"/>
                <w:szCs w:val="20"/>
              </w:rPr>
              <w:t>XX%</w:t>
            </w:r>
          </w:p>
        </w:tc>
      </w:tr>
      <w:tr w14:paraId="28404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8B40BE">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E3F9196">
            <w:pPr>
              <w:rPr>
                <w:rFonts w:cs="Times New Roman"/>
                <w:kern w:val="0"/>
                <w:sz w:val="20"/>
                <w:szCs w:val="20"/>
              </w:rPr>
            </w:pPr>
            <w:r>
              <w:rPr>
                <w:rFonts w:cs="Times New Roman"/>
                <w:kern w:val="0"/>
                <w:sz w:val="20"/>
                <w:szCs w:val="20"/>
              </w:rPr>
              <w:t>microLAN</w:t>
            </w:r>
          </w:p>
        </w:tc>
        <w:tc>
          <w:tcPr>
            <w:tcW w:w="1730" w:type="pct"/>
            <w:shd w:val="clear" w:color="auto" w:fill="auto"/>
            <w:noWrap/>
            <w:vAlign w:val="center"/>
          </w:tcPr>
          <w:p w14:paraId="67C11C2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61FD53">
            <w:pPr>
              <w:rPr>
                <w:rFonts w:cs="Times New Roman"/>
                <w:kern w:val="0"/>
                <w:sz w:val="20"/>
                <w:szCs w:val="20"/>
              </w:rPr>
            </w:pPr>
            <w:r>
              <w:rPr>
                <w:rFonts w:hint="eastAsia" w:cs="Times New Roman"/>
                <w:kern w:val="0"/>
                <w:sz w:val="20"/>
                <w:szCs w:val="20"/>
              </w:rPr>
              <w:t>XX%</w:t>
            </w:r>
          </w:p>
        </w:tc>
      </w:tr>
      <w:tr w14:paraId="26AF17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0A3CBE">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11C91666">
            <w:pPr>
              <w:rPr>
                <w:rFonts w:cs="Times New Roman"/>
                <w:kern w:val="0"/>
                <w:sz w:val="20"/>
                <w:szCs w:val="20"/>
              </w:rPr>
            </w:pPr>
            <w:r>
              <w:rPr>
                <w:rFonts w:cs="Times New Roman"/>
                <w:kern w:val="0"/>
                <w:sz w:val="20"/>
                <w:szCs w:val="20"/>
              </w:rPr>
              <w:t>斯格姆</w:t>
            </w:r>
          </w:p>
        </w:tc>
        <w:tc>
          <w:tcPr>
            <w:tcW w:w="1730" w:type="pct"/>
            <w:shd w:val="clear" w:color="auto" w:fill="auto"/>
            <w:noWrap/>
            <w:vAlign w:val="center"/>
          </w:tcPr>
          <w:p w14:paraId="6A6D049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5533BF">
            <w:pPr>
              <w:rPr>
                <w:rFonts w:cs="Times New Roman"/>
                <w:kern w:val="0"/>
                <w:sz w:val="20"/>
                <w:szCs w:val="20"/>
              </w:rPr>
            </w:pPr>
            <w:r>
              <w:rPr>
                <w:rFonts w:hint="eastAsia" w:cs="Times New Roman"/>
                <w:kern w:val="0"/>
                <w:sz w:val="20"/>
                <w:szCs w:val="20"/>
              </w:rPr>
              <w:t>XX%</w:t>
            </w:r>
          </w:p>
        </w:tc>
      </w:tr>
      <w:tr w14:paraId="13060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6125B81">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294D2B0C">
            <w:pPr>
              <w:rPr>
                <w:rFonts w:cs="Times New Roman"/>
                <w:kern w:val="0"/>
                <w:sz w:val="20"/>
                <w:szCs w:val="20"/>
              </w:rPr>
            </w:pPr>
            <w:r>
              <w:rPr>
                <w:rFonts w:cs="Times New Roman"/>
                <w:kern w:val="0"/>
                <w:sz w:val="20"/>
                <w:szCs w:val="20"/>
              </w:rPr>
              <w:t>VWM Solutions(ColiMinder)</w:t>
            </w:r>
          </w:p>
        </w:tc>
        <w:tc>
          <w:tcPr>
            <w:tcW w:w="1730" w:type="pct"/>
            <w:shd w:val="clear" w:color="auto" w:fill="auto"/>
            <w:noWrap/>
            <w:vAlign w:val="center"/>
          </w:tcPr>
          <w:p w14:paraId="107934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4D6E46E">
            <w:pPr>
              <w:rPr>
                <w:rFonts w:cs="Times New Roman"/>
                <w:kern w:val="0"/>
                <w:sz w:val="20"/>
                <w:szCs w:val="20"/>
              </w:rPr>
            </w:pPr>
            <w:r>
              <w:rPr>
                <w:rFonts w:hint="eastAsia" w:cs="Times New Roman"/>
                <w:kern w:val="0"/>
                <w:sz w:val="20"/>
                <w:szCs w:val="20"/>
              </w:rPr>
              <w:t>XX%</w:t>
            </w:r>
          </w:p>
        </w:tc>
      </w:tr>
      <w:tr w14:paraId="20E6E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459FC5">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0C0F30F2">
            <w:pPr>
              <w:rPr>
                <w:rFonts w:cs="Times New Roman"/>
                <w:kern w:val="0"/>
                <w:sz w:val="20"/>
                <w:szCs w:val="20"/>
              </w:rPr>
            </w:pPr>
            <w:r>
              <w:rPr>
                <w:rFonts w:cs="Times New Roman"/>
                <w:kern w:val="0"/>
                <w:sz w:val="20"/>
                <w:szCs w:val="20"/>
              </w:rPr>
              <w:t>Forsee Instruments</w:t>
            </w:r>
          </w:p>
        </w:tc>
        <w:tc>
          <w:tcPr>
            <w:tcW w:w="1730" w:type="pct"/>
            <w:shd w:val="clear" w:color="auto" w:fill="auto"/>
            <w:noWrap/>
            <w:vAlign w:val="center"/>
          </w:tcPr>
          <w:p w14:paraId="3DD5685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F119752">
            <w:pPr>
              <w:rPr>
                <w:rFonts w:cs="Times New Roman"/>
                <w:kern w:val="0"/>
                <w:sz w:val="20"/>
                <w:szCs w:val="20"/>
              </w:rPr>
            </w:pPr>
            <w:r>
              <w:rPr>
                <w:rFonts w:hint="eastAsia" w:cs="Times New Roman"/>
                <w:kern w:val="0"/>
                <w:sz w:val="20"/>
                <w:szCs w:val="20"/>
              </w:rPr>
              <w:t>XX%</w:t>
            </w:r>
          </w:p>
        </w:tc>
      </w:tr>
      <w:tr w14:paraId="4D254C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6A7330">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4CD1E323">
            <w:pPr>
              <w:rPr>
                <w:rFonts w:cs="Times New Roman"/>
                <w:kern w:val="0"/>
                <w:sz w:val="20"/>
                <w:szCs w:val="20"/>
              </w:rPr>
            </w:pPr>
            <w:r>
              <w:rPr>
                <w:rFonts w:cs="Times New Roman"/>
                <w:kern w:val="0"/>
                <w:sz w:val="20"/>
                <w:szCs w:val="20"/>
              </w:rPr>
              <w:t>精讯畅通</w:t>
            </w:r>
          </w:p>
        </w:tc>
        <w:tc>
          <w:tcPr>
            <w:tcW w:w="1730" w:type="pct"/>
            <w:shd w:val="clear" w:color="auto" w:fill="auto"/>
            <w:noWrap/>
            <w:vAlign w:val="center"/>
          </w:tcPr>
          <w:p w14:paraId="2B03825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0AD2305">
            <w:pPr>
              <w:rPr>
                <w:rFonts w:cs="Times New Roman"/>
                <w:kern w:val="0"/>
                <w:sz w:val="20"/>
                <w:szCs w:val="20"/>
              </w:rPr>
            </w:pPr>
            <w:r>
              <w:rPr>
                <w:rFonts w:hint="eastAsia" w:cs="Times New Roman"/>
                <w:kern w:val="0"/>
                <w:sz w:val="20"/>
                <w:szCs w:val="20"/>
              </w:rPr>
              <w:t>XX%</w:t>
            </w:r>
          </w:p>
        </w:tc>
      </w:tr>
      <w:tr w14:paraId="64C0E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F8D5B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72A92B0">
            <w:pPr>
              <w:rPr>
                <w:rFonts w:cs="Times New Roman"/>
                <w:kern w:val="0"/>
                <w:sz w:val="20"/>
                <w:szCs w:val="20"/>
              </w:rPr>
            </w:pPr>
            <w:r>
              <w:rPr>
                <w:rFonts w:cs="Times New Roman"/>
                <w:kern w:val="0"/>
                <w:sz w:val="20"/>
                <w:szCs w:val="20"/>
              </w:rPr>
              <w:t>杭州慕迪科技有限公司</w:t>
            </w:r>
          </w:p>
        </w:tc>
        <w:tc>
          <w:tcPr>
            <w:tcW w:w="1730" w:type="pct"/>
            <w:shd w:val="clear" w:color="auto" w:fill="auto"/>
            <w:noWrap/>
            <w:vAlign w:val="center"/>
          </w:tcPr>
          <w:p w14:paraId="274A23E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5151ED">
            <w:pPr>
              <w:rPr>
                <w:rFonts w:cs="Times New Roman"/>
                <w:kern w:val="0"/>
                <w:sz w:val="20"/>
                <w:szCs w:val="20"/>
              </w:rPr>
            </w:pPr>
            <w:r>
              <w:rPr>
                <w:rFonts w:hint="eastAsia" w:cs="Times New Roman"/>
                <w:kern w:val="0"/>
                <w:sz w:val="20"/>
                <w:szCs w:val="20"/>
              </w:rPr>
              <w:t>XX%</w:t>
            </w:r>
          </w:p>
        </w:tc>
      </w:tr>
      <w:tr w14:paraId="236C1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E7E04F">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18952958">
            <w:pPr>
              <w:rPr>
                <w:rFonts w:cs="Times New Roman"/>
                <w:kern w:val="0"/>
                <w:sz w:val="20"/>
                <w:szCs w:val="20"/>
              </w:rPr>
            </w:pPr>
            <w:r>
              <w:rPr>
                <w:rFonts w:cs="Times New Roman"/>
                <w:kern w:val="0"/>
                <w:sz w:val="20"/>
                <w:szCs w:val="20"/>
              </w:rPr>
              <w:t>重庆国环绿源科技有限公司</w:t>
            </w:r>
          </w:p>
        </w:tc>
        <w:tc>
          <w:tcPr>
            <w:tcW w:w="1730" w:type="pct"/>
            <w:shd w:val="clear" w:color="auto" w:fill="auto"/>
            <w:noWrap/>
            <w:vAlign w:val="center"/>
          </w:tcPr>
          <w:p w14:paraId="2D5FC50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155509">
            <w:pPr>
              <w:rPr>
                <w:rFonts w:cs="Times New Roman"/>
                <w:kern w:val="0"/>
                <w:sz w:val="20"/>
                <w:szCs w:val="20"/>
              </w:rPr>
            </w:pPr>
            <w:r>
              <w:rPr>
                <w:rFonts w:hint="eastAsia" w:cs="Times New Roman"/>
                <w:kern w:val="0"/>
                <w:sz w:val="20"/>
                <w:szCs w:val="20"/>
              </w:rPr>
              <w:t>XX%</w:t>
            </w:r>
          </w:p>
        </w:tc>
      </w:tr>
      <w:tr w14:paraId="1FD5B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E4CC81">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7B861ECB">
            <w:pPr>
              <w:rPr>
                <w:rFonts w:cs="Times New Roman"/>
                <w:kern w:val="0"/>
                <w:sz w:val="20"/>
                <w:szCs w:val="20"/>
              </w:rPr>
            </w:pPr>
            <w:r>
              <w:rPr>
                <w:rFonts w:cs="Times New Roman"/>
                <w:kern w:val="0"/>
                <w:sz w:val="20"/>
                <w:szCs w:val="20"/>
              </w:rPr>
              <w:t>绿环科技（天津）有限公司</w:t>
            </w:r>
          </w:p>
        </w:tc>
        <w:tc>
          <w:tcPr>
            <w:tcW w:w="1730" w:type="pct"/>
            <w:shd w:val="clear" w:color="auto" w:fill="auto"/>
            <w:noWrap/>
            <w:vAlign w:val="center"/>
          </w:tcPr>
          <w:p w14:paraId="635838D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A89B446">
            <w:pPr>
              <w:rPr>
                <w:rFonts w:cs="Times New Roman"/>
                <w:kern w:val="0"/>
                <w:sz w:val="20"/>
                <w:szCs w:val="20"/>
              </w:rPr>
            </w:pPr>
            <w:r>
              <w:rPr>
                <w:rFonts w:hint="eastAsia" w:cs="Times New Roman"/>
                <w:kern w:val="0"/>
                <w:sz w:val="20"/>
                <w:szCs w:val="20"/>
              </w:rPr>
              <w:t>XX%</w:t>
            </w:r>
          </w:p>
        </w:tc>
      </w:tr>
      <w:tr w14:paraId="6C759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558B96B">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7CE2679">
            <w:pPr>
              <w:rPr>
                <w:rFonts w:cs="Times New Roman"/>
                <w:kern w:val="0"/>
                <w:sz w:val="20"/>
                <w:szCs w:val="20"/>
              </w:rPr>
            </w:pPr>
            <w:r>
              <w:rPr>
                <w:rFonts w:cs="Times New Roman"/>
                <w:kern w:val="0"/>
                <w:sz w:val="20"/>
                <w:szCs w:val="20"/>
              </w:rPr>
              <w:t>杭州清汽尘环保科技有限公司</w:t>
            </w:r>
          </w:p>
        </w:tc>
        <w:tc>
          <w:tcPr>
            <w:tcW w:w="1730" w:type="pct"/>
            <w:shd w:val="clear" w:color="auto" w:fill="auto"/>
            <w:noWrap/>
            <w:vAlign w:val="center"/>
          </w:tcPr>
          <w:p w14:paraId="5AA6B94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20053C">
            <w:pPr>
              <w:rPr>
                <w:rFonts w:cs="Times New Roman"/>
                <w:kern w:val="0"/>
                <w:sz w:val="20"/>
                <w:szCs w:val="20"/>
              </w:rPr>
            </w:pPr>
            <w:r>
              <w:rPr>
                <w:rFonts w:hint="eastAsia" w:cs="Times New Roman"/>
                <w:kern w:val="0"/>
                <w:sz w:val="20"/>
                <w:szCs w:val="20"/>
              </w:rPr>
              <w:t>XX%</w:t>
            </w:r>
          </w:p>
        </w:tc>
      </w:tr>
      <w:tr w14:paraId="40B27D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A59FF9">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4AF70D11">
            <w:pPr>
              <w:rPr>
                <w:rFonts w:cs="Times New Roman"/>
                <w:kern w:val="0"/>
                <w:sz w:val="20"/>
                <w:szCs w:val="20"/>
              </w:rPr>
            </w:pPr>
            <w:r>
              <w:rPr>
                <w:rFonts w:cs="Times New Roman"/>
                <w:kern w:val="0"/>
                <w:sz w:val="20"/>
                <w:szCs w:val="20"/>
              </w:rPr>
              <w:t>杭州阳健自动化仪表有限公司</w:t>
            </w:r>
          </w:p>
        </w:tc>
        <w:tc>
          <w:tcPr>
            <w:tcW w:w="1730" w:type="pct"/>
            <w:shd w:val="clear" w:color="auto" w:fill="auto"/>
            <w:noWrap/>
            <w:vAlign w:val="center"/>
          </w:tcPr>
          <w:p w14:paraId="02BD178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B3C3B0F">
            <w:pPr>
              <w:rPr>
                <w:rFonts w:cs="Times New Roman"/>
                <w:kern w:val="0"/>
                <w:sz w:val="20"/>
                <w:szCs w:val="20"/>
              </w:rPr>
            </w:pPr>
            <w:r>
              <w:rPr>
                <w:rFonts w:hint="eastAsia" w:cs="Times New Roman"/>
                <w:kern w:val="0"/>
                <w:sz w:val="20"/>
                <w:szCs w:val="20"/>
              </w:rPr>
              <w:t>XX%</w:t>
            </w:r>
          </w:p>
        </w:tc>
      </w:tr>
      <w:tr w14:paraId="642074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5F34DC">
            <w:pPr>
              <w:rPr>
                <w:rFonts w:cs="Times New Roman"/>
                <w:kern w:val="0"/>
                <w:sz w:val="20"/>
                <w:szCs w:val="20"/>
              </w:rPr>
            </w:pPr>
          </w:p>
        </w:tc>
        <w:tc>
          <w:tcPr>
            <w:tcW w:w="2062" w:type="pct"/>
            <w:shd w:val="clear" w:color="auto" w:fill="auto"/>
            <w:noWrap/>
            <w:vAlign w:val="center"/>
          </w:tcPr>
          <w:p w14:paraId="087BBD4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E183E9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25970B">
            <w:pPr>
              <w:rPr>
                <w:rFonts w:cs="Times New Roman"/>
                <w:kern w:val="0"/>
                <w:sz w:val="20"/>
                <w:szCs w:val="20"/>
              </w:rPr>
            </w:pPr>
            <w:r>
              <w:rPr>
                <w:rFonts w:hint="eastAsia" w:cs="Times New Roman"/>
                <w:kern w:val="0"/>
                <w:sz w:val="20"/>
                <w:szCs w:val="20"/>
              </w:rPr>
              <w:t>XX%</w:t>
            </w:r>
          </w:p>
        </w:tc>
      </w:tr>
      <w:tr w14:paraId="77495F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2948CC">
            <w:pPr>
              <w:rPr>
                <w:rFonts w:cs="Times New Roman"/>
                <w:kern w:val="0"/>
                <w:sz w:val="20"/>
                <w:szCs w:val="20"/>
              </w:rPr>
            </w:pPr>
          </w:p>
        </w:tc>
        <w:tc>
          <w:tcPr>
            <w:tcW w:w="2062" w:type="pct"/>
            <w:shd w:val="clear" w:color="auto" w:fill="auto"/>
            <w:noWrap/>
            <w:vAlign w:val="center"/>
          </w:tcPr>
          <w:p w14:paraId="66DA912D">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6A0047B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CCCFB7">
            <w:pPr>
              <w:rPr>
                <w:rFonts w:cs="Times New Roman"/>
                <w:kern w:val="0"/>
                <w:sz w:val="20"/>
                <w:szCs w:val="20"/>
              </w:rPr>
            </w:pPr>
            <w:r>
              <w:rPr>
                <w:rFonts w:hint="eastAsia" w:cs="Times New Roman"/>
                <w:kern w:val="0"/>
                <w:sz w:val="20"/>
                <w:szCs w:val="20"/>
              </w:rPr>
              <w:t>XX%</w:t>
            </w:r>
          </w:p>
        </w:tc>
      </w:tr>
    </w:tbl>
    <w:p w14:paraId="54EEBC6E">
      <w:pPr>
        <w:pStyle w:val="144"/>
      </w:pPr>
      <w:r>
        <w:rPr>
          <w:rFonts w:hint="eastAsia"/>
        </w:rPr>
        <w:t>资料来源：上述企业，第三方资料、新闻报道、业内专家采访及QYResearch整理研究，2024年</w:t>
      </w:r>
    </w:p>
    <w:p w14:paraId="65BFB594">
      <w:pPr>
        <w:pStyle w:val="4"/>
      </w:pPr>
      <w:bookmarkStart w:id="174" w:name="_Toc173922450"/>
      <w:r>
        <w:rPr>
          <w:rFonts w:hint="eastAsia"/>
        </w:rPr>
        <w:t>近三年中国市场主要企业</w:t>
      </w:r>
      <w:r>
        <w:t>大肠杆菌在线分析仪</w:t>
      </w:r>
      <w:r>
        <w:rPr>
          <w:rFonts w:hint="eastAsia"/>
        </w:rPr>
        <w:t>销量（2021-2024）</w:t>
      </w:r>
      <w:bookmarkEnd w:id="174"/>
    </w:p>
    <w:p w14:paraId="06A5E502">
      <w:pPr>
        <w:pStyle w:val="151"/>
        <w:ind w:left="252" w:right="-105"/>
        <w:rPr>
          <w:lang w:eastAsia="zh-CN"/>
        </w:rPr>
      </w:pPr>
      <w:bookmarkStart w:id="175" w:name="_Toc173922325"/>
      <w:r>
        <w:rPr>
          <w:rFonts w:hint="eastAsia"/>
          <w:lang w:eastAsia="zh-CN"/>
        </w:rPr>
        <w:t>近三年中国市场主要企业</w:t>
      </w:r>
      <w:r>
        <w:rPr>
          <w:lang w:eastAsia="zh-CN"/>
        </w:rPr>
        <w:t>大肠杆菌在线分析仪</w:t>
      </w:r>
      <w:r>
        <w:rPr>
          <w:rFonts w:hint="eastAsia"/>
          <w:lang w:eastAsia="zh-CN"/>
        </w:rPr>
        <w:t>销量（2021-2024）&amp;（</w:t>
      </w:r>
      <w:r>
        <w:rPr>
          <w:lang w:eastAsia="zh-CN"/>
        </w:rPr>
        <w:t>千台</w:t>
      </w:r>
      <w:r>
        <w:rPr>
          <w:rFonts w:hint="eastAsia"/>
          <w:lang w:eastAsia="zh-CN"/>
        </w:rPr>
        <w:t>）</w:t>
      </w:r>
      <w:bookmarkEnd w:id="1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7946C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254F22F8">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67FD422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79DEFB7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7A624B1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27E78E3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71AC7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BB62CA1">
            <w:pPr>
              <w:pStyle w:val="175"/>
              <w:widowControl w:val="0"/>
              <w:jc w:val="both"/>
              <w:rPr>
                <w:rFonts w:cs="Times New Roman"/>
                <w:sz w:val="20"/>
              </w:rPr>
            </w:pPr>
            <w:r>
              <w:rPr>
                <w:rFonts w:cs="Times New Roman"/>
                <w:sz w:val="20"/>
              </w:rPr>
              <w:t>希思迪(SYSTEA)</w:t>
            </w:r>
          </w:p>
        </w:tc>
        <w:tc>
          <w:tcPr>
            <w:tcW w:w="811" w:type="pct"/>
            <w:shd w:val="clear" w:color="auto" w:fill="auto"/>
            <w:noWrap/>
            <w:vAlign w:val="center"/>
          </w:tcPr>
          <w:p w14:paraId="06DAF5B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911C73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A14A9B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5BF299E">
            <w:pPr>
              <w:pStyle w:val="175"/>
              <w:widowControl w:val="0"/>
              <w:jc w:val="right"/>
              <w:rPr>
                <w:rFonts w:cs="Times New Roman"/>
                <w:sz w:val="20"/>
              </w:rPr>
            </w:pPr>
            <w:r>
              <w:rPr>
                <w:rFonts w:hint="eastAsia" w:cs="Times New Roman"/>
                <w:sz w:val="20"/>
              </w:rPr>
              <w:t>XX</w:t>
            </w:r>
          </w:p>
        </w:tc>
      </w:tr>
      <w:tr w14:paraId="0DE03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0DD9986">
            <w:pPr>
              <w:pStyle w:val="175"/>
              <w:widowControl w:val="0"/>
              <w:jc w:val="both"/>
              <w:rPr>
                <w:rFonts w:cs="Times New Roman"/>
                <w:sz w:val="20"/>
              </w:rPr>
            </w:pPr>
            <w:r>
              <w:rPr>
                <w:rFonts w:cs="Times New Roman"/>
                <w:sz w:val="20"/>
              </w:rPr>
              <w:t>microLAN</w:t>
            </w:r>
          </w:p>
        </w:tc>
        <w:tc>
          <w:tcPr>
            <w:tcW w:w="811" w:type="pct"/>
            <w:shd w:val="clear" w:color="auto" w:fill="auto"/>
            <w:noWrap/>
            <w:vAlign w:val="center"/>
          </w:tcPr>
          <w:p w14:paraId="5057555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172A6A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670401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B588481">
            <w:pPr>
              <w:pStyle w:val="175"/>
              <w:widowControl w:val="0"/>
              <w:jc w:val="right"/>
              <w:rPr>
                <w:rFonts w:cs="Times New Roman"/>
                <w:sz w:val="20"/>
              </w:rPr>
            </w:pPr>
            <w:r>
              <w:rPr>
                <w:rFonts w:hint="eastAsia" w:cs="Times New Roman"/>
                <w:sz w:val="20"/>
              </w:rPr>
              <w:t>XX</w:t>
            </w:r>
          </w:p>
        </w:tc>
      </w:tr>
      <w:tr w14:paraId="4EE74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EE753C9">
            <w:pPr>
              <w:pStyle w:val="175"/>
              <w:widowControl w:val="0"/>
              <w:jc w:val="both"/>
              <w:rPr>
                <w:rFonts w:cs="Times New Roman"/>
                <w:sz w:val="20"/>
              </w:rPr>
            </w:pPr>
            <w:r>
              <w:rPr>
                <w:rFonts w:cs="Times New Roman"/>
                <w:sz w:val="20"/>
              </w:rPr>
              <w:t>斯格姆</w:t>
            </w:r>
          </w:p>
        </w:tc>
        <w:tc>
          <w:tcPr>
            <w:tcW w:w="811" w:type="pct"/>
            <w:shd w:val="clear" w:color="auto" w:fill="auto"/>
            <w:noWrap/>
            <w:vAlign w:val="center"/>
          </w:tcPr>
          <w:p w14:paraId="3B86488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999E6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02D56F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66EACC8">
            <w:pPr>
              <w:pStyle w:val="175"/>
              <w:widowControl w:val="0"/>
              <w:jc w:val="right"/>
              <w:rPr>
                <w:rFonts w:cs="Times New Roman"/>
                <w:sz w:val="20"/>
              </w:rPr>
            </w:pPr>
            <w:r>
              <w:rPr>
                <w:rFonts w:hint="eastAsia" w:cs="Times New Roman"/>
                <w:sz w:val="20"/>
              </w:rPr>
              <w:t>XX</w:t>
            </w:r>
          </w:p>
        </w:tc>
      </w:tr>
      <w:tr w14:paraId="216ED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99E9C9D">
            <w:pPr>
              <w:pStyle w:val="175"/>
              <w:widowControl w:val="0"/>
              <w:jc w:val="both"/>
              <w:rPr>
                <w:rFonts w:cs="Times New Roman"/>
                <w:sz w:val="20"/>
              </w:rPr>
            </w:pPr>
            <w:r>
              <w:rPr>
                <w:rFonts w:cs="Times New Roman"/>
                <w:sz w:val="20"/>
              </w:rPr>
              <w:t>VWM Solutions(ColiMinder)</w:t>
            </w:r>
          </w:p>
        </w:tc>
        <w:tc>
          <w:tcPr>
            <w:tcW w:w="811" w:type="pct"/>
            <w:shd w:val="clear" w:color="auto" w:fill="auto"/>
            <w:noWrap/>
            <w:vAlign w:val="center"/>
          </w:tcPr>
          <w:p w14:paraId="74EAFE6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62EF80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2ED33E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0EDE4C9">
            <w:pPr>
              <w:pStyle w:val="175"/>
              <w:widowControl w:val="0"/>
              <w:jc w:val="right"/>
              <w:rPr>
                <w:rFonts w:cs="Times New Roman"/>
                <w:sz w:val="20"/>
              </w:rPr>
            </w:pPr>
            <w:r>
              <w:rPr>
                <w:rFonts w:hint="eastAsia" w:cs="Times New Roman"/>
                <w:sz w:val="20"/>
              </w:rPr>
              <w:t>XX</w:t>
            </w:r>
          </w:p>
        </w:tc>
      </w:tr>
      <w:tr w14:paraId="5B9CE7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525C089">
            <w:pPr>
              <w:pStyle w:val="175"/>
              <w:widowControl w:val="0"/>
              <w:jc w:val="both"/>
              <w:rPr>
                <w:rFonts w:cs="Times New Roman"/>
                <w:sz w:val="20"/>
              </w:rPr>
            </w:pPr>
            <w:r>
              <w:rPr>
                <w:rFonts w:cs="Times New Roman"/>
                <w:sz w:val="20"/>
              </w:rPr>
              <w:t>Forsee Instruments</w:t>
            </w:r>
          </w:p>
        </w:tc>
        <w:tc>
          <w:tcPr>
            <w:tcW w:w="811" w:type="pct"/>
            <w:shd w:val="clear" w:color="auto" w:fill="auto"/>
            <w:noWrap/>
            <w:vAlign w:val="center"/>
          </w:tcPr>
          <w:p w14:paraId="04580C2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0D8145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90CFA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A7A29A9">
            <w:pPr>
              <w:pStyle w:val="175"/>
              <w:widowControl w:val="0"/>
              <w:jc w:val="right"/>
              <w:rPr>
                <w:rFonts w:cs="Times New Roman"/>
                <w:sz w:val="20"/>
              </w:rPr>
            </w:pPr>
            <w:r>
              <w:rPr>
                <w:rFonts w:hint="eastAsia" w:cs="Times New Roman"/>
                <w:sz w:val="20"/>
              </w:rPr>
              <w:t>XX</w:t>
            </w:r>
          </w:p>
        </w:tc>
      </w:tr>
      <w:tr w14:paraId="567F8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6AE330">
            <w:pPr>
              <w:pStyle w:val="175"/>
              <w:widowControl w:val="0"/>
              <w:jc w:val="both"/>
              <w:rPr>
                <w:rFonts w:cs="Times New Roman"/>
                <w:sz w:val="20"/>
              </w:rPr>
            </w:pPr>
            <w:r>
              <w:rPr>
                <w:rFonts w:cs="Times New Roman"/>
                <w:sz w:val="20"/>
              </w:rPr>
              <w:t>精讯畅通</w:t>
            </w:r>
          </w:p>
        </w:tc>
        <w:tc>
          <w:tcPr>
            <w:tcW w:w="811" w:type="pct"/>
            <w:shd w:val="clear" w:color="auto" w:fill="auto"/>
            <w:noWrap/>
            <w:vAlign w:val="center"/>
          </w:tcPr>
          <w:p w14:paraId="789A644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606E33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46CD8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446AD9E">
            <w:pPr>
              <w:pStyle w:val="175"/>
              <w:widowControl w:val="0"/>
              <w:jc w:val="right"/>
              <w:rPr>
                <w:rFonts w:cs="Times New Roman"/>
                <w:sz w:val="20"/>
              </w:rPr>
            </w:pPr>
            <w:r>
              <w:rPr>
                <w:rFonts w:hint="eastAsia" w:cs="Times New Roman"/>
                <w:sz w:val="20"/>
              </w:rPr>
              <w:t>XX</w:t>
            </w:r>
          </w:p>
        </w:tc>
      </w:tr>
      <w:tr w14:paraId="3FFF8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624CAA3">
            <w:pPr>
              <w:pStyle w:val="175"/>
              <w:widowControl w:val="0"/>
              <w:jc w:val="both"/>
              <w:rPr>
                <w:rFonts w:cs="Times New Roman"/>
                <w:sz w:val="20"/>
              </w:rPr>
            </w:pPr>
            <w:r>
              <w:rPr>
                <w:rFonts w:cs="Times New Roman"/>
                <w:sz w:val="20"/>
              </w:rPr>
              <w:t>杭州慕迪科技有限公司</w:t>
            </w:r>
          </w:p>
        </w:tc>
        <w:tc>
          <w:tcPr>
            <w:tcW w:w="811" w:type="pct"/>
            <w:shd w:val="clear" w:color="auto" w:fill="auto"/>
            <w:noWrap/>
            <w:vAlign w:val="center"/>
          </w:tcPr>
          <w:p w14:paraId="7C7EC20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5E584B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1205C8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8AAC45">
            <w:pPr>
              <w:pStyle w:val="175"/>
              <w:widowControl w:val="0"/>
              <w:jc w:val="right"/>
              <w:rPr>
                <w:rFonts w:cs="Times New Roman"/>
                <w:sz w:val="20"/>
              </w:rPr>
            </w:pPr>
            <w:r>
              <w:rPr>
                <w:rFonts w:hint="eastAsia" w:cs="Times New Roman"/>
                <w:sz w:val="20"/>
              </w:rPr>
              <w:t>XX</w:t>
            </w:r>
          </w:p>
        </w:tc>
      </w:tr>
      <w:tr w14:paraId="0BD0D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89FD6C1">
            <w:pPr>
              <w:pStyle w:val="175"/>
              <w:widowControl w:val="0"/>
              <w:jc w:val="both"/>
              <w:rPr>
                <w:rFonts w:cs="Times New Roman"/>
                <w:sz w:val="20"/>
                <w:lang w:eastAsia="zh-CN"/>
              </w:rPr>
            </w:pPr>
            <w:r>
              <w:rPr>
                <w:rFonts w:cs="Times New Roman"/>
                <w:sz w:val="20"/>
                <w:lang w:eastAsia="zh-CN"/>
              </w:rPr>
              <w:t>重庆国环绿源科技有限公司</w:t>
            </w:r>
          </w:p>
        </w:tc>
        <w:tc>
          <w:tcPr>
            <w:tcW w:w="811" w:type="pct"/>
            <w:shd w:val="clear" w:color="auto" w:fill="auto"/>
            <w:noWrap/>
            <w:vAlign w:val="center"/>
          </w:tcPr>
          <w:p w14:paraId="36FE94A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F99FC7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177891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D24C95">
            <w:pPr>
              <w:pStyle w:val="175"/>
              <w:widowControl w:val="0"/>
              <w:jc w:val="right"/>
              <w:rPr>
                <w:rFonts w:cs="Times New Roman"/>
                <w:sz w:val="20"/>
              </w:rPr>
            </w:pPr>
            <w:r>
              <w:rPr>
                <w:rFonts w:hint="eastAsia" w:cs="Times New Roman"/>
                <w:sz w:val="20"/>
              </w:rPr>
              <w:t>XX</w:t>
            </w:r>
          </w:p>
        </w:tc>
      </w:tr>
      <w:tr w14:paraId="6CE28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4CF9608">
            <w:pPr>
              <w:pStyle w:val="175"/>
              <w:widowControl w:val="0"/>
              <w:jc w:val="both"/>
              <w:rPr>
                <w:rFonts w:cs="Times New Roman"/>
                <w:sz w:val="20"/>
                <w:lang w:eastAsia="zh-CN"/>
              </w:rPr>
            </w:pPr>
            <w:r>
              <w:rPr>
                <w:rFonts w:cs="Times New Roman"/>
                <w:sz w:val="20"/>
                <w:lang w:eastAsia="zh-CN"/>
              </w:rPr>
              <w:t>绿环科技（天津）有限公司</w:t>
            </w:r>
          </w:p>
        </w:tc>
        <w:tc>
          <w:tcPr>
            <w:tcW w:w="811" w:type="pct"/>
            <w:shd w:val="clear" w:color="auto" w:fill="auto"/>
            <w:noWrap/>
            <w:vAlign w:val="center"/>
          </w:tcPr>
          <w:p w14:paraId="0ABB8D8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30EE4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831CDC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9B0C0D5">
            <w:pPr>
              <w:pStyle w:val="175"/>
              <w:widowControl w:val="0"/>
              <w:jc w:val="right"/>
              <w:rPr>
                <w:rFonts w:cs="Times New Roman"/>
                <w:sz w:val="20"/>
              </w:rPr>
            </w:pPr>
            <w:r>
              <w:rPr>
                <w:rFonts w:hint="eastAsia" w:cs="Times New Roman"/>
                <w:sz w:val="20"/>
              </w:rPr>
              <w:t>XX</w:t>
            </w:r>
          </w:p>
        </w:tc>
      </w:tr>
      <w:tr w14:paraId="63BA1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A79575E">
            <w:pPr>
              <w:pStyle w:val="175"/>
              <w:widowControl w:val="0"/>
              <w:jc w:val="both"/>
              <w:rPr>
                <w:rFonts w:cs="Times New Roman"/>
                <w:sz w:val="20"/>
                <w:lang w:eastAsia="zh-CN"/>
              </w:rPr>
            </w:pPr>
            <w:r>
              <w:rPr>
                <w:rFonts w:cs="Times New Roman"/>
                <w:sz w:val="20"/>
                <w:lang w:eastAsia="zh-CN"/>
              </w:rPr>
              <w:t>杭州清汽尘环保科技有限公司</w:t>
            </w:r>
          </w:p>
        </w:tc>
        <w:tc>
          <w:tcPr>
            <w:tcW w:w="811" w:type="pct"/>
            <w:shd w:val="clear" w:color="auto" w:fill="auto"/>
            <w:noWrap/>
            <w:vAlign w:val="center"/>
          </w:tcPr>
          <w:p w14:paraId="2C198AB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EA5E1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C28CEF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49859CF">
            <w:pPr>
              <w:pStyle w:val="175"/>
              <w:widowControl w:val="0"/>
              <w:jc w:val="right"/>
              <w:rPr>
                <w:rFonts w:cs="Times New Roman"/>
                <w:sz w:val="20"/>
              </w:rPr>
            </w:pPr>
            <w:r>
              <w:rPr>
                <w:rFonts w:hint="eastAsia" w:cs="Times New Roman"/>
                <w:sz w:val="20"/>
              </w:rPr>
              <w:t>XX</w:t>
            </w:r>
          </w:p>
        </w:tc>
      </w:tr>
      <w:tr w14:paraId="481E5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74B6CB7D">
            <w:pPr>
              <w:pStyle w:val="175"/>
              <w:widowControl w:val="0"/>
              <w:jc w:val="both"/>
              <w:rPr>
                <w:rFonts w:cs="Times New Roman"/>
                <w:sz w:val="20"/>
                <w:lang w:eastAsia="zh-CN"/>
              </w:rPr>
            </w:pPr>
            <w:r>
              <w:rPr>
                <w:rFonts w:cs="Times New Roman"/>
                <w:sz w:val="20"/>
                <w:lang w:eastAsia="zh-CN"/>
              </w:rPr>
              <w:t>杭州阳健自动化仪表有限公司</w:t>
            </w:r>
          </w:p>
        </w:tc>
        <w:tc>
          <w:tcPr>
            <w:tcW w:w="811" w:type="pct"/>
            <w:shd w:val="clear" w:color="auto" w:fill="auto"/>
            <w:noWrap/>
            <w:vAlign w:val="center"/>
          </w:tcPr>
          <w:p w14:paraId="23A97A8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7CECAF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34E10F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4EECC3F">
            <w:pPr>
              <w:pStyle w:val="175"/>
              <w:widowControl w:val="0"/>
              <w:jc w:val="right"/>
              <w:rPr>
                <w:rFonts w:cs="Times New Roman"/>
                <w:sz w:val="20"/>
              </w:rPr>
            </w:pPr>
            <w:r>
              <w:rPr>
                <w:rFonts w:hint="eastAsia" w:cs="Times New Roman"/>
                <w:sz w:val="20"/>
              </w:rPr>
              <w:t>XX</w:t>
            </w:r>
          </w:p>
        </w:tc>
      </w:tr>
      <w:tr w14:paraId="1A065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328B341">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2B71AE0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32E7EE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9C7A33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ACD1E0B">
            <w:pPr>
              <w:pStyle w:val="175"/>
              <w:widowControl w:val="0"/>
              <w:jc w:val="right"/>
              <w:rPr>
                <w:rFonts w:cs="Times New Roman"/>
                <w:sz w:val="20"/>
              </w:rPr>
            </w:pPr>
            <w:r>
              <w:rPr>
                <w:rFonts w:hint="eastAsia" w:cs="Times New Roman"/>
                <w:sz w:val="20"/>
              </w:rPr>
              <w:t>XX</w:t>
            </w:r>
          </w:p>
        </w:tc>
      </w:tr>
      <w:tr w14:paraId="53D06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FD732EE">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7DC9E1B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4E4790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C02E14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588FFF6">
            <w:pPr>
              <w:pStyle w:val="175"/>
              <w:widowControl w:val="0"/>
              <w:jc w:val="right"/>
              <w:rPr>
                <w:rFonts w:cs="Times New Roman"/>
                <w:sz w:val="20"/>
              </w:rPr>
            </w:pPr>
            <w:r>
              <w:rPr>
                <w:rFonts w:hint="eastAsia" w:cs="Times New Roman"/>
                <w:sz w:val="20"/>
              </w:rPr>
              <w:t>XX</w:t>
            </w:r>
          </w:p>
        </w:tc>
      </w:tr>
    </w:tbl>
    <w:p w14:paraId="7E5D4FAD">
      <w:pPr>
        <w:pStyle w:val="144"/>
      </w:pPr>
      <w:r>
        <w:rPr>
          <w:rFonts w:hint="eastAsia"/>
        </w:rPr>
        <w:t>资料来源：上述企业，第三方资料、新闻报道、业内专家采访及QYResearch整理研究，2024年</w:t>
      </w:r>
    </w:p>
    <w:p w14:paraId="5CC6A1FF">
      <w:pPr>
        <w:pStyle w:val="3"/>
      </w:pPr>
      <w:bookmarkStart w:id="176" w:name="_Toc173922451"/>
      <w:r>
        <w:rPr>
          <w:rFonts w:hint="eastAsia"/>
        </w:rPr>
        <w:t>中国市场，近三年</w:t>
      </w:r>
      <w:r>
        <w:t>大肠杆菌在线分析仪</w:t>
      </w:r>
      <w:r>
        <w:rPr>
          <w:rFonts w:hint="eastAsia"/>
        </w:rPr>
        <w:t>主要企业占有率及排名（按收入）</w:t>
      </w:r>
      <w:bookmarkEnd w:id="176"/>
    </w:p>
    <w:p w14:paraId="4B41A11B">
      <w:pPr>
        <w:pStyle w:val="4"/>
      </w:pPr>
      <w:bookmarkStart w:id="177" w:name="_Toc173922452"/>
      <w:r>
        <w:rPr>
          <w:rFonts w:hint="eastAsia"/>
        </w:rPr>
        <w:t>近三年</w:t>
      </w:r>
      <w:r>
        <w:t>大肠杆菌在线分析仪</w:t>
      </w:r>
      <w:r>
        <w:rPr>
          <w:rFonts w:hint="eastAsia"/>
        </w:rPr>
        <w:t>主要企业在中国市场占有率（按收入，2021-2024）</w:t>
      </w:r>
      <w:bookmarkEnd w:id="177"/>
    </w:p>
    <w:p w14:paraId="2FCE711C">
      <w:pPr>
        <w:pStyle w:val="151"/>
        <w:ind w:left="252" w:right="-105"/>
        <w:rPr>
          <w:lang w:eastAsia="zh-CN"/>
        </w:rPr>
      </w:pPr>
      <w:bookmarkStart w:id="178" w:name="_Toc173922326"/>
      <w:r>
        <w:rPr>
          <w:rFonts w:hint="eastAsia"/>
          <w:lang w:eastAsia="zh-CN"/>
        </w:rPr>
        <w:t>近三年</w:t>
      </w:r>
      <w:r>
        <w:rPr>
          <w:lang w:eastAsia="zh-CN"/>
        </w:rPr>
        <w:t>大肠杆菌在线分析仪</w:t>
      </w:r>
      <w:r>
        <w:rPr>
          <w:rFonts w:hint="eastAsia"/>
          <w:lang w:eastAsia="zh-CN"/>
        </w:rPr>
        <w:t>主要企业在中国市场占有率（按收入，2021-2024）</w:t>
      </w:r>
      <w:bookmarkEnd w:id="1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5A0468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4" w:type="pct"/>
            <w:shd w:val="solid" w:color="000080" w:fill="FFFFFF"/>
            <w:noWrap/>
            <w:vAlign w:val="center"/>
          </w:tcPr>
          <w:p w14:paraId="1DD61305">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38A4641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0" w:type="pct"/>
            <w:shd w:val="solid" w:color="000080" w:fill="FFFFFF"/>
            <w:noWrap/>
            <w:vAlign w:val="center"/>
          </w:tcPr>
          <w:p w14:paraId="15A14FF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6886006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77CBA1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79F53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620DD54">
            <w:pPr>
              <w:pStyle w:val="175"/>
              <w:widowControl w:val="0"/>
              <w:jc w:val="both"/>
              <w:rPr>
                <w:rFonts w:cs="Times New Roman"/>
                <w:sz w:val="20"/>
              </w:rPr>
            </w:pPr>
            <w:r>
              <w:rPr>
                <w:rFonts w:cs="Times New Roman"/>
                <w:sz w:val="20"/>
              </w:rPr>
              <w:t>希思迪(SYSTEA)</w:t>
            </w:r>
          </w:p>
        </w:tc>
        <w:tc>
          <w:tcPr>
            <w:tcW w:w="810" w:type="pct"/>
            <w:shd w:val="clear" w:color="auto" w:fill="auto"/>
            <w:vAlign w:val="center"/>
          </w:tcPr>
          <w:p w14:paraId="65D7DD8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55B0B6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D1CD4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BBC1817">
            <w:pPr>
              <w:pStyle w:val="175"/>
              <w:widowControl w:val="0"/>
              <w:jc w:val="right"/>
              <w:rPr>
                <w:rFonts w:cs="Times New Roman"/>
                <w:sz w:val="20"/>
              </w:rPr>
            </w:pPr>
            <w:r>
              <w:rPr>
                <w:rFonts w:hint="eastAsia" w:cs="Times New Roman"/>
                <w:sz w:val="20"/>
              </w:rPr>
              <w:t>XX</w:t>
            </w:r>
            <w:r>
              <w:rPr>
                <w:rFonts w:cs="Times New Roman"/>
                <w:sz w:val="20"/>
              </w:rPr>
              <w:t>%</w:t>
            </w:r>
          </w:p>
        </w:tc>
      </w:tr>
      <w:tr w14:paraId="22DDE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F3D4CCD">
            <w:pPr>
              <w:pStyle w:val="175"/>
              <w:widowControl w:val="0"/>
              <w:jc w:val="both"/>
              <w:rPr>
                <w:rFonts w:cs="Times New Roman"/>
                <w:sz w:val="20"/>
              </w:rPr>
            </w:pPr>
            <w:r>
              <w:rPr>
                <w:rFonts w:cs="Times New Roman"/>
                <w:sz w:val="20"/>
              </w:rPr>
              <w:t>microLAN</w:t>
            </w:r>
          </w:p>
        </w:tc>
        <w:tc>
          <w:tcPr>
            <w:tcW w:w="810" w:type="pct"/>
            <w:shd w:val="clear" w:color="auto" w:fill="auto"/>
            <w:vAlign w:val="center"/>
          </w:tcPr>
          <w:p w14:paraId="7DB8229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C1518E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06972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8698346">
            <w:pPr>
              <w:pStyle w:val="175"/>
              <w:widowControl w:val="0"/>
              <w:jc w:val="right"/>
              <w:rPr>
                <w:rFonts w:cs="Times New Roman"/>
                <w:sz w:val="20"/>
              </w:rPr>
            </w:pPr>
            <w:r>
              <w:rPr>
                <w:rFonts w:hint="eastAsia" w:cs="Times New Roman"/>
                <w:sz w:val="20"/>
              </w:rPr>
              <w:t>XX</w:t>
            </w:r>
            <w:r>
              <w:rPr>
                <w:rFonts w:cs="Times New Roman"/>
                <w:sz w:val="20"/>
              </w:rPr>
              <w:t>%</w:t>
            </w:r>
          </w:p>
        </w:tc>
      </w:tr>
      <w:tr w14:paraId="343D4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58F2FCF">
            <w:pPr>
              <w:pStyle w:val="175"/>
              <w:widowControl w:val="0"/>
              <w:jc w:val="both"/>
              <w:rPr>
                <w:rFonts w:cs="Times New Roman"/>
                <w:sz w:val="20"/>
              </w:rPr>
            </w:pPr>
            <w:r>
              <w:rPr>
                <w:rFonts w:cs="Times New Roman"/>
                <w:sz w:val="20"/>
              </w:rPr>
              <w:t>斯格姆</w:t>
            </w:r>
          </w:p>
        </w:tc>
        <w:tc>
          <w:tcPr>
            <w:tcW w:w="810" w:type="pct"/>
            <w:shd w:val="clear" w:color="auto" w:fill="auto"/>
            <w:vAlign w:val="center"/>
          </w:tcPr>
          <w:p w14:paraId="5129F87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22E702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A928B5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2F7B73C">
            <w:pPr>
              <w:pStyle w:val="175"/>
              <w:widowControl w:val="0"/>
              <w:jc w:val="right"/>
              <w:rPr>
                <w:rFonts w:cs="Times New Roman"/>
                <w:sz w:val="20"/>
              </w:rPr>
            </w:pPr>
            <w:r>
              <w:rPr>
                <w:rFonts w:hint="eastAsia" w:cs="Times New Roman"/>
                <w:sz w:val="20"/>
              </w:rPr>
              <w:t>XX</w:t>
            </w:r>
            <w:r>
              <w:rPr>
                <w:rFonts w:cs="Times New Roman"/>
                <w:sz w:val="20"/>
              </w:rPr>
              <w:t>%</w:t>
            </w:r>
          </w:p>
        </w:tc>
      </w:tr>
      <w:tr w14:paraId="7EC6F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E16DA38">
            <w:pPr>
              <w:pStyle w:val="175"/>
              <w:widowControl w:val="0"/>
              <w:jc w:val="both"/>
              <w:rPr>
                <w:rFonts w:cs="Times New Roman"/>
                <w:sz w:val="20"/>
              </w:rPr>
            </w:pPr>
            <w:r>
              <w:rPr>
                <w:rFonts w:cs="Times New Roman"/>
                <w:sz w:val="20"/>
              </w:rPr>
              <w:t>VWM Solutions(ColiMinder)</w:t>
            </w:r>
          </w:p>
        </w:tc>
        <w:tc>
          <w:tcPr>
            <w:tcW w:w="810" w:type="pct"/>
            <w:shd w:val="clear" w:color="auto" w:fill="auto"/>
            <w:vAlign w:val="center"/>
          </w:tcPr>
          <w:p w14:paraId="3DBE58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56359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539F5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B142471">
            <w:pPr>
              <w:pStyle w:val="175"/>
              <w:widowControl w:val="0"/>
              <w:jc w:val="right"/>
              <w:rPr>
                <w:rFonts w:cs="Times New Roman"/>
                <w:sz w:val="20"/>
              </w:rPr>
            </w:pPr>
            <w:r>
              <w:rPr>
                <w:rFonts w:hint="eastAsia" w:cs="Times New Roman"/>
                <w:sz w:val="20"/>
              </w:rPr>
              <w:t>XX</w:t>
            </w:r>
            <w:r>
              <w:rPr>
                <w:rFonts w:cs="Times New Roman"/>
                <w:sz w:val="20"/>
              </w:rPr>
              <w:t>%</w:t>
            </w:r>
          </w:p>
        </w:tc>
      </w:tr>
      <w:tr w14:paraId="14C92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1C3BE28">
            <w:pPr>
              <w:pStyle w:val="175"/>
              <w:widowControl w:val="0"/>
              <w:jc w:val="both"/>
              <w:rPr>
                <w:rFonts w:cs="Times New Roman"/>
                <w:sz w:val="20"/>
              </w:rPr>
            </w:pPr>
            <w:r>
              <w:rPr>
                <w:rFonts w:cs="Times New Roman"/>
                <w:sz w:val="20"/>
              </w:rPr>
              <w:t>Forsee Instruments</w:t>
            </w:r>
          </w:p>
        </w:tc>
        <w:tc>
          <w:tcPr>
            <w:tcW w:w="810" w:type="pct"/>
            <w:shd w:val="clear" w:color="auto" w:fill="auto"/>
            <w:vAlign w:val="center"/>
          </w:tcPr>
          <w:p w14:paraId="3D62DBF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49DB85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B50BF7">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998C4F8">
            <w:pPr>
              <w:pStyle w:val="175"/>
              <w:widowControl w:val="0"/>
              <w:jc w:val="right"/>
              <w:rPr>
                <w:rFonts w:cs="Times New Roman"/>
                <w:sz w:val="20"/>
              </w:rPr>
            </w:pPr>
            <w:r>
              <w:rPr>
                <w:rFonts w:hint="eastAsia" w:cs="Times New Roman"/>
                <w:sz w:val="20"/>
              </w:rPr>
              <w:t>XX</w:t>
            </w:r>
            <w:r>
              <w:rPr>
                <w:rFonts w:cs="Times New Roman"/>
                <w:sz w:val="20"/>
              </w:rPr>
              <w:t>%</w:t>
            </w:r>
          </w:p>
        </w:tc>
      </w:tr>
      <w:tr w14:paraId="40E3C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3FB50F4">
            <w:pPr>
              <w:pStyle w:val="175"/>
              <w:widowControl w:val="0"/>
              <w:jc w:val="both"/>
              <w:rPr>
                <w:rFonts w:cs="Times New Roman"/>
                <w:sz w:val="20"/>
              </w:rPr>
            </w:pPr>
            <w:r>
              <w:rPr>
                <w:rFonts w:cs="Times New Roman"/>
                <w:sz w:val="20"/>
              </w:rPr>
              <w:t>精讯畅通</w:t>
            </w:r>
          </w:p>
        </w:tc>
        <w:tc>
          <w:tcPr>
            <w:tcW w:w="810" w:type="pct"/>
            <w:shd w:val="clear" w:color="auto" w:fill="auto"/>
            <w:vAlign w:val="center"/>
          </w:tcPr>
          <w:p w14:paraId="5B5D62E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8A71B1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DC73AE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F2B0821">
            <w:pPr>
              <w:pStyle w:val="175"/>
              <w:widowControl w:val="0"/>
              <w:jc w:val="right"/>
              <w:rPr>
                <w:rFonts w:cs="Times New Roman"/>
                <w:sz w:val="20"/>
              </w:rPr>
            </w:pPr>
            <w:r>
              <w:rPr>
                <w:rFonts w:hint="eastAsia" w:cs="Times New Roman"/>
                <w:sz w:val="20"/>
              </w:rPr>
              <w:t>XX</w:t>
            </w:r>
            <w:r>
              <w:rPr>
                <w:rFonts w:cs="Times New Roman"/>
                <w:sz w:val="20"/>
              </w:rPr>
              <w:t>%</w:t>
            </w:r>
          </w:p>
        </w:tc>
      </w:tr>
      <w:tr w14:paraId="01AF6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D9E5958">
            <w:pPr>
              <w:pStyle w:val="175"/>
              <w:widowControl w:val="0"/>
              <w:jc w:val="both"/>
              <w:rPr>
                <w:rFonts w:cs="Times New Roman"/>
                <w:sz w:val="20"/>
              </w:rPr>
            </w:pPr>
            <w:r>
              <w:rPr>
                <w:rFonts w:cs="Times New Roman"/>
                <w:sz w:val="20"/>
              </w:rPr>
              <w:t>杭州慕迪科技有限公司</w:t>
            </w:r>
          </w:p>
        </w:tc>
        <w:tc>
          <w:tcPr>
            <w:tcW w:w="810" w:type="pct"/>
            <w:shd w:val="clear" w:color="auto" w:fill="auto"/>
            <w:vAlign w:val="center"/>
          </w:tcPr>
          <w:p w14:paraId="3ED67D9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9D67D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2A6913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B1D64C4">
            <w:pPr>
              <w:pStyle w:val="175"/>
              <w:widowControl w:val="0"/>
              <w:jc w:val="right"/>
              <w:rPr>
                <w:rFonts w:cs="Times New Roman"/>
                <w:sz w:val="20"/>
              </w:rPr>
            </w:pPr>
            <w:r>
              <w:rPr>
                <w:rFonts w:hint="eastAsia" w:cs="Times New Roman"/>
                <w:sz w:val="20"/>
              </w:rPr>
              <w:t>XX</w:t>
            </w:r>
            <w:r>
              <w:rPr>
                <w:rFonts w:cs="Times New Roman"/>
                <w:sz w:val="20"/>
              </w:rPr>
              <w:t>%</w:t>
            </w:r>
          </w:p>
        </w:tc>
      </w:tr>
      <w:tr w14:paraId="0E225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092D7ED">
            <w:pPr>
              <w:pStyle w:val="175"/>
              <w:widowControl w:val="0"/>
              <w:jc w:val="both"/>
              <w:rPr>
                <w:rFonts w:cs="Times New Roman"/>
                <w:sz w:val="20"/>
                <w:lang w:eastAsia="zh-CN"/>
              </w:rPr>
            </w:pPr>
            <w:r>
              <w:rPr>
                <w:rFonts w:cs="Times New Roman"/>
                <w:sz w:val="20"/>
                <w:lang w:eastAsia="zh-CN"/>
              </w:rPr>
              <w:t>重庆国环绿源科技有限公司</w:t>
            </w:r>
          </w:p>
        </w:tc>
        <w:tc>
          <w:tcPr>
            <w:tcW w:w="810" w:type="pct"/>
            <w:shd w:val="clear" w:color="auto" w:fill="auto"/>
            <w:vAlign w:val="center"/>
          </w:tcPr>
          <w:p w14:paraId="5C727FC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9C0C1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88CDA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B46972C">
            <w:pPr>
              <w:pStyle w:val="175"/>
              <w:widowControl w:val="0"/>
              <w:jc w:val="right"/>
              <w:rPr>
                <w:rFonts w:cs="Times New Roman"/>
                <w:sz w:val="20"/>
              </w:rPr>
            </w:pPr>
            <w:r>
              <w:rPr>
                <w:rFonts w:hint="eastAsia" w:cs="Times New Roman"/>
                <w:sz w:val="20"/>
              </w:rPr>
              <w:t>XX</w:t>
            </w:r>
            <w:r>
              <w:rPr>
                <w:rFonts w:cs="Times New Roman"/>
                <w:sz w:val="20"/>
              </w:rPr>
              <w:t>%</w:t>
            </w:r>
          </w:p>
        </w:tc>
      </w:tr>
      <w:tr w14:paraId="071FD1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6823A09">
            <w:pPr>
              <w:pStyle w:val="175"/>
              <w:widowControl w:val="0"/>
              <w:jc w:val="both"/>
              <w:rPr>
                <w:rFonts w:cs="Times New Roman"/>
                <w:sz w:val="20"/>
                <w:lang w:eastAsia="zh-CN"/>
              </w:rPr>
            </w:pPr>
            <w:r>
              <w:rPr>
                <w:rFonts w:cs="Times New Roman"/>
                <w:sz w:val="20"/>
                <w:lang w:eastAsia="zh-CN"/>
              </w:rPr>
              <w:t>绿环科技（天津）有限公司</w:t>
            </w:r>
          </w:p>
        </w:tc>
        <w:tc>
          <w:tcPr>
            <w:tcW w:w="810" w:type="pct"/>
            <w:shd w:val="clear" w:color="auto" w:fill="auto"/>
            <w:vAlign w:val="center"/>
          </w:tcPr>
          <w:p w14:paraId="5CF941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1617A6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3A1B28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D4BFC6E">
            <w:pPr>
              <w:pStyle w:val="175"/>
              <w:widowControl w:val="0"/>
              <w:jc w:val="right"/>
              <w:rPr>
                <w:rFonts w:cs="Times New Roman"/>
                <w:sz w:val="20"/>
              </w:rPr>
            </w:pPr>
            <w:r>
              <w:rPr>
                <w:rFonts w:hint="eastAsia" w:cs="Times New Roman"/>
                <w:sz w:val="20"/>
              </w:rPr>
              <w:t>XX</w:t>
            </w:r>
            <w:r>
              <w:rPr>
                <w:rFonts w:cs="Times New Roman"/>
                <w:sz w:val="20"/>
              </w:rPr>
              <w:t>%</w:t>
            </w:r>
          </w:p>
        </w:tc>
      </w:tr>
      <w:tr w14:paraId="0D8F0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BF22D1">
            <w:pPr>
              <w:pStyle w:val="175"/>
              <w:widowControl w:val="0"/>
              <w:jc w:val="both"/>
              <w:rPr>
                <w:rFonts w:cs="Times New Roman"/>
                <w:sz w:val="20"/>
                <w:lang w:eastAsia="zh-CN"/>
              </w:rPr>
            </w:pPr>
            <w:r>
              <w:rPr>
                <w:rFonts w:cs="Times New Roman"/>
                <w:sz w:val="20"/>
                <w:lang w:eastAsia="zh-CN"/>
              </w:rPr>
              <w:t>杭州清汽尘环保科技有限公司</w:t>
            </w:r>
          </w:p>
        </w:tc>
        <w:tc>
          <w:tcPr>
            <w:tcW w:w="810" w:type="pct"/>
            <w:shd w:val="clear" w:color="auto" w:fill="auto"/>
            <w:vAlign w:val="center"/>
          </w:tcPr>
          <w:p w14:paraId="41A7AB3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0C13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2E1191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8C9DCF">
            <w:pPr>
              <w:pStyle w:val="175"/>
              <w:widowControl w:val="0"/>
              <w:jc w:val="right"/>
              <w:rPr>
                <w:rFonts w:cs="Times New Roman"/>
                <w:sz w:val="20"/>
              </w:rPr>
            </w:pPr>
            <w:r>
              <w:rPr>
                <w:rFonts w:hint="eastAsia" w:cs="Times New Roman"/>
                <w:sz w:val="20"/>
              </w:rPr>
              <w:t>XX</w:t>
            </w:r>
            <w:r>
              <w:rPr>
                <w:rFonts w:cs="Times New Roman"/>
                <w:sz w:val="20"/>
              </w:rPr>
              <w:t>%</w:t>
            </w:r>
          </w:p>
        </w:tc>
      </w:tr>
      <w:tr w14:paraId="66FC0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42A168AE">
            <w:pPr>
              <w:pStyle w:val="175"/>
              <w:widowControl w:val="0"/>
              <w:jc w:val="both"/>
              <w:rPr>
                <w:rFonts w:cs="Times New Roman"/>
                <w:sz w:val="20"/>
                <w:lang w:eastAsia="zh-CN"/>
              </w:rPr>
            </w:pPr>
            <w:r>
              <w:rPr>
                <w:rFonts w:cs="Times New Roman"/>
                <w:sz w:val="20"/>
                <w:lang w:eastAsia="zh-CN"/>
              </w:rPr>
              <w:t>杭州阳健自动化仪表有限公司</w:t>
            </w:r>
          </w:p>
        </w:tc>
        <w:tc>
          <w:tcPr>
            <w:tcW w:w="810" w:type="pct"/>
            <w:shd w:val="clear" w:color="auto" w:fill="auto"/>
            <w:vAlign w:val="center"/>
          </w:tcPr>
          <w:p w14:paraId="4539A59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93600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3D8179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40E6315">
            <w:pPr>
              <w:pStyle w:val="175"/>
              <w:widowControl w:val="0"/>
              <w:jc w:val="right"/>
              <w:rPr>
                <w:rFonts w:cs="Times New Roman"/>
                <w:sz w:val="20"/>
              </w:rPr>
            </w:pPr>
            <w:r>
              <w:rPr>
                <w:rFonts w:hint="eastAsia" w:cs="Times New Roman"/>
                <w:sz w:val="20"/>
              </w:rPr>
              <w:t>XX</w:t>
            </w:r>
            <w:r>
              <w:rPr>
                <w:rFonts w:cs="Times New Roman"/>
                <w:sz w:val="20"/>
              </w:rPr>
              <w:t>%</w:t>
            </w:r>
          </w:p>
        </w:tc>
      </w:tr>
      <w:tr w14:paraId="65471A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98509A9">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6FD05CC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7851E7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EE3D4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6B0BCC8">
            <w:pPr>
              <w:pStyle w:val="175"/>
              <w:widowControl w:val="0"/>
              <w:jc w:val="right"/>
              <w:rPr>
                <w:rFonts w:cs="Times New Roman"/>
                <w:sz w:val="20"/>
              </w:rPr>
            </w:pPr>
            <w:r>
              <w:rPr>
                <w:rFonts w:hint="eastAsia" w:cs="Times New Roman"/>
                <w:sz w:val="20"/>
              </w:rPr>
              <w:t>XX</w:t>
            </w:r>
            <w:r>
              <w:rPr>
                <w:rFonts w:cs="Times New Roman"/>
                <w:sz w:val="20"/>
              </w:rPr>
              <w:t>%</w:t>
            </w:r>
          </w:p>
        </w:tc>
      </w:tr>
    </w:tbl>
    <w:p w14:paraId="73C3074E">
      <w:pPr>
        <w:pStyle w:val="144"/>
      </w:pPr>
      <w:r>
        <w:rPr>
          <w:rFonts w:hint="eastAsia"/>
        </w:rPr>
        <w:t>资料来源：上述企业，第三方资料、新闻报道、业内专家采访及QYResearch整理研究，2024年</w:t>
      </w:r>
    </w:p>
    <w:p w14:paraId="1BFC43EF">
      <w:pPr>
        <w:pStyle w:val="4"/>
      </w:pPr>
      <w:bookmarkStart w:id="179" w:name="_Toc173922453"/>
      <w:r>
        <w:rPr>
          <w:rFonts w:hint="eastAsia"/>
        </w:rPr>
        <w:t>2</w:t>
      </w:r>
      <w:r>
        <w:t>023</w:t>
      </w:r>
      <w:r>
        <w:rPr>
          <w:rFonts w:hint="eastAsia"/>
        </w:rPr>
        <w:t>年</w:t>
      </w:r>
      <w:r>
        <w:t>大肠杆菌在线分析仪</w:t>
      </w:r>
      <w:r>
        <w:rPr>
          <w:rFonts w:hint="eastAsia"/>
        </w:rPr>
        <w:t>主要企业在中国市场排名（按收入）</w:t>
      </w:r>
      <w:bookmarkEnd w:id="179"/>
    </w:p>
    <w:p w14:paraId="37C6E065">
      <w:pPr>
        <w:pStyle w:val="151"/>
        <w:ind w:left="252" w:right="-105"/>
        <w:rPr>
          <w:lang w:eastAsia="zh-CN"/>
        </w:rPr>
      </w:pPr>
      <w:bookmarkStart w:id="180" w:name="_Toc173922327"/>
      <w:r>
        <w:rPr>
          <w:rFonts w:hint="eastAsia"/>
          <w:lang w:eastAsia="zh-CN"/>
        </w:rPr>
        <w:t>2</w:t>
      </w:r>
      <w:r>
        <w:rPr>
          <w:lang w:eastAsia="zh-CN"/>
        </w:rPr>
        <w:t>023</w:t>
      </w:r>
      <w:r>
        <w:rPr>
          <w:rFonts w:hint="eastAsia"/>
          <w:lang w:eastAsia="zh-CN"/>
        </w:rPr>
        <w:t>年</w:t>
      </w:r>
      <w:r>
        <w:rPr>
          <w:lang w:eastAsia="zh-CN"/>
        </w:rPr>
        <w:t>大肠杆菌在线分析仪</w:t>
      </w:r>
      <w:r>
        <w:rPr>
          <w:rFonts w:hint="eastAsia"/>
          <w:lang w:eastAsia="zh-CN"/>
        </w:rPr>
        <w:t>主要企业在中国市场排名（按收入）</w:t>
      </w:r>
      <w:bookmarkEnd w:id="1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0014C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39B61D9">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5B05B5E5">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51FF9E5">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36C288A7">
            <w:pPr>
              <w:rPr>
                <w:rFonts w:cs="Times New Roman"/>
                <w:b/>
                <w:bCs/>
                <w:color w:val="FFFFFF"/>
                <w:kern w:val="0"/>
                <w:sz w:val="20"/>
                <w:szCs w:val="20"/>
              </w:rPr>
            </w:pPr>
            <w:r>
              <w:rPr>
                <w:rFonts w:hint="eastAsia" w:cs="Times New Roman"/>
                <w:b/>
                <w:bCs/>
                <w:color w:val="FFFFFF"/>
                <w:kern w:val="0"/>
                <w:sz w:val="20"/>
                <w:szCs w:val="20"/>
              </w:rPr>
              <w:t>份额</w:t>
            </w:r>
          </w:p>
        </w:tc>
      </w:tr>
      <w:tr w14:paraId="29B8F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F10D45">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3696DC7F">
            <w:pPr>
              <w:rPr>
                <w:rFonts w:cs="Times New Roman"/>
                <w:kern w:val="0"/>
                <w:sz w:val="20"/>
                <w:szCs w:val="20"/>
              </w:rPr>
            </w:pPr>
            <w:r>
              <w:rPr>
                <w:rFonts w:cs="Times New Roman"/>
                <w:kern w:val="0"/>
                <w:sz w:val="20"/>
                <w:szCs w:val="20"/>
              </w:rPr>
              <w:t>希思迪(SYSTEA)</w:t>
            </w:r>
          </w:p>
        </w:tc>
        <w:tc>
          <w:tcPr>
            <w:tcW w:w="1730" w:type="pct"/>
            <w:shd w:val="clear" w:color="auto" w:fill="auto"/>
            <w:noWrap/>
            <w:vAlign w:val="center"/>
          </w:tcPr>
          <w:p w14:paraId="5495B21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DDE719B">
            <w:pPr>
              <w:rPr>
                <w:rFonts w:cs="Times New Roman"/>
                <w:kern w:val="0"/>
                <w:sz w:val="20"/>
                <w:szCs w:val="20"/>
              </w:rPr>
            </w:pPr>
            <w:r>
              <w:rPr>
                <w:rFonts w:hint="eastAsia" w:cs="Times New Roman"/>
                <w:kern w:val="0"/>
                <w:sz w:val="20"/>
                <w:szCs w:val="20"/>
              </w:rPr>
              <w:t>XX%</w:t>
            </w:r>
          </w:p>
        </w:tc>
      </w:tr>
      <w:tr w14:paraId="7908B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2F060E">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7F081888">
            <w:pPr>
              <w:rPr>
                <w:rFonts w:cs="Times New Roman"/>
                <w:kern w:val="0"/>
                <w:sz w:val="20"/>
                <w:szCs w:val="20"/>
              </w:rPr>
            </w:pPr>
            <w:r>
              <w:rPr>
                <w:rFonts w:cs="Times New Roman"/>
                <w:kern w:val="0"/>
                <w:sz w:val="20"/>
                <w:szCs w:val="20"/>
              </w:rPr>
              <w:t>microLAN</w:t>
            </w:r>
          </w:p>
        </w:tc>
        <w:tc>
          <w:tcPr>
            <w:tcW w:w="1730" w:type="pct"/>
            <w:shd w:val="clear" w:color="auto" w:fill="auto"/>
            <w:noWrap/>
            <w:vAlign w:val="center"/>
          </w:tcPr>
          <w:p w14:paraId="74A2044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8A0C5B">
            <w:pPr>
              <w:rPr>
                <w:rFonts w:cs="Times New Roman"/>
                <w:kern w:val="0"/>
                <w:sz w:val="20"/>
                <w:szCs w:val="20"/>
              </w:rPr>
            </w:pPr>
            <w:r>
              <w:rPr>
                <w:rFonts w:hint="eastAsia" w:cs="Times New Roman"/>
                <w:kern w:val="0"/>
                <w:sz w:val="20"/>
                <w:szCs w:val="20"/>
              </w:rPr>
              <w:t>XX%</w:t>
            </w:r>
          </w:p>
        </w:tc>
      </w:tr>
      <w:tr w14:paraId="6FD84B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880582">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6484157">
            <w:pPr>
              <w:rPr>
                <w:rFonts w:cs="Times New Roman"/>
                <w:kern w:val="0"/>
                <w:sz w:val="20"/>
                <w:szCs w:val="20"/>
              </w:rPr>
            </w:pPr>
            <w:r>
              <w:rPr>
                <w:rFonts w:cs="Times New Roman"/>
                <w:kern w:val="0"/>
                <w:sz w:val="20"/>
                <w:szCs w:val="20"/>
              </w:rPr>
              <w:t>斯格姆</w:t>
            </w:r>
          </w:p>
        </w:tc>
        <w:tc>
          <w:tcPr>
            <w:tcW w:w="1730" w:type="pct"/>
            <w:shd w:val="clear" w:color="auto" w:fill="auto"/>
            <w:noWrap/>
            <w:vAlign w:val="center"/>
          </w:tcPr>
          <w:p w14:paraId="5CFF7CC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0628D6C">
            <w:pPr>
              <w:rPr>
                <w:rFonts w:cs="Times New Roman"/>
                <w:kern w:val="0"/>
                <w:sz w:val="20"/>
                <w:szCs w:val="20"/>
              </w:rPr>
            </w:pPr>
            <w:r>
              <w:rPr>
                <w:rFonts w:hint="eastAsia" w:cs="Times New Roman"/>
                <w:kern w:val="0"/>
                <w:sz w:val="20"/>
                <w:szCs w:val="20"/>
              </w:rPr>
              <w:t>XX%</w:t>
            </w:r>
          </w:p>
        </w:tc>
      </w:tr>
      <w:tr w14:paraId="73D51B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DE73E4">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C10D0C4">
            <w:pPr>
              <w:rPr>
                <w:rFonts w:cs="Times New Roman"/>
                <w:kern w:val="0"/>
                <w:sz w:val="20"/>
                <w:szCs w:val="20"/>
              </w:rPr>
            </w:pPr>
            <w:r>
              <w:rPr>
                <w:rFonts w:cs="Times New Roman"/>
                <w:kern w:val="0"/>
                <w:sz w:val="20"/>
                <w:szCs w:val="20"/>
              </w:rPr>
              <w:t>VWM Solutions(ColiMinder)</w:t>
            </w:r>
          </w:p>
        </w:tc>
        <w:tc>
          <w:tcPr>
            <w:tcW w:w="1730" w:type="pct"/>
            <w:shd w:val="clear" w:color="auto" w:fill="auto"/>
            <w:noWrap/>
            <w:vAlign w:val="center"/>
          </w:tcPr>
          <w:p w14:paraId="7C25A7F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BAAD5B3">
            <w:pPr>
              <w:rPr>
                <w:rFonts w:cs="Times New Roman"/>
                <w:kern w:val="0"/>
                <w:sz w:val="20"/>
                <w:szCs w:val="20"/>
              </w:rPr>
            </w:pPr>
            <w:r>
              <w:rPr>
                <w:rFonts w:hint="eastAsia" w:cs="Times New Roman"/>
                <w:kern w:val="0"/>
                <w:sz w:val="20"/>
                <w:szCs w:val="20"/>
              </w:rPr>
              <w:t>XX%</w:t>
            </w:r>
          </w:p>
        </w:tc>
      </w:tr>
      <w:tr w14:paraId="74F97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987744">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612445D7">
            <w:pPr>
              <w:rPr>
                <w:rFonts w:cs="Times New Roman"/>
                <w:kern w:val="0"/>
                <w:sz w:val="20"/>
                <w:szCs w:val="20"/>
              </w:rPr>
            </w:pPr>
            <w:r>
              <w:rPr>
                <w:rFonts w:cs="Times New Roman"/>
                <w:kern w:val="0"/>
                <w:sz w:val="20"/>
                <w:szCs w:val="20"/>
              </w:rPr>
              <w:t>Forsee Instruments</w:t>
            </w:r>
          </w:p>
        </w:tc>
        <w:tc>
          <w:tcPr>
            <w:tcW w:w="1730" w:type="pct"/>
            <w:shd w:val="clear" w:color="auto" w:fill="auto"/>
            <w:noWrap/>
            <w:vAlign w:val="center"/>
          </w:tcPr>
          <w:p w14:paraId="479836A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756D93">
            <w:pPr>
              <w:rPr>
                <w:rFonts w:cs="Times New Roman"/>
                <w:kern w:val="0"/>
                <w:sz w:val="20"/>
                <w:szCs w:val="20"/>
              </w:rPr>
            </w:pPr>
            <w:r>
              <w:rPr>
                <w:rFonts w:hint="eastAsia" w:cs="Times New Roman"/>
                <w:kern w:val="0"/>
                <w:sz w:val="20"/>
                <w:szCs w:val="20"/>
              </w:rPr>
              <w:t>XX%</w:t>
            </w:r>
          </w:p>
        </w:tc>
      </w:tr>
      <w:tr w14:paraId="079AB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04F5FA8">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0157664">
            <w:pPr>
              <w:rPr>
                <w:rFonts w:cs="Times New Roman"/>
                <w:kern w:val="0"/>
                <w:sz w:val="20"/>
                <w:szCs w:val="20"/>
              </w:rPr>
            </w:pPr>
            <w:r>
              <w:rPr>
                <w:rFonts w:cs="Times New Roman"/>
                <w:kern w:val="0"/>
                <w:sz w:val="20"/>
                <w:szCs w:val="20"/>
              </w:rPr>
              <w:t>精讯畅通</w:t>
            </w:r>
          </w:p>
        </w:tc>
        <w:tc>
          <w:tcPr>
            <w:tcW w:w="1730" w:type="pct"/>
            <w:shd w:val="clear" w:color="auto" w:fill="auto"/>
            <w:noWrap/>
            <w:vAlign w:val="center"/>
          </w:tcPr>
          <w:p w14:paraId="726BA34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64E465">
            <w:pPr>
              <w:rPr>
                <w:rFonts w:cs="Times New Roman"/>
                <w:kern w:val="0"/>
                <w:sz w:val="20"/>
                <w:szCs w:val="20"/>
              </w:rPr>
            </w:pPr>
            <w:r>
              <w:rPr>
                <w:rFonts w:hint="eastAsia" w:cs="Times New Roman"/>
                <w:kern w:val="0"/>
                <w:sz w:val="20"/>
                <w:szCs w:val="20"/>
              </w:rPr>
              <w:t>XX%</w:t>
            </w:r>
          </w:p>
        </w:tc>
      </w:tr>
      <w:tr w14:paraId="417E81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6ABAB0">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1D88D2AC">
            <w:pPr>
              <w:rPr>
                <w:rFonts w:cs="Times New Roman"/>
                <w:kern w:val="0"/>
                <w:sz w:val="20"/>
                <w:szCs w:val="20"/>
              </w:rPr>
            </w:pPr>
            <w:r>
              <w:rPr>
                <w:rFonts w:cs="Times New Roman"/>
                <w:kern w:val="0"/>
                <w:sz w:val="20"/>
                <w:szCs w:val="20"/>
              </w:rPr>
              <w:t>杭州慕迪科技有限公司</w:t>
            </w:r>
          </w:p>
        </w:tc>
        <w:tc>
          <w:tcPr>
            <w:tcW w:w="1730" w:type="pct"/>
            <w:shd w:val="clear" w:color="auto" w:fill="auto"/>
            <w:noWrap/>
            <w:vAlign w:val="center"/>
          </w:tcPr>
          <w:p w14:paraId="2506D71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2758510">
            <w:pPr>
              <w:rPr>
                <w:rFonts w:cs="Times New Roman"/>
                <w:kern w:val="0"/>
                <w:sz w:val="20"/>
                <w:szCs w:val="20"/>
              </w:rPr>
            </w:pPr>
            <w:r>
              <w:rPr>
                <w:rFonts w:hint="eastAsia" w:cs="Times New Roman"/>
                <w:kern w:val="0"/>
                <w:sz w:val="20"/>
                <w:szCs w:val="20"/>
              </w:rPr>
              <w:t>XX%</w:t>
            </w:r>
          </w:p>
        </w:tc>
      </w:tr>
      <w:tr w14:paraId="1F946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D2D231D">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7A8CBA1">
            <w:pPr>
              <w:rPr>
                <w:rFonts w:cs="Times New Roman"/>
                <w:kern w:val="0"/>
                <w:sz w:val="20"/>
                <w:szCs w:val="20"/>
              </w:rPr>
            </w:pPr>
            <w:r>
              <w:rPr>
                <w:rFonts w:cs="Times New Roman"/>
                <w:kern w:val="0"/>
                <w:sz w:val="20"/>
                <w:szCs w:val="20"/>
              </w:rPr>
              <w:t>重庆国环绿源科技有限公司</w:t>
            </w:r>
          </w:p>
        </w:tc>
        <w:tc>
          <w:tcPr>
            <w:tcW w:w="1730" w:type="pct"/>
            <w:shd w:val="clear" w:color="auto" w:fill="auto"/>
            <w:noWrap/>
            <w:vAlign w:val="center"/>
          </w:tcPr>
          <w:p w14:paraId="6198ACE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92D72A8">
            <w:pPr>
              <w:rPr>
                <w:rFonts w:cs="Times New Roman"/>
                <w:kern w:val="0"/>
                <w:sz w:val="20"/>
                <w:szCs w:val="20"/>
              </w:rPr>
            </w:pPr>
            <w:r>
              <w:rPr>
                <w:rFonts w:hint="eastAsia" w:cs="Times New Roman"/>
                <w:kern w:val="0"/>
                <w:sz w:val="20"/>
                <w:szCs w:val="20"/>
              </w:rPr>
              <w:t>XX%</w:t>
            </w:r>
          </w:p>
        </w:tc>
      </w:tr>
      <w:tr w14:paraId="6E7E2C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BB27896">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8C8C106">
            <w:pPr>
              <w:rPr>
                <w:rFonts w:cs="Times New Roman"/>
                <w:kern w:val="0"/>
                <w:sz w:val="20"/>
                <w:szCs w:val="20"/>
              </w:rPr>
            </w:pPr>
            <w:r>
              <w:rPr>
                <w:rFonts w:cs="Times New Roman"/>
                <w:kern w:val="0"/>
                <w:sz w:val="20"/>
                <w:szCs w:val="20"/>
              </w:rPr>
              <w:t>绿环科技（天津）有限公司</w:t>
            </w:r>
          </w:p>
        </w:tc>
        <w:tc>
          <w:tcPr>
            <w:tcW w:w="1730" w:type="pct"/>
            <w:shd w:val="clear" w:color="auto" w:fill="auto"/>
            <w:noWrap/>
            <w:vAlign w:val="center"/>
          </w:tcPr>
          <w:p w14:paraId="38A1D54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80C7CF">
            <w:pPr>
              <w:rPr>
                <w:rFonts w:cs="Times New Roman"/>
                <w:kern w:val="0"/>
                <w:sz w:val="20"/>
                <w:szCs w:val="20"/>
              </w:rPr>
            </w:pPr>
            <w:r>
              <w:rPr>
                <w:rFonts w:hint="eastAsia" w:cs="Times New Roman"/>
                <w:kern w:val="0"/>
                <w:sz w:val="20"/>
                <w:szCs w:val="20"/>
              </w:rPr>
              <w:t>XX%</w:t>
            </w:r>
          </w:p>
        </w:tc>
      </w:tr>
      <w:tr w14:paraId="0032E0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6D2FCF">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6CD01BD9">
            <w:pPr>
              <w:rPr>
                <w:rFonts w:cs="Times New Roman"/>
                <w:kern w:val="0"/>
                <w:sz w:val="20"/>
                <w:szCs w:val="20"/>
              </w:rPr>
            </w:pPr>
            <w:r>
              <w:rPr>
                <w:rFonts w:cs="Times New Roman"/>
                <w:kern w:val="0"/>
                <w:sz w:val="20"/>
                <w:szCs w:val="20"/>
              </w:rPr>
              <w:t>杭州清汽尘环保科技有限公司</w:t>
            </w:r>
          </w:p>
        </w:tc>
        <w:tc>
          <w:tcPr>
            <w:tcW w:w="1730" w:type="pct"/>
            <w:shd w:val="clear" w:color="auto" w:fill="auto"/>
            <w:noWrap/>
            <w:vAlign w:val="center"/>
          </w:tcPr>
          <w:p w14:paraId="06C9333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BEA7A9">
            <w:pPr>
              <w:rPr>
                <w:rFonts w:cs="Times New Roman"/>
                <w:kern w:val="0"/>
                <w:sz w:val="20"/>
                <w:szCs w:val="20"/>
              </w:rPr>
            </w:pPr>
            <w:r>
              <w:rPr>
                <w:rFonts w:hint="eastAsia" w:cs="Times New Roman"/>
                <w:kern w:val="0"/>
                <w:sz w:val="20"/>
                <w:szCs w:val="20"/>
              </w:rPr>
              <w:t>XX%</w:t>
            </w:r>
          </w:p>
        </w:tc>
      </w:tr>
      <w:tr w14:paraId="41F527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E318DB">
            <w:pPr>
              <w:rPr>
                <w:rFonts w:cs="Times New Roman"/>
                <w:kern w:val="0"/>
                <w:sz w:val="20"/>
                <w:szCs w:val="20"/>
              </w:rPr>
            </w:pPr>
            <w:r>
              <w:rPr>
                <w:rFonts w:hint="eastAsia" w:cs="Times New Roman"/>
                <w:kern w:val="0"/>
                <w:sz w:val="20"/>
                <w:szCs w:val="20"/>
              </w:rPr>
              <w:t>11</w:t>
            </w:r>
          </w:p>
        </w:tc>
        <w:tc>
          <w:tcPr>
            <w:tcW w:w="2062" w:type="pct"/>
            <w:tcBorders>
              <w:bottom w:val="single" w:color="4F81BD" w:sz="0" w:space="0"/>
            </w:tcBorders>
            <w:shd w:val="clear" w:color="auto" w:fill="auto"/>
            <w:noWrap/>
            <w:vAlign w:val="center"/>
          </w:tcPr>
          <w:p w14:paraId="353D5DA1">
            <w:pPr>
              <w:rPr>
                <w:rFonts w:cs="Times New Roman"/>
                <w:kern w:val="0"/>
                <w:sz w:val="20"/>
                <w:szCs w:val="20"/>
              </w:rPr>
            </w:pPr>
            <w:r>
              <w:rPr>
                <w:rFonts w:cs="Times New Roman"/>
                <w:kern w:val="0"/>
                <w:sz w:val="20"/>
                <w:szCs w:val="20"/>
              </w:rPr>
              <w:t>杭州阳健自动化仪表有限公司</w:t>
            </w:r>
          </w:p>
        </w:tc>
        <w:tc>
          <w:tcPr>
            <w:tcW w:w="1730" w:type="pct"/>
            <w:shd w:val="clear" w:color="auto" w:fill="auto"/>
            <w:noWrap/>
            <w:vAlign w:val="center"/>
          </w:tcPr>
          <w:p w14:paraId="0E3DCA1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7DF38C">
            <w:pPr>
              <w:rPr>
                <w:rFonts w:cs="Times New Roman"/>
                <w:kern w:val="0"/>
                <w:sz w:val="20"/>
                <w:szCs w:val="20"/>
              </w:rPr>
            </w:pPr>
            <w:r>
              <w:rPr>
                <w:rFonts w:hint="eastAsia" w:cs="Times New Roman"/>
                <w:kern w:val="0"/>
                <w:sz w:val="20"/>
                <w:szCs w:val="20"/>
              </w:rPr>
              <w:t>XX%</w:t>
            </w:r>
          </w:p>
        </w:tc>
      </w:tr>
      <w:tr w14:paraId="3A489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4CA735E">
            <w:pPr>
              <w:rPr>
                <w:rFonts w:cs="Times New Roman"/>
                <w:kern w:val="0"/>
                <w:sz w:val="20"/>
                <w:szCs w:val="20"/>
              </w:rPr>
            </w:pPr>
          </w:p>
        </w:tc>
        <w:tc>
          <w:tcPr>
            <w:tcW w:w="2062" w:type="pct"/>
            <w:shd w:val="clear" w:color="auto" w:fill="auto"/>
            <w:noWrap/>
            <w:vAlign w:val="center"/>
          </w:tcPr>
          <w:p w14:paraId="35B89EDD">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6B3433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26D1BA">
            <w:pPr>
              <w:rPr>
                <w:rFonts w:cs="Times New Roman"/>
                <w:kern w:val="0"/>
                <w:sz w:val="20"/>
                <w:szCs w:val="20"/>
              </w:rPr>
            </w:pPr>
            <w:r>
              <w:rPr>
                <w:rFonts w:hint="eastAsia" w:cs="Times New Roman"/>
                <w:kern w:val="0"/>
                <w:sz w:val="20"/>
                <w:szCs w:val="20"/>
              </w:rPr>
              <w:t>XX%</w:t>
            </w:r>
          </w:p>
        </w:tc>
      </w:tr>
      <w:tr w14:paraId="2DB74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92996F">
            <w:pPr>
              <w:rPr>
                <w:rFonts w:cs="Times New Roman"/>
                <w:kern w:val="0"/>
                <w:sz w:val="20"/>
                <w:szCs w:val="20"/>
              </w:rPr>
            </w:pPr>
          </w:p>
        </w:tc>
        <w:tc>
          <w:tcPr>
            <w:tcW w:w="2062" w:type="pct"/>
            <w:shd w:val="clear" w:color="auto" w:fill="auto"/>
            <w:noWrap/>
            <w:vAlign w:val="center"/>
          </w:tcPr>
          <w:p w14:paraId="4C15015A">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CE1C53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57C1EB">
            <w:pPr>
              <w:rPr>
                <w:rFonts w:cs="Times New Roman"/>
                <w:kern w:val="0"/>
                <w:sz w:val="20"/>
                <w:szCs w:val="20"/>
              </w:rPr>
            </w:pPr>
            <w:r>
              <w:rPr>
                <w:rFonts w:hint="eastAsia" w:cs="Times New Roman"/>
                <w:kern w:val="0"/>
                <w:sz w:val="20"/>
                <w:szCs w:val="20"/>
              </w:rPr>
              <w:t>XX%</w:t>
            </w:r>
          </w:p>
        </w:tc>
      </w:tr>
    </w:tbl>
    <w:p w14:paraId="6B1DB520">
      <w:pPr>
        <w:pStyle w:val="144"/>
      </w:pPr>
      <w:r>
        <w:rPr>
          <w:rFonts w:hint="eastAsia"/>
        </w:rPr>
        <w:t>资料来源：上述企业，第三方资料、新闻报道、业内专家采访及QYResearch整理研究，2024年</w:t>
      </w:r>
    </w:p>
    <w:p w14:paraId="6DBA8BA0">
      <w:pPr>
        <w:pStyle w:val="4"/>
      </w:pPr>
      <w:bookmarkStart w:id="181" w:name="_Toc173922454"/>
      <w:r>
        <w:rPr>
          <w:rFonts w:hint="eastAsia"/>
        </w:rPr>
        <w:t>近三年中国市场主要企业</w:t>
      </w:r>
      <w:r>
        <w:t>大肠杆菌在线分析仪</w:t>
      </w:r>
      <w:r>
        <w:rPr>
          <w:rFonts w:hint="eastAsia"/>
        </w:rPr>
        <w:t>销售收入（2021-2024）</w:t>
      </w:r>
      <w:bookmarkEnd w:id="181"/>
    </w:p>
    <w:p w14:paraId="288B74D5">
      <w:pPr>
        <w:pStyle w:val="151"/>
        <w:ind w:left="252" w:right="-105"/>
        <w:rPr>
          <w:lang w:eastAsia="zh-CN"/>
        </w:rPr>
      </w:pPr>
      <w:bookmarkStart w:id="182" w:name="_Toc173922328"/>
      <w:r>
        <w:rPr>
          <w:rFonts w:hint="eastAsia"/>
          <w:lang w:eastAsia="zh-CN"/>
        </w:rPr>
        <w:t>近三年中国市场主要企业</w:t>
      </w:r>
      <w:r>
        <w:rPr>
          <w:lang w:eastAsia="zh-CN"/>
        </w:rPr>
        <w:t>大肠杆菌在线分析仪</w:t>
      </w:r>
      <w:r>
        <w:rPr>
          <w:rFonts w:hint="eastAsia"/>
          <w:lang w:eastAsia="zh-CN"/>
        </w:rPr>
        <w:t>销售收入（2021-2024）&amp;（万元）</w:t>
      </w:r>
      <w:bookmarkEnd w:id="1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4A79C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90DE507">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7517E24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811" w:type="pct"/>
            <w:shd w:val="solid" w:color="000080" w:fill="FFFFFF"/>
            <w:noWrap/>
            <w:vAlign w:val="center"/>
          </w:tcPr>
          <w:p w14:paraId="304FD7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06" w:type="pct"/>
            <w:shd w:val="solid" w:color="000080" w:fill="FFFFFF"/>
            <w:vAlign w:val="center"/>
          </w:tcPr>
          <w:p w14:paraId="021CFE6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2" w:type="pct"/>
            <w:shd w:val="solid" w:color="000080" w:fill="FFFFFF"/>
            <w:vAlign w:val="center"/>
          </w:tcPr>
          <w:p w14:paraId="2D5900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0BB64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C86AD45">
            <w:pPr>
              <w:pStyle w:val="175"/>
              <w:widowControl w:val="0"/>
              <w:jc w:val="both"/>
              <w:rPr>
                <w:rFonts w:cs="Times New Roman"/>
                <w:sz w:val="20"/>
              </w:rPr>
            </w:pPr>
            <w:r>
              <w:rPr>
                <w:rFonts w:cs="Times New Roman"/>
                <w:sz w:val="20"/>
              </w:rPr>
              <w:t>希思迪(SYSTEA)</w:t>
            </w:r>
          </w:p>
        </w:tc>
        <w:tc>
          <w:tcPr>
            <w:tcW w:w="811" w:type="pct"/>
            <w:shd w:val="clear" w:color="auto" w:fill="auto"/>
            <w:noWrap/>
            <w:vAlign w:val="center"/>
          </w:tcPr>
          <w:p w14:paraId="15B212F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B8EAB4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B4EA8C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3AE95D0">
            <w:pPr>
              <w:pStyle w:val="175"/>
              <w:widowControl w:val="0"/>
              <w:jc w:val="right"/>
              <w:rPr>
                <w:rFonts w:cs="Times New Roman"/>
                <w:sz w:val="20"/>
              </w:rPr>
            </w:pPr>
            <w:r>
              <w:rPr>
                <w:rFonts w:hint="eastAsia" w:cs="Times New Roman"/>
                <w:sz w:val="20"/>
              </w:rPr>
              <w:t>XX</w:t>
            </w:r>
          </w:p>
        </w:tc>
      </w:tr>
      <w:tr w14:paraId="309A2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B07F465">
            <w:pPr>
              <w:pStyle w:val="175"/>
              <w:widowControl w:val="0"/>
              <w:jc w:val="both"/>
              <w:rPr>
                <w:rFonts w:cs="Times New Roman"/>
                <w:sz w:val="20"/>
              </w:rPr>
            </w:pPr>
            <w:r>
              <w:rPr>
                <w:rFonts w:cs="Times New Roman"/>
                <w:sz w:val="20"/>
              </w:rPr>
              <w:t>microLAN</w:t>
            </w:r>
          </w:p>
        </w:tc>
        <w:tc>
          <w:tcPr>
            <w:tcW w:w="811" w:type="pct"/>
            <w:shd w:val="clear" w:color="auto" w:fill="auto"/>
            <w:noWrap/>
            <w:vAlign w:val="center"/>
          </w:tcPr>
          <w:p w14:paraId="2B37B2B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D0D3C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05A42D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C2934F">
            <w:pPr>
              <w:pStyle w:val="175"/>
              <w:widowControl w:val="0"/>
              <w:jc w:val="right"/>
              <w:rPr>
                <w:rFonts w:cs="Times New Roman"/>
                <w:sz w:val="20"/>
              </w:rPr>
            </w:pPr>
            <w:r>
              <w:rPr>
                <w:rFonts w:hint="eastAsia" w:cs="Times New Roman"/>
                <w:sz w:val="20"/>
              </w:rPr>
              <w:t>XX</w:t>
            </w:r>
          </w:p>
        </w:tc>
      </w:tr>
      <w:tr w14:paraId="651F1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8583C9">
            <w:pPr>
              <w:pStyle w:val="175"/>
              <w:widowControl w:val="0"/>
              <w:jc w:val="both"/>
              <w:rPr>
                <w:rFonts w:cs="Times New Roman"/>
                <w:sz w:val="20"/>
              </w:rPr>
            </w:pPr>
            <w:r>
              <w:rPr>
                <w:rFonts w:cs="Times New Roman"/>
                <w:sz w:val="20"/>
              </w:rPr>
              <w:t>斯格姆</w:t>
            </w:r>
          </w:p>
        </w:tc>
        <w:tc>
          <w:tcPr>
            <w:tcW w:w="811" w:type="pct"/>
            <w:shd w:val="clear" w:color="auto" w:fill="auto"/>
            <w:noWrap/>
            <w:vAlign w:val="center"/>
          </w:tcPr>
          <w:p w14:paraId="311D8AC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561456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FAFCC0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339D1B">
            <w:pPr>
              <w:pStyle w:val="175"/>
              <w:widowControl w:val="0"/>
              <w:jc w:val="right"/>
              <w:rPr>
                <w:rFonts w:cs="Times New Roman"/>
                <w:sz w:val="20"/>
              </w:rPr>
            </w:pPr>
            <w:r>
              <w:rPr>
                <w:rFonts w:hint="eastAsia" w:cs="Times New Roman"/>
                <w:sz w:val="20"/>
              </w:rPr>
              <w:t>XX</w:t>
            </w:r>
          </w:p>
        </w:tc>
      </w:tr>
      <w:tr w14:paraId="5999CB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BDEE09">
            <w:pPr>
              <w:pStyle w:val="175"/>
              <w:widowControl w:val="0"/>
              <w:jc w:val="both"/>
              <w:rPr>
                <w:rFonts w:cs="Times New Roman"/>
                <w:sz w:val="20"/>
              </w:rPr>
            </w:pPr>
            <w:r>
              <w:rPr>
                <w:rFonts w:cs="Times New Roman"/>
                <w:sz w:val="20"/>
              </w:rPr>
              <w:t>VWM Solutions(ColiMinder)</w:t>
            </w:r>
          </w:p>
        </w:tc>
        <w:tc>
          <w:tcPr>
            <w:tcW w:w="811" w:type="pct"/>
            <w:shd w:val="clear" w:color="auto" w:fill="auto"/>
            <w:noWrap/>
            <w:vAlign w:val="center"/>
          </w:tcPr>
          <w:p w14:paraId="5861CA3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A97EFC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1D5B36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E504CA9">
            <w:pPr>
              <w:pStyle w:val="175"/>
              <w:widowControl w:val="0"/>
              <w:jc w:val="right"/>
              <w:rPr>
                <w:rFonts w:cs="Times New Roman"/>
                <w:sz w:val="20"/>
              </w:rPr>
            </w:pPr>
            <w:r>
              <w:rPr>
                <w:rFonts w:hint="eastAsia" w:cs="Times New Roman"/>
                <w:sz w:val="20"/>
              </w:rPr>
              <w:t>XX</w:t>
            </w:r>
          </w:p>
        </w:tc>
      </w:tr>
      <w:tr w14:paraId="0DBBC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C314FCF">
            <w:pPr>
              <w:pStyle w:val="175"/>
              <w:widowControl w:val="0"/>
              <w:jc w:val="both"/>
              <w:rPr>
                <w:rFonts w:cs="Times New Roman"/>
                <w:sz w:val="20"/>
              </w:rPr>
            </w:pPr>
            <w:r>
              <w:rPr>
                <w:rFonts w:cs="Times New Roman"/>
                <w:sz w:val="20"/>
              </w:rPr>
              <w:t>Forsee Instruments</w:t>
            </w:r>
          </w:p>
        </w:tc>
        <w:tc>
          <w:tcPr>
            <w:tcW w:w="811" w:type="pct"/>
            <w:shd w:val="clear" w:color="auto" w:fill="auto"/>
            <w:noWrap/>
            <w:vAlign w:val="center"/>
          </w:tcPr>
          <w:p w14:paraId="0ACFBD0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94512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AF9E5D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FF32413">
            <w:pPr>
              <w:pStyle w:val="175"/>
              <w:widowControl w:val="0"/>
              <w:jc w:val="right"/>
              <w:rPr>
                <w:rFonts w:cs="Times New Roman"/>
                <w:sz w:val="20"/>
              </w:rPr>
            </w:pPr>
            <w:r>
              <w:rPr>
                <w:rFonts w:hint="eastAsia" w:cs="Times New Roman"/>
                <w:sz w:val="20"/>
              </w:rPr>
              <w:t>XX</w:t>
            </w:r>
          </w:p>
        </w:tc>
      </w:tr>
      <w:tr w14:paraId="36B41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7F3BCC">
            <w:pPr>
              <w:pStyle w:val="175"/>
              <w:widowControl w:val="0"/>
              <w:jc w:val="both"/>
              <w:rPr>
                <w:rFonts w:cs="Times New Roman"/>
                <w:sz w:val="20"/>
              </w:rPr>
            </w:pPr>
            <w:r>
              <w:rPr>
                <w:rFonts w:cs="Times New Roman"/>
                <w:sz w:val="20"/>
              </w:rPr>
              <w:t>精讯畅通</w:t>
            </w:r>
          </w:p>
        </w:tc>
        <w:tc>
          <w:tcPr>
            <w:tcW w:w="811" w:type="pct"/>
            <w:shd w:val="clear" w:color="auto" w:fill="auto"/>
            <w:noWrap/>
            <w:vAlign w:val="center"/>
          </w:tcPr>
          <w:p w14:paraId="6725F0A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58F088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B46B0D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1FA9F09">
            <w:pPr>
              <w:pStyle w:val="175"/>
              <w:widowControl w:val="0"/>
              <w:jc w:val="right"/>
              <w:rPr>
                <w:rFonts w:cs="Times New Roman"/>
                <w:sz w:val="20"/>
              </w:rPr>
            </w:pPr>
            <w:r>
              <w:rPr>
                <w:rFonts w:hint="eastAsia" w:cs="Times New Roman"/>
                <w:sz w:val="20"/>
              </w:rPr>
              <w:t>XX</w:t>
            </w:r>
          </w:p>
        </w:tc>
      </w:tr>
      <w:tr w14:paraId="6C19E7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6D4BE5B">
            <w:pPr>
              <w:pStyle w:val="175"/>
              <w:widowControl w:val="0"/>
              <w:jc w:val="both"/>
              <w:rPr>
                <w:rFonts w:cs="Times New Roman"/>
                <w:sz w:val="20"/>
              </w:rPr>
            </w:pPr>
            <w:r>
              <w:rPr>
                <w:rFonts w:cs="Times New Roman"/>
                <w:sz w:val="20"/>
              </w:rPr>
              <w:t>杭州慕迪科技有限公司</w:t>
            </w:r>
          </w:p>
        </w:tc>
        <w:tc>
          <w:tcPr>
            <w:tcW w:w="811" w:type="pct"/>
            <w:shd w:val="clear" w:color="auto" w:fill="auto"/>
            <w:noWrap/>
            <w:vAlign w:val="center"/>
          </w:tcPr>
          <w:p w14:paraId="1A97896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27F97F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3F61DF3">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3E7BBBD">
            <w:pPr>
              <w:pStyle w:val="175"/>
              <w:widowControl w:val="0"/>
              <w:jc w:val="right"/>
              <w:rPr>
                <w:rFonts w:cs="Times New Roman"/>
                <w:sz w:val="20"/>
              </w:rPr>
            </w:pPr>
            <w:r>
              <w:rPr>
                <w:rFonts w:hint="eastAsia" w:cs="Times New Roman"/>
                <w:sz w:val="20"/>
              </w:rPr>
              <w:t>XX</w:t>
            </w:r>
          </w:p>
        </w:tc>
      </w:tr>
      <w:tr w14:paraId="11AC64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8D5C8CC">
            <w:pPr>
              <w:pStyle w:val="175"/>
              <w:widowControl w:val="0"/>
              <w:jc w:val="both"/>
              <w:rPr>
                <w:rFonts w:cs="Times New Roman"/>
                <w:sz w:val="20"/>
                <w:lang w:eastAsia="zh-CN"/>
              </w:rPr>
            </w:pPr>
            <w:r>
              <w:rPr>
                <w:rFonts w:cs="Times New Roman"/>
                <w:sz w:val="20"/>
                <w:lang w:eastAsia="zh-CN"/>
              </w:rPr>
              <w:t>重庆国环绿源科技有限公司</w:t>
            </w:r>
          </w:p>
        </w:tc>
        <w:tc>
          <w:tcPr>
            <w:tcW w:w="811" w:type="pct"/>
            <w:shd w:val="clear" w:color="auto" w:fill="auto"/>
            <w:noWrap/>
            <w:vAlign w:val="center"/>
          </w:tcPr>
          <w:p w14:paraId="7C84FE3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519887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F94A96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5329C8B">
            <w:pPr>
              <w:pStyle w:val="175"/>
              <w:widowControl w:val="0"/>
              <w:jc w:val="right"/>
              <w:rPr>
                <w:rFonts w:cs="Times New Roman"/>
                <w:sz w:val="20"/>
              </w:rPr>
            </w:pPr>
            <w:r>
              <w:rPr>
                <w:rFonts w:hint="eastAsia" w:cs="Times New Roman"/>
                <w:sz w:val="20"/>
              </w:rPr>
              <w:t>XX</w:t>
            </w:r>
          </w:p>
        </w:tc>
      </w:tr>
      <w:tr w14:paraId="66482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D88161B">
            <w:pPr>
              <w:pStyle w:val="175"/>
              <w:widowControl w:val="0"/>
              <w:jc w:val="both"/>
              <w:rPr>
                <w:rFonts w:cs="Times New Roman"/>
                <w:sz w:val="20"/>
                <w:lang w:eastAsia="zh-CN"/>
              </w:rPr>
            </w:pPr>
            <w:r>
              <w:rPr>
                <w:rFonts w:cs="Times New Roman"/>
                <w:sz w:val="20"/>
                <w:lang w:eastAsia="zh-CN"/>
              </w:rPr>
              <w:t>绿环科技（天津）有限公司</w:t>
            </w:r>
          </w:p>
        </w:tc>
        <w:tc>
          <w:tcPr>
            <w:tcW w:w="811" w:type="pct"/>
            <w:shd w:val="clear" w:color="auto" w:fill="auto"/>
            <w:noWrap/>
            <w:vAlign w:val="center"/>
          </w:tcPr>
          <w:p w14:paraId="08C4BE3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C0E9A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9D006E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CA4B889">
            <w:pPr>
              <w:pStyle w:val="175"/>
              <w:widowControl w:val="0"/>
              <w:jc w:val="right"/>
              <w:rPr>
                <w:rFonts w:cs="Times New Roman"/>
                <w:sz w:val="20"/>
              </w:rPr>
            </w:pPr>
            <w:r>
              <w:rPr>
                <w:rFonts w:hint="eastAsia" w:cs="Times New Roman"/>
                <w:sz w:val="20"/>
              </w:rPr>
              <w:t>XX</w:t>
            </w:r>
          </w:p>
        </w:tc>
      </w:tr>
      <w:tr w14:paraId="6F69B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A305A5A">
            <w:pPr>
              <w:pStyle w:val="175"/>
              <w:widowControl w:val="0"/>
              <w:jc w:val="both"/>
              <w:rPr>
                <w:rFonts w:cs="Times New Roman"/>
                <w:sz w:val="20"/>
                <w:lang w:eastAsia="zh-CN"/>
              </w:rPr>
            </w:pPr>
            <w:r>
              <w:rPr>
                <w:rFonts w:cs="Times New Roman"/>
                <w:sz w:val="20"/>
                <w:lang w:eastAsia="zh-CN"/>
              </w:rPr>
              <w:t>杭州清汽尘环保科技有限公司</w:t>
            </w:r>
          </w:p>
        </w:tc>
        <w:tc>
          <w:tcPr>
            <w:tcW w:w="811" w:type="pct"/>
            <w:shd w:val="clear" w:color="auto" w:fill="auto"/>
            <w:noWrap/>
            <w:vAlign w:val="center"/>
          </w:tcPr>
          <w:p w14:paraId="2C07266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95A2DF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3A32F8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66442F7">
            <w:pPr>
              <w:pStyle w:val="175"/>
              <w:widowControl w:val="0"/>
              <w:jc w:val="right"/>
              <w:rPr>
                <w:rFonts w:cs="Times New Roman"/>
                <w:sz w:val="20"/>
              </w:rPr>
            </w:pPr>
            <w:r>
              <w:rPr>
                <w:rFonts w:hint="eastAsia" w:cs="Times New Roman"/>
                <w:sz w:val="20"/>
              </w:rPr>
              <w:t>XX</w:t>
            </w:r>
          </w:p>
        </w:tc>
      </w:tr>
      <w:tr w14:paraId="0057F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44E56E3F">
            <w:pPr>
              <w:pStyle w:val="175"/>
              <w:widowControl w:val="0"/>
              <w:jc w:val="both"/>
              <w:rPr>
                <w:rFonts w:cs="Times New Roman"/>
                <w:sz w:val="20"/>
                <w:lang w:eastAsia="zh-CN"/>
              </w:rPr>
            </w:pPr>
            <w:r>
              <w:rPr>
                <w:rFonts w:cs="Times New Roman"/>
                <w:sz w:val="20"/>
                <w:lang w:eastAsia="zh-CN"/>
              </w:rPr>
              <w:t>杭州阳健自动化仪表有限公司</w:t>
            </w:r>
          </w:p>
        </w:tc>
        <w:tc>
          <w:tcPr>
            <w:tcW w:w="811" w:type="pct"/>
            <w:shd w:val="clear" w:color="auto" w:fill="auto"/>
            <w:noWrap/>
            <w:vAlign w:val="center"/>
          </w:tcPr>
          <w:p w14:paraId="30C3312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B410C2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97BA7A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7DBA50F">
            <w:pPr>
              <w:pStyle w:val="175"/>
              <w:widowControl w:val="0"/>
              <w:jc w:val="right"/>
              <w:rPr>
                <w:rFonts w:cs="Times New Roman"/>
                <w:sz w:val="20"/>
              </w:rPr>
            </w:pPr>
            <w:r>
              <w:rPr>
                <w:rFonts w:hint="eastAsia" w:cs="Times New Roman"/>
                <w:sz w:val="20"/>
              </w:rPr>
              <w:t>XX</w:t>
            </w:r>
          </w:p>
        </w:tc>
      </w:tr>
      <w:tr w14:paraId="695AD7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47936B4">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493485D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FF328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F42C32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F44B183">
            <w:pPr>
              <w:pStyle w:val="175"/>
              <w:widowControl w:val="0"/>
              <w:jc w:val="right"/>
              <w:rPr>
                <w:rFonts w:cs="Times New Roman"/>
                <w:sz w:val="20"/>
              </w:rPr>
            </w:pPr>
            <w:r>
              <w:rPr>
                <w:rFonts w:hint="eastAsia" w:cs="Times New Roman"/>
                <w:sz w:val="20"/>
              </w:rPr>
              <w:t>XX</w:t>
            </w:r>
          </w:p>
        </w:tc>
      </w:tr>
      <w:tr w14:paraId="1D17C3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D03FBE5">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7CE3717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C856E1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5DD9D0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DD2D19">
            <w:pPr>
              <w:pStyle w:val="175"/>
              <w:widowControl w:val="0"/>
              <w:jc w:val="right"/>
              <w:rPr>
                <w:rFonts w:cs="Times New Roman"/>
                <w:sz w:val="20"/>
              </w:rPr>
            </w:pPr>
            <w:r>
              <w:rPr>
                <w:rFonts w:hint="eastAsia" w:cs="Times New Roman"/>
                <w:sz w:val="20"/>
              </w:rPr>
              <w:t>XX</w:t>
            </w:r>
          </w:p>
        </w:tc>
      </w:tr>
    </w:tbl>
    <w:p w14:paraId="33B84C55">
      <w:pPr>
        <w:pStyle w:val="144"/>
      </w:pPr>
      <w:r>
        <w:rPr>
          <w:rFonts w:hint="eastAsia"/>
        </w:rPr>
        <w:t>资料来源：上述企业，第三方资料、新闻报道、业内专家采访及QYResearch整理研究，2024年</w:t>
      </w:r>
    </w:p>
    <w:p w14:paraId="405531BF">
      <w:pPr>
        <w:rPr>
          <w:lang w:val="en-IN"/>
        </w:rPr>
      </w:pPr>
    </w:p>
    <w:p w14:paraId="1F623033"/>
    <w:p w14:paraId="14DFD6C4"/>
    <w:p w14:paraId="1817C773">
      <w:pPr>
        <w:pStyle w:val="144"/>
      </w:pPr>
    </w:p>
    <w:p w14:paraId="7427646F">
      <w:pPr>
        <w:pStyle w:val="144"/>
      </w:pPr>
    </w:p>
    <w:p w14:paraId="2920528E">
      <w:pPr>
        <w:pStyle w:val="144"/>
      </w:pPr>
    </w:p>
    <w:p w14:paraId="49630F91">
      <w:pPr>
        <w:pStyle w:val="3"/>
      </w:pPr>
      <w:bookmarkStart w:id="183" w:name="_Toc24028312"/>
      <w:bookmarkStart w:id="184" w:name="_Toc24972502"/>
      <w:bookmarkStart w:id="185" w:name="_Toc173922455"/>
      <w:bookmarkStart w:id="186" w:name="_Hlk28108259"/>
      <w:r>
        <w:rPr>
          <w:rFonts w:hint="eastAsia"/>
        </w:rPr>
        <w:t>全球主要厂商</w:t>
      </w:r>
      <w:r>
        <w:t>大肠杆菌在线分析仪</w:t>
      </w:r>
      <w:r>
        <w:rPr>
          <w:rFonts w:hint="eastAsia"/>
        </w:rPr>
        <w:t>总部及产地分布</w:t>
      </w:r>
      <w:bookmarkEnd w:id="183"/>
      <w:bookmarkEnd w:id="184"/>
      <w:bookmarkEnd w:id="185"/>
    </w:p>
    <w:p w14:paraId="78590351">
      <w:pPr>
        <w:pStyle w:val="151"/>
        <w:ind w:left="252" w:right="-105"/>
        <w:rPr>
          <w:lang w:eastAsia="zh-CN"/>
        </w:rPr>
      </w:pPr>
      <w:bookmarkStart w:id="187" w:name="_Toc173922329"/>
      <w:r>
        <w:rPr>
          <w:rFonts w:hint="eastAsia"/>
          <w:lang w:eastAsia="zh-CN"/>
        </w:rPr>
        <w:t>全球主要厂商</w:t>
      </w:r>
      <w:r>
        <w:rPr>
          <w:lang w:eastAsia="zh-CN"/>
        </w:rPr>
        <w:t>大肠杆菌在线分析仪</w:t>
      </w:r>
      <w:r>
        <w:rPr>
          <w:rFonts w:hint="eastAsia"/>
          <w:lang w:eastAsia="zh-CN"/>
        </w:rPr>
        <w:t>总部及产地分布</w:t>
      </w:r>
      <w:bookmarkEnd w:id="1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2EE74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solid" w:color="000080" w:fill="FFFFFF"/>
            <w:noWrap/>
            <w:vAlign w:val="center"/>
          </w:tcPr>
          <w:p w14:paraId="09E12BDF">
            <w:pPr>
              <w:rPr>
                <w:rFonts w:cs="Times New Roman"/>
                <w:b/>
                <w:bCs/>
                <w:color w:val="FFFFFF"/>
                <w:kern w:val="0"/>
                <w:sz w:val="20"/>
                <w:szCs w:val="20"/>
              </w:rPr>
            </w:pPr>
            <w:bookmarkStart w:id="188" w:name="_Hlk535523575"/>
            <w:r>
              <w:rPr>
                <w:rFonts w:hint="eastAsia" w:cs="Times New Roman"/>
                <w:b/>
                <w:bCs/>
                <w:color w:val="FFFFFF"/>
                <w:kern w:val="0"/>
                <w:sz w:val="20"/>
                <w:szCs w:val="20"/>
              </w:rPr>
              <w:t>公司名称</w:t>
            </w:r>
          </w:p>
        </w:tc>
        <w:tc>
          <w:tcPr>
            <w:tcW w:w="1598" w:type="pct"/>
            <w:shd w:val="solid" w:color="000080" w:fill="FFFFFF"/>
            <w:noWrap/>
            <w:vAlign w:val="center"/>
          </w:tcPr>
          <w:p w14:paraId="1E5CBDCA">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66E9B590">
            <w:pPr>
              <w:rPr>
                <w:rFonts w:cs="Times New Roman"/>
                <w:b/>
                <w:bCs/>
                <w:color w:val="FFFFFF"/>
                <w:kern w:val="0"/>
                <w:sz w:val="20"/>
                <w:szCs w:val="20"/>
              </w:rPr>
            </w:pPr>
            <w:r>
              <w:rPr>
                <w:rFonts w:hint="eastAsia" w:cs="Times New Roman"/>
                <w:b/>
                <w:bCs/>
                <w:color w:val="FFFFFF"/>
                <w:kern w:val="0"/>
                <w:sz w:val="20"/>
                <w:szCs w:val="20"/>
              </w:rPr>
              <w:t>产地分布</w:t>
            </w:r>
          </w:p>
        </w:tc>
      </w:tr>
      <w:tr w14:paraId="771DF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3ED7D9">
            <w:pPr>
              <w:rPr>
                <w:rFonts w:cs="Times New Roman"/>
                <w:kern w:val="0"/>
                <w:sz w:val="20"/>
                <w:szCs w:val="20"/>
              </w:rPr>
            </w:pPr>
            <w:r>
              <w:rPr>
                <w:rFonts w:cs="Times New Roman"/>
                <w:kern w:val="0"/>
                <w:sz w:val="20"/>
                <w:szCs w:val="20"/>
              </w:rPr>
              <w:t>希思迪(SYSTEA)</w:t>
            </w:r>
          </w:p>
        </w:tc>
        <w:tc>
          <w:tcPr>
            <w:tcW w:w="1598" w:type="pct"/>
            <w:shd w:val="clear" w:color="auto" w:fill="auto"/>
            <w:noWrap/>
            <w:vAlign w:val="center"/>
          </w:tcPr>
          <w:p w14:paraId="7AEBAA3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DEE396E">
            <w:pPr>
              <w:rPr>
                <w:rFonts w:cs="Times New Roman"/>
                <w:kern w:val="0"/>
                <w:sz w:val="20"/>
                <w:szCs w:val="20"/>
              </w:rPr>
            </w:pPr>
            <w:r>
              <w:rPr>
                <w:rFonts w:hint="eastAsia" w:cs="Times New Roman"/>
                <w:kern w:val="0"/>
                <w:sz w:val="20"/>
                <w:szCs w:val="20"/>
              </w:rPr>
              <w:t>XX</w:t>
            </w:r>
          </w:p>
        </w:tc>
      </w:tr>
      <w:tr w14:paraId="7E23F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40D491D">
            <w:pPr>
              <w:rPr>
                <w:rFonts w:cs="Times New Roman"/>
                <w:kern w:val="0"/>
                <w:sz w:val="20"/>
                <w:szCs w:val="20"/>
              </w:rPr>
            </w:pPr>
            <w:r>
              <w:rPr>
                <w:rFonts w:cs="Times New Roman"/>
                <w:kern w:val="0"/>
                <w:sz w:val="20"/>
                <w:szCs w:val="20"/>
              </w:rPr>
              <w:t>microLAN</w:t>
            </w:r>
          </w:p>
        </w:tc>
        <w:tc>
          <w:tcPr>
            <w:tcW w:w="1598" w:type="pct"/>
            <w:shd w:val="clear" w:color="auto" w:fill="auto"/>
            <w:noWrap/>
            <w:vAlign w:val="center"/>
          </w:tcPr>
          <w:p w14:paraId="1CBAB97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6A2BED">
            <w:pPr>
              <w:rPr>
                <w:rFonts w:cs="Times New Roman"/>
                <w:kern w:val="0"/>
                <w:sz w:val="20"/>
                <w:szCs w:val="20"/>
              </w:rPr>
            </w:pPr>
            <w:r>
              <w:rPr>
                <w:rFonts w:hint="eastAsia" w:cs="Times New Roman"/>
                <w:kern w:val="0"/>
                <w:sz w:val="20"/>
                <w:szCs w:val="20"/>
              </w:rPr>
              <w:t>XX</w:t>
            </w:r>
          </w:p>
        </w:tc>
      </w:tr>
      <w:tr w14:paraId="6A31F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8E9627">
            <w:pPr>
              <w:rPr>
                <w:rFonts w:cs="Times New Roman"/>
                <w:kern w:val="0"/>
                <w:sz w:val="20"/>
                <w:szCs w:val="20"/>
              </w:rPr>
            </w:pPr>
            <w:r>
              <w:rPr>
                <w:rFonts w:cs="Times New Roman"/>
                <w:kern w:val="0"/>
                <w:sz w:val="20"/>
                <w:szCs w:val="20"/>
              </w:rPr>
              <w:t>斯格姆</w:t>
            </w:r>
          </w:p>
        </w:tc>
        <w:tc>
          <w:tcPr>
            <w:tcW w:w="1598" w:type="pct"/>
            <w:shd w:val="clear" w:color="auto" w:fill="auto"/>
            <w:noWrap/>
            <w:vAlign w:val="center"/>
          </w:tcPr>
          <w:p w14:paraId="0A2332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518A44">
            <w:pPr>
              <w:rPr>
                <w:rFonts w:cs="Times New Roman"/>
                <w:kern w:val="0"/>
                <w:sz w:val="20"/>
                <w:szCs w:val="20"/>
              </w:rPr>
            </w:pPr>
            <w:r>
              <w:rPr>
                <w:rFonts w:hint="eastAsia" w:cs="Times New Roman"/>
                <w:kern w:val="0"/>
                <w:sz w:val="20"/>
                <w:szCs w:val="20"/>
              </w:rPr>
              <w:t>XX</w:t>
            </w:r>
          </w:p>
        </w:tc>
      </w:tr>
      <w:tr w14:paraId="6A575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8EC222">
            <w:pPr>
              <w:rPr>
                <w:rFonts w:cs="Times New Roman"/>
                <w:kern w:val="0"/>
                <w:sz w:val="20"/>
                <w:szCs w:val="20"/>
              </w:rPr>
            </w:pPr>
            <w:r>
              <w:rPr>
                <w:rFonts w:cs="Times New Roman"/>
                <w:kern w:val="0"/>
                <w:sz w:val="20"/>
                <w:szCs w:val="20"/>
              </w:rPr>
              <w:t>VWM Solutions(ColiMinder)</w:t>
            </w:r>
          </w:p>
        </w:tc>
        <w:tc>
          <w:tcPr>
            <w:tcW w:w="1598" w:type="pct"/>
            <w:shd w:val="clear" w:color="auto" w:fill="auto"/>
            <w:noWrap/>
            <w:vAlign w:val="center"/>
          </w:tcPr>
          <w:p w14:paraId="14BA512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C7B429">
            <w:pPr>
              <w:rPr>
                <w:rFonts w:cs="Times New Roman"/>
                <w:kern w:val="0"/>
                <w:sz w:val="20"/>
                <w:szCs w:val="20"/>
              </w:rPr>
            </w:pPr>
            <w:r>
              <w:rPr>
                <w:rFonts w:hint="eastAsia" w:cs="Times New Roman"/>
                <w:kern w:val="0"/>
                <w:sz w:val="20"/>
                <w:szCs w:val="20"/>
              </w:rPr>
              <w:t>XX</w:t>
            </w:r>
          </w:p>
        </w:tc>
      </w:tr>
      <w:tr w14:paraId="5B217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1D875C">
            <w:pPr>
              <w:rPr>
                <w:rFonts w:cs="Times New Roman"/>
                <w:kern w:val="0"/>
                <w:sz w:val="20"/>
                <w:szCs w:val="20"/>
              </w:rPr>
            </w:pPr>
            <w:r>
              <w:rPr>
                <w:rFonts w:cs="Times New Roman"/>
                <w:kern w:val="0"/>
                <w:sz w:val="20"/>
                <w:szCs w:val="20"/>
              </w:rPr>
              <w:t>Forsee Instruments</w:t>
            </w:r>
          </w:p>
        </w:tc>
        <w:tc>
          <w:tcPr>
            <w:tcW w:w="1598" w:type="pct"/>
            <w:shd w:val="clear" w:color="auto" w:fill="auto"/>
            <w:noWrap/>
            <w:vAlign w:val="center"/>
          </w:tcPr>
          <w:p w14:paraId="6BDEA57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77FC124">
            <w:pPr>
              <w:rPr>
                <w:rFonts w:cs="Times New Roman"/>
                <w:kern w:val="0"/>
                <w:sz w:val="20"/>
                <w:szCs w:val="20"/>
              </w:rPr>
            </w:pPr>
            <w:r>
              <w:rPr>
                <w:rFonts w:hint="eastAsia" w:cs="Times New Roman"/>
                <w:kern w:val="0"/>
                <w:sz w:val="20"/>
                <w:szCs w:val="20"/>
              </w:rPr>
              <w:t>XX</w:t>
            </w:r>
          </w:p>
        </w:tc>
      </w:tr>
      <w:tr w14:paraId="551C82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06330F">
            <w:pPr>
              <w:rPr>
                <w:rFonts w:cs="Times New Roman"/>
                <w:kern w:val="0"/>
                <w:sz w:val="20"/>
                <w:szCs w:val="20"/>
              </w:rPr>
            </w:pPr>
            <w:r>
              <w:rPr>
                <w:rFonts w:cs="Times New Roman"/>
                <w:kern w:val="0"/>
                <w:sz w:val="20"/>
                <w:szCs w:val="20"/>
              </w:rPr>
              <w:t>精讯畅通</w:t>
            </w:r>
          </w:p>
        </w:tc>
        <w:tc>
          <w:tcPr>
            <w:tcW w:w="1598" w:type="pct"/>
            <w:shd w:val="clear" w:color="auto" w:fill="auto"/>
            <w:noWrap/>
            <w:vAlign w:val="center"/>
          </w:tcPr>
          <w:p w14:paraId="61E1841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96392F">
            <w:pPr>
              <w:rPr>
                <w:rFonts w:cs="Times New Roman"/>
                <w:kern w:val="0"/>
                <w:sz w:val="20"/>
                <w:szCs w:val="20"/>
              </w:rPr>
            </w:pPr>
            <w:r>
              <w:rPr>
                <w:rFonts w:hint="eastAsia" w:cs="Times New Roman"/>
                <w:kern w:val="0"/>
                <w:sz w:val="20"/>
                <w:szCs w:val="20"/>
              </w:rPr>
              <w:t>XX</w:t>
            </w:r>
          </w:p>
        </w:tc>
      </w:tr>
      <w:tr w14:paraId="050F9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B760CE">
            <w:pPr>
              <w:rPr>
                <w:rFonts w:cs="Times New Roman"/>
                <w:kern w:val="0"/>
                <w:sz w:val="20"/>
                <w:szCs w:val="20"/>
              </w:rPr>
            </w:pPr>
            <w:r>
              <w:rPr>
                <w:rFonts w:cs="Times New Roman"/>
                <w:kern w:val="0"/>
                <w:sz w:val="20"/>
                <w:szCs w:val="20"/>
              </w:rPr>
              <w:t>杭州慕迪科技有限公司</w:t>
            </w:r>
          </w:p>
        </w:tc>
        <w:tc>
          <w:tcPr>
            <w:tcW w:w="1598" w:type="pct"/>
            <w:shd w:val="clear" w:color="auto" w:fill="auto"/>
            <w:noWrap/>
            <w:vAlign w:val="center"/>
          </w:tcPr>
          <w:p w14:paraId="33099E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30D6CB2">
            <w:pPr>
              <w:rPr>
                <w:rFonts w:cs="Times New Roman"/>
                <w:kern w:val="0"/>
                <w:sz w:val="20"/>
                <w:szCs w:val="20"/>
              </w:rPr>
            </w:pPr>
            <w:r>
              <w:rPr>
                <w:rFonts w:hint="eastAsia" w:cs="Times New Roman"/>
                <w:kern w:val="0"/>
                <w:sz w:val="20"/>
                <w:szCs w:val="20"/>
              </w:rPr>
              <w:t>XX</w:t>
            </w:r>
          </w:p>
        </w:tc>
      </w:tr>
      <w:tr w14:paraId="2BD98C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E32E64">
            <w:pPr>
              <w:rPr>
                <w:rFonts w:cs="Times New Roman"/>
                <w:kern w:val="0"/>
                <w:sz w:val="20"/>
                <w:szCs w:val="20"/>
              </w:rPr>
            </w:pPr>
            <w:r>
              <w:rPr>
                <w:rFonts w:cs="Times New Roman"/>
                <w:kern w:val="0"/>
                <w:sz w:val="20"/>
                <w:szCs w:val="20"/>
              </w:rPr>
              <w:t>重庆国环绿源科技有限公司</w:t>
            </w:r>
          </w:p>
        </w:tc>
        <w:tc>
          <w:tcPr>
            <w:tcW w:w="1598" w:type="pct"/>
            <w:shd w:val="clear" w:color="auto" w:fill="auto"/>
            <w:noWrap/>
            <w:vAlign w:val="center"/>
          </w:tcPr>
          <w:p w14:paraId="43777EF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A4F360E">
            <w:pPr>
              <w:rPr>
                <w:rFonts w:cs="Times New Roman"/>
                <w:kern w:val="0"/>
                <w:sz w:val="20"/>
                <w:szCs w:val="20"/>
              </w:rPr>
            </w:pPr>
            <w:r>
              <w:rPr>
                <w:rFonts w:hint="eastAsia" w:cs="Times New Roman"/>
                <w:kern w:val="0"/>
                <w:sz w:val="20"/>
                <w:szCs w:val="20"/>
              </w:rPr>
              <w:t>XX</w:t>
            </w:r>
          </w:p>
        </w:tc>
      </w:tr>
      <w:tr w14:paraId="5C758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FE6CC1">
            <w:pPr>
              <w:rPr>
                <w:rFonts w:cs="Times New Roman"/>
                <w:kern w:val="0"/>
                <w:sz w:val="20"/>
                <w:szCs w:val="20"/>
              </w:rPr>
            </w:pPr>
            <w:r>
              <w:rPr>
                <w:rFonts w:cs="Times New Roman"/>
                <w:kern w:val="0"/>
                <w:sz w:val="20"/>
                <w:szCs w:val="20"/>
              </w:rPr>
              <w:t>绿环科技（天津）有限公司</w:t>
            </w:r>
          </w:p>
        </w:tc>
        <w:tc>
          <w:tcPr>
            <w:tcW w:w="1598" w:type="pct"/>
            <w:shd w:val="clear" w:color="auto" w:fill="auto"/>
            <w:noWrap/>
            <w:vAlign w:val="center"/>
          </w:tcPr>
          <w:p w14:paraId="629EF9D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7E44D49">
            <w:pPr>
              <w:rPr>
                <w:rFonts w:cs="Times New Roman"/>
                <w:kern w:val="0"/>
                <w:sz w:val="20"/>
                <w:szCs w:val="20"/>
              </w:rPr>
            </w:pPr>
            <w:r>
              <w:rPr>
                <w:rFonts w:hint="eastAsia" w:cs="Times New Roman"/>
                <w:kern w:val="0"/>
                <w:sz w:val="20"/>
                <w:szCs w:val="20"/>
              </w:rPr>
              <w:t>XX</w:t>
            </w:r>
          </w:p>
        </w:tc>
      </w:tr>
      <w:tr w14:paraId="05F36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clear" w:color="auto" w:fill="auto"/>
            <w:noWrap/>
            <w:vAlign w:val="center"/>
          </w:tcPr>
          <w:p w14:paraId="24B90F78">
            <w:pPr>
              <w:rPr>
                <w:rFonts w:cs="Times New Roman"/>
                <w:kern w:val="0"/>
                <w:sz w:val="20"/>
                <w:szCs w:val="20"/>
              </w:rPr>
            </w:pPr>
            <w:r>
              <w:rPr>
                <w:rFonts w:cs="Times New Roman"/>
                <w:kern w:val="0"/>
                <w:sz w:val="20"/>
                <w:szCs w:val="20"/>
              </w:rPr>
              <w:t>杭州清汽尘环保科技有限公司</w:t>
            </w:r>
          </w:p>
        </w:tc>
        <w:tc>
          <w:tcPr>
            <w:tcW w:w="1598" w:type="pct"/>
            <w:shd w:val="clear" w:color="auto" w:fill="auto"/>
            <w:noWrap/>
            <w:vAlign w:val="center"/>
          </w:tcPr>
          <w:p w14:paraId="6A93370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CB3BA00">
            <w:pPr>
              <w:rPr>
                <w:rFonts w:cs="Times New Roman"/>
                <w:kern w:val="0"/>
                <w:sz w:val="20"/>
                <w:szCs w:val="20"/>
              </w:rPr>
            </w:pPr>
            <w:r>
              <w:rPr>
                <w:rFonts w:hint="eastAsia" w:cs="Times New Roman"/>
                <w:kern w:val="0"/>
                <w:sz w:val="20"/>
                <w:szCs w:val="20"/>
              </w:rPr>
              <w:t>XX</w:t>
            </w:r>
          </w:p>
        </w:tc>
      </w:tr>
      <w:tr w14:paraId="49EC27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65F8AEB9">
            <w:pPr>
              <w:rPr>
                <w:rFonts w:cs="Times New Roman"/>
                <w:kern w:val="0"/>
                <w:sz w:val="20"/>
                <w:szCs w:val="20"/>
              </w:rPr>
            </w:pPr>
            <w:r>
              <w:rPr>
                <w:rFonts w:cs="Times New Roman"/>
                <w:kern w:val="0"/>
                <w:sz w:val="20"/>
                <w:szCs w:val="20"/>
              </w:rPr>
              <w:t>杭州阳健自动化仪表有限公司</w:t>
            </w:r>
          </w:p>
        </w:tc>
        <w:tc>
          <w:tcPr>
            <w:tcW w:w="1598" w:type="pct"/>
            <w:shd w:val="clear" w:color="auto" w:fill="auto"/>
            <w:noWrap/>
            <w:vAlign w:val="center"/>
          </w:tcPr>
          <w:p w14:paraId="1053ECB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ACE578">
            <w:pPr>
              <w:rPr>
                <w:rFonts w:cs="Times New Roman"/>
                <w:kern w:val="0"/>
                <w:sz w:val="20"/>
                <w:szCs w:val="20"/>
              </w:rPr>
            </w:pPr>
            <w:r>
              <w:rPr>
                <w:rFonts w:hint="eastAsia" w:cs="Times New Roman"/>
                <w:kern w:val="0"/>
                <w:sz w:val="20"/>
                <w:szCs w:val="20"/>
              </w:rPr>
              <w:t>XX</w:t>
            </w:r>
          </w:p>
        </w:tc>
      </w:tr>
      <w:bookmarkEnd w:id="188"/>
    </w:tbl>
    <w:p w14:paraId="16CA4BE8">
      <w:pPr>
        <w:pStyle w:val="144"/>
      </w:pPr>
      <w:r>
        <w:rPr>
          <w:rFonts w:hint="eastAsia"/>
        </w:rPr>
        <w:t>资料来源：上述企业，第三方资料、新闻报道、业内专家采访及QYResearch整理研究，2024年</w:t>
      </w:r>
    </w:p>
    <w:p w14:paraId="69CEC691">
      <w:pPr>
        <w:pStyle w:val="3"/>
      </w:pPr>
      <w:bookmarkStart w:id="189" w:name="_Toc173922456"/>
      <w:r>
        <w:rPr>
          <w:rFonts w:hint="eastAsia"/>
        </w:rPr>
        <w:t>全球主要厂商成立时间及</w:t>
      </w:r>
      <w:r>
        <w:t>大肠杆菌在线分析仪</w:t>
      </w:r>
      <w:r>
        <w:rPr>
          <w:rFonts w:hint="eastAsia"/>
        </w:rPr>
        <w:t>商业化日期</w:t>
      </w:r>
      <w:bookmarkEnd w:id="189"/>
    </w:p>
    <w:p w14:paraId="3CA486DC">
      <w:pPr>
        <w:pStyle w:val="151"/>
        <w:ind w:left="252" w:right="-105"/>
        <w:rPr>
          <w:lang w:eastAsia="zh-CN"/>
        </w:rPr>
      </w:pPr>
      <w:bookmarkStart w:id="190" w:name="_Toc173922330"/>
      <w:r>
        <w:rPr>
          <w:rFonts w:hint="eastAsia"/>
          <w:lang w:eastAsia="zh-CN"/>
        </w:rPr>
        <w:t>全球主要厂商成立时间及</w:t>
      </w:r>
      <w:r>
        <w:rPr>
          <w:lang w:eastAsia="zh-CN"/>
        </w:rPr>
        <w:t>大肠杆菌在线分析仪</w:t>
      </w:r>
      <w:r>
        <w:rPr>
          <w:rFonts w:hint="eastAsia"/>
          <w:lang w:eastAsia="zh-CN"/>
        </w:rPr>
        <w:t>商业化日期</w:t>
      </w:r>
      <w:bookmarkEnd w:id="1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616C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ED68C21">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57CA782C">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0D7113F1">
            <w:pPr>
              <w:rPr>
                <w:rFonts w:cs="Times New Roman"/>
                <w:b/>
                <w:bCs/>
                <w:color w:val="FFFFFF"/>
                <w:kern w:val="0"/>
                <w:sz w:val="20"/>
                <w:szCs w:val="20"/>
              </w:rPr>
            </w:pPr>
            <w:r>
              <w:rPr>
                <w:rFonts w:hint="eastAsia" w:cs="Times New Roman"/>
                <w:b/>
                <w:bCs/>
                <w:color w:val="FFFFFF"/>
                <w:kern w:val="0"/>
                <w:sz w:val="20"/>
                <w:szCs w:val="20"/>
              </w:rPr>
              <w:t>商业化日期</w:t>
            </w:r>
          </w:p>
        </w:tc>
      </w:tr>
      <w:tr w14:paraId="409329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264E1C7">
            <w:pPr>
              <w:rPr>
                <w:rFonts w:cs="Times New Roman"/>
                <w:kern w:val="0"/>
                <w:sz w:val="20"/>
                <w:szCs w:val="20"/>
              </w:rPr>
            </w:pPr>
            <w:r>
              <w:rPr>
                <w:rFonts w:cs="Times New Roman"/>
                <w:kern w:val="0"/>
                <w:sz w:val="20"/>
                <w:szCs w:val="20"/>
              </w:rPr>
              <w:t>希思迪(SYSTEA)</w:t>
            </w:r>
          </w:p>
        </w:tc>
        <w:tc>
          <w:tcPr>
            <w:tcW w:w="1598" w:type="pct"/>
            <w:shd w:val="clear" w:color="auto" w:fill="auto"/>
            <w:noWrap/>
            <w:vAlign w:val="center"/>
          </w:tcPr>
          <w:p w14:paraId="2336901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42CBD8">
            <w:pPr>
              <w:rPr>
                <w:rFonts w:cs="Times New Roman"/>
                <w:kern w:val="0"/>
                <w:sz w:val="20"/>
                <w:szCs w:val="20"/>
              </w:rPr>
            </w:pPr>
            <w:r>
              <w:rPr>
                <w:rFonts w:hint="eastAsia" w:cs="Times New Roman"/>
                <w:kern w:val="0"/>
                <w:sz w:val="20"/>
                <w:szCs w:val="20"/>
              </w:rPr>
              <w:t>XX</w:t>
            </w:r>
          </w:p>
        </w:tc>
      </w:tr>
      <w:tr w14:paraId="595E2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AF2CBE">
            <w:pPr>
              <w:rPr>
                <w:rFonts w:cs="Times New Roman"/>
                <w:kern w:val="0"/>
                <w:sz w:val="20"/>
                <w:szCs w:val="20"/>
              </w:rPr>
            </w:pPr>
            <w:r>
              <w:rPr>
                <w:rFonts w:cs="Times New Roman"/>
                <w:kern w:val="0"/>
                <w:sz w:val="20"/>
                <w:szCs w:val="20"/>
              </w:rPr>
              <w:t>microLAN</w:t>
            </w:r>
          </w:p>
        </w:tc>
        <w:tc>
          <w:tcPr>
            <w:tcW w:w="1598" w:type="pct"/>
            <w:shd w:val="clear" w:color="auto" w:fill="auto"/>
            <w:noWrap/>
            <w:vAlign w:val="center"/>
          </w:tcPr>
          <w:p w14:paraId="2354594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F1D3FA">
            <w:pPr>
              <w:rPr>
                <w:rFonts w:cs="Times New Roman"/>
                <w:kern w:val="0"/>
                <w:sz w:val="20"/>
                <w:szCs w:val="20"/>
              </w:rPr>
            </w:pPr>
            <w:r>
              <w:rPr>
                <w:rFonts w:hint="eastAsia" w:cs="Times New Roman"/>
                <w:kern w:val="0"/>
                <w:sz w:val="20"/>
                <w:szCs w:val="20"/>
              </w:rPr>
              <w:t>XX</w:t>
            </w:r>
          </w:p>
        </w:tc>
      </w:tr>
      <w:tr w14:paraId="0837A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05FA1B">
            <w:pPr>
              <w:rPr>
                <w:rFonts w:cs="Times New Roman"/>
                <w:kern w:val="0"/>
                <w:sz w:val="20"/>
                <w:szCs w:val="20"/>
              </w:rPr>
            </w:pPr>
            <w:r>
              <w:rPr>
                <w:rFonts w:cs="Times New Roman"/>
                <w:kern w:val="0"/>
                <w:sz w:val="20"/>
                <w:szCs w:val="20"/>
              </w:rPr>
              <w:t>斯格姆</w:t>
            </w:r>
          </w:p>
        </w:tc>
        <w:tc>
          <w:tcPr>
            <w:tcW w:w="1598" w:type="pct"/>
            <w:shd w:val="clear" w:color="auto" w:fill="auto"/>
            <w:noWrap/>
            <w:vAlign w:val="center"/>
          </w:tcPr>
          <w:p w14:paraId="7F588C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30F979A">
            <w:pPr>
              <w:rPr>
                <w:rFonts w:cs="Times New Roman"/>
                <w:kern w:val="0"/>
                <w:sz w:val="20"/>
                <w:szCs w:val="20"/>
              </w:rPr>
            </w:pPr>
            <w:r>
              <w:rPr>
                <w:rFonts w:hint="eastAsia" w:cs="Times New Roman"/>
                <w:kern w:val="0"/>
                <w:sz w:val="20"/>
                <w:szCs w:val="20"/>
              </w:rPr>
              <w:t>XX</w:t>
            </w:r>
          </w:p>
        </w:tc>
      </w:tr>
      <w:tr w14:paraId="2F74B0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369CB8">
            <w:pPr>
              <w:rPr>
                <w:rFonts w:cs="Times New Roman"/>
                <w:kern w:val="0"/>
                <w:sz w:val="20"/>
                <w:szCs w:val="20"/>
              </w:rPr>
            </w:pPr>
            <w:r>
              <w:rPr>
                <w:rFonts w:cs="Times New Roman"/>
                <w:kern w:val="0"/>
                <w:sz w:val="20"/>
                <w:szCs w:val="20"/>
              </w:rPr>
              <w:t>VWM Solutions(ColiMinder)</w:t>
            </w:r>
          </w:p>
        </w:tc>
        <w:tc>
          <w:tcPr>
            <w:tcW w:w="1598" w:type="pct"/>
            <w:shd w:val="clear" w:color="auto" w:fill="auto"/>
            <w:noWrap/>
            <w:vAlign w:val="center"/>
          </w:tcPr>
          <w:p w14:paraId="1F271C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718128">
            <w:pPr>
              <w:rPr>
                <w:rFonts w:cs="Times New Roman"/>
                <w:kern w:val="0"/>
                <w:sz w:val="20"/>
                <w:szCs w:val="20"/>
              </w:rPr>
            </w:pPr>
            <w:r>
              <w:rPr>
                <w:rFonts w:hint="eastAsia" w:cs="Times New Roman"/>
                <w:kern w:val="0"/>
                <w:sz w:val="20"/>
                <w:szCs w:val="20"/>
              </w:rPr>
              <w:t>XX</w:t>
            </w:r>
          </w:p>
        </w:tc>
      </w:tr>
      <w:tr w14:paraId="0FE3F7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B536D1">
            <w:pPr>
              <w:rPr>
                <w:rFonts w:cs="Times New Roman"/>
                <w:kern w:val="0"/>
                <w:sz w:val="20"/>
                <w:szCs w:val="20"/>
              </w:rPr>
            </w:pPr>
            <w:r>
              <w:rPr>
                <w:rFonts w:cs="Times New Roman"/>
                <w:kern w:val="0"/>
                <w:sz w:val="20"/>
                <w:szCs w:val="20"/>
              </w:rPr>
              <w:t>Forsee Instruments</w:t>
            </w:r>
          </w:p>
        </w:tc>
        <w:tc>
          <w:tcPr>
            <w:tcW w:w="1598" w:type="pct"/>
            <w:shd w:val="clear" w:color="auto" w:fill="auto"/>
            <w:noWrap/>
            <w:vAlign w:val="center"/>
          </w:tcPr>
          <w:p w14:paraId="0504AFE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DD827F">
            <w:pPr>
              <w:rPr>
                <w:rFonts w:cs="Times New Roman"/>
                <w:kern w:val="0"/>
                <w:sz w:val="20"/>
                <w:szCs w:val="20"/>
              </w:rPr>
            </w:pPr>
            <w:r>
              <w:rPr>
                <w:rFonts w:hint="eastAsia" w:cs="Times New Roman"/>
                <w:kern w:val="0"/>
                <w:sz w:val="20"/>
                <w:szCs w:val="20"/>
              </w:rPr>
              <w:t>XX</w:t>
            </w:r>
          </w:p>
        </w:tc>
      </w:tr>
      <w:tr w14:paraId="31170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9A367A">
            <w:pPr>
              <w:rPr>
                <w:rFonts w:cs="Times New Roman"/>
                <w:kern w:val="0"/>
                <w:sz w:val="20"/>
                <w:szCs w:val="20"/>
              </w:rPr>
            </w:pPr>
            <w:r>
              <w:rPr>
                <w:rFonts w:cs="Times New Roman"/>
                <w:kern w:val="0"/>
                <w:sz w:val="20"/>
                <w:szCs w:val="20"/>
              </w:rPr>
              <w:t>精讯畅通</w:t>
            </w:r>
          </w:p>
        </w:tc>
        <w:tc>
          <w:tcPr>
            <w:tcW w:w="1598" w:type="pct"/>
            <w:shd w:val="clear" w:color="auto" w:fill="auto"/>
            <w:noWrap/>
            <w:vAlign w:val="center"/>
          </w:tcPr>
          <w:p w14:paraId="3228A5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5E84BC">
            <w:pPr>
              <w:rPr>
                <w:rFonts w:cs="Times New Roman"/>
                <w:kern w:val="0"/>
                <w:sz w:val="20"/>
                <w:szCs w:val="20"/>
              </w:rPr>
            </w:pPr>
            <w:r>
              <w:rPr>
                <w:rFonts w:hint="eastAsia" w:cs="Times New Roman"/>
                <w:kern w:val="0"/>
                <w:sz w:val="20"/>
                <w:szCs w:val="20"/>
              </w:rPr>
              <w:t>XX</w:t>
            </w:r>
          </w:p>
        </w:tc>
      </w:tr>
      <w:tr w14:paraId="0B4C2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782C03">
            <w:pPr>
              <w:rPr>
                <w:rFonts w:cs="Times New Roman"/>
                <w:kern w:val="0"/>
                <w:sz w:val="20"/>
                <w:szCs w:val="20"/>
              </w:rPr>
            </w:pPr>
            <w:r>
              <w:rPr>
                <w:rFonts w:cs="Times New Roman"/>
                <w:kern w:val="0"/>
                <w:sz w:val="20"/>
                <w:szCs w:val="20"/>
              </w:rPr>
              <w:t>杭州慕迪科技有限公司</w:t>
            </w:r>
          </w:p>
        </w:tc>
        <w:tc>
          <w:tcPr>
            <w:tcW w:w="1598" w:type="pct"/>
            <w:shd w:val="clear" w:color="auto" w:fill="auto"/>
            <w:noWrap/>
            <w:vAlign w:val="center"/>
          </w:tcPr>
          <w:p w14:paraId="2C3D587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76A95D">
            <w:pPr>
              <w:rPr>
                <w:rFonts w:cs="Times New Roman"/>
                <w:kern w:val="0"/>
                <w:sz w:val="20"/>
                <w:szCs w:val="20"/>
              </w:rPr>
            </w:pPr>
            <w:r>
              <w:rPr>
                <w:rFonts w:hint="eastAsia" w:cs="Times New Roman"/>
                <w:kern w:val="0"/>
                <w:sz w:val="20"/>
                <w:szCs w:val="20"/>
              </w:rPr>
              <w:t>XX</w:t>
            </w:r>
          </w:p>
        </w:tc>
      </w:tr>
      <w:tr w14:paraId="5A7DF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38723A">
            <w:pPr>
              <w:rPr>
                <w:rFonts w:cs="Times New Roman"/>
                <w:kern w:val="0"/>
                <w:sz w:val="20"/>
                <w:szCs w:val="20"/>
              </w:rPr>
            </w:pPr>
            <w:r>
              <w:rPr>
                <w:rFonts w:cs="Times New Roman"/>
                <w:kern w:val="0"/>
                <w:sz w:val="20"/>
                <w:szCs w:val="20"/>
              </w:rPr>
              <w:t>重庆国环绿源科技有限公司</w:t>
            </w:r>
          </w:p>
        </w:tc>
        <w:tc>
          <w:tcPr>
            <w:tcW w:w="1598" w:type="pct"/>
            <w:shd w:val="clear" w:color="auto" w:fill="auto"/>
            <w:noWrap/>
            <w:vAlign w:val="center"/>
          </w:tcPr>
          <w:p w14:paraId="2782C06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E1B5AFA">
            <w:pPr>
              <w:rPr>
                <w:rFonts w:cs="Times New Roman"/>
                <w:kern w:val="0"/>
                <w:sz w:val="20"/>
                <w:szCs w:val="20"/>
              </w:rPr>
            </w:pPr>
            <w:r>
              <w:rPr>
                <w:rFonts w:hint="eastAsia" w:cs="Times New Roman"/>
                <w:kern w:val="0"/>
                <w:sz w:val="20"/>
                <w:szCs w:val="20"/>
              </w:rPr>
              <w:t>XX</w:t>
            </w:r>
          </w:p>
        </w:tc>
      </w:tr>
      <w:tr w14:paraId="42B75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97E64F">
            <w:pPr>
              <w:rPr>
                <w:rFonts w:cs="Times New Roman"/>
                <w:kern w:val="0"/>
                <w:sz w:val="20"/>
                <w:szCs w:val="20"/>
              </w:rPr>
            </w:pPr>
            <w:r>
              <w:rPr>
                <w:rFonts w:cs="Times New Roman"/>
                <w:kern w:val="0"/>
                <w:sz w:val="20"/>
                <w:szCs w:val="20"/>
              </w:rPr>
              <w:t>绿环科技（天津）有限公司</w:t>
            </w:r>
          </w:p>
        </w:tc>
        <w:tc>
          <w:tcPr>
            <w:tcW w:w="1598" w:type="pct"/>
            <w:shd w:val="clear" w:color="auto" w:fill="auto"/>
            <w:noWrap/>
            <w:vAlign w:val="center"/>
          </w:tcPr>
          <w:p w14:paraId="146B3EB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150C58B">
            <w:pPr>
              <w:rPr>
                <w:rFonts w:cs="Times New Roman"/>
                <w:kern w:val="0"/>
                <w:sz w:val="20"/>
                <w:szCs w:val="20"/>
              </w:rPr>
            </w:pPr>
            <w:r>
              <w:rPr>
                <w:rFonts w:hint="eastAsia" w:cs="Times New Roman"/>
                <w:kern w:val="0"/>
                <w:sz w:val="20"/>
                <w:szCs w:val="20"/>
              </w:rPr>
              <w:t>XX</w:t>
            </w:r>
          </w:p>
        </w:tc>
      </w:tr>
      <w:tr w14:paraId="3C441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77E4C7">
            <w:pPr>
              <w:rPr>
                <w:rFonts w:cs="Times New Roman"/>
                <w:kern w:val="0"/>
                <w:sz w:val="20"/>
                <w:szCs w:val="20"/>
              </w:rPr>
            </w:pPr>
            <w:r>
              <w:rPr>
                <w:rFonts w:cs="Times New Roman"/>
                <w:kern w:val="0"/>
                <w:sz w:val="20"/>
                <w:szCs w:val="20"/>
              </w:rPr>
              <w:t>杭州清汽尘环保科技有限公司</w:t>
            </w:r>
          </w:p>
        </w:tc>
        <w:tc>
          <w:tcPr>
            <w:tcW w:w="1598" w:type="pct"/>
            <w:shd w:val="clear" w:color="auto" w:fill="auto"/>
            <w:noWrap/>
            <w:vAlign w:val="center"/>
          </w:tcPr>
          <w:p w14:paraId="059071F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1712278">
            <w:pPr>
              <w:rPr>
                <w:rFonts w:cs="Times New Roman"/>
                <w:kern w:val="0"/>
                <w:sz w:val="20"/>
                <w:szCs w:val="20"/>
              </w:rPr>
            </w:pPr>
            <w:r>
              <w:rPr>
                <w:rFonts w:hint="eastAsia" w:cs="Times New Roman"/>
                <w:kern w:val="0"/>
                <w:sz w:val="20"/>
                <w:szCs w:val="20"/>
              </w:rPr>
              <w:t>XX</w:t>
            </w:r>
          </w:p>
        </w:tc>
      </w:tr>
      <w:tr w14:paraId="6A634E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1AC915F2">
            <w:pPr>
              <w:rPr>
                <w:rFonts w:cs="Times New Roman"/>
                <w:kern w:val="0"/>
                <w:sz w:val="20"/>
                <w:szCs w:val="20"/>
              </w:rPr>
            </w:pPr>
            <w:r>
              <w:rPr>
                <w:rFonts w:cs="Times New Roman"/>
                <w:kern w:val="0"/>
                <w:sz w:val="20"/>
                <w:szCs w:val="20"/>
              </w:rPr>
              <w:t>杭州阳健自动化仪表有限公司</w:t>
            </w:r>
          </w:p>
        </w:tc>
        <w:tc>
          <w:tcPr>
            <w:tcW w:w="1598" w:type="pct"/>
            <w:shd w:val="clear" w:color="auto" w:fill="auto"/>
            <w:noWrap/>
            <w:vAlign w:val="center"/>
          </w:tcPr>
          <w:p w14:paraId="2F5B97B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D82729">
            <w:pPr>
              <w:rPr>
                <w:rFonts w:cs="Times New Roman"/>
                <w:kern w:val="0"/>
                <w:sz w:val="20"/>
                <w:szCs w:val="20"/>
              </w:rPr>
            </w:pPr>
            <w:r>
              <w:rPr>
                <w:rFonts w:hint="eastAsia" w:cs="Times New Roman"/>
                <w:kern w:val="0"/>
                <w:sz w:val="20"/>
                <w:szCs w:val="20"/>
              </w:rPr>
              <w:t>XX</w:t>
            </w:r>
          </w:p>
        </w:tc>
      </w:tr>
    </w:tbl>
    <w:p w14:paraId="59FDA8A6">
      <w:pPr>
        <w:pStyle w:val="144"/>
      </w:pPr>
      <w:r>
        <w:rPr>
          <w:rFonts w:hint="eastAsia"/>
        </w:rPr>
        <w:t>资料来源：上述企业，第三方资料、新闻报道、业内专家采访及QYResearch整理研究，2024年</w:t>
      </w:r>
    </w:p>
    <w:p w14:paraId="733BDE17">
      <w:pPr>
        <w:pStyle w:val="144"/>
      </w:pPr>
    </w:p>
    <w:p w14:paraId="5AC406E0">
      <w:pPr>
        <w:pStyle w:val="3"/>
      </w:pPr>
      <w:bookmarkStart w:id="191" w:name="_Toc173922457"/>
      <w:r>
        <w:rPr>
          <w:rFonts w:hint="eastAsia"/>
        </w:rPr>
        <w:t>全球主要厂商</w:t>
      </w:r>
      <w:r>
        <w:t>大肠杆菌在线分析仪</w:t>
      </w:r>
      <w:r>
        <w:rPr>
          <w:rFonts w:hint="eastAsia"/>
        </w:rPr>
        <w:t>产品类型及应用</w:t>
      </w:r>
      <w:bookmarkEnd w:id="191"/>
    </w:p>
    <w:p w14:paraId="2D489638">
      <w:pPr>
        <w:pStyle w:val="151"/>
        <w:ind w:left="252" w:right="-105"/>
        <w:rPr>
          <w:lang w:eastAsia="zh-CN"/>
        </w:rPr>
      </w:pPr>
      <w:bookmarkStart w:id="192" w:name="_Toc173922331"/>
      <w:r>
        <w:rPr>
          <w:rFonts w:hint="eastAsia"/>
          <w:lang w:eastAsia="zh-CN"/>
        </w:rPr>
        <w:t>全球主要厂商</w:t>
      </w:r>
      <w:r>
        <w:rPr>
          <w:lang w:eastAsia="zh-CN"/>
        </w:rPr>
        <w:t>大肠杆菌在线分析仪</w:t>
      </w:r>
      <w:r>
        <w:rPr>
          <w:rFonts w:hint="eastAsia"/>
          <w:lang w:eastAsia="zh-CN"/>
        </w:rPr>
        <w:t>产品类型及应用</w:t>
      </w:r>
      <w:bookmarkEnd w:id="1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F7CD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4B7A9D3">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4FAE86F">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8B3A990">
            <w:pPr>
              <w:rPr>
                <w:rFonts w:cs="Times New Roman"/>
                <w:b/>
                <w:bCs/>
                <w:color w:val="FFFFFF"/>
                <w:kern w:val="0"/>
                <w:sz w:val="20"/>
                <w:szCs w:val="20"/>
              </w:rPr>
            </w:pPr>
            <w:r>
              <w:rPr>
                <w:rFonts w:hint="eastAsia" w:cs="Times New Roman"/>
                <w:b/>
                <w:bCs/>
                <w:color w:val="FFFFFF"/>
                <w:kern w:val="0"/>
                <w:sz w:val="20"/>
                <w:szCs w:val="20"/>
              </w:rPr>
              <w:t>应用</w:t>
            </w:r>
          </w:p>
        </w:tc>
      </w:tr>
      <w:tr w14:paraId="4894A0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47DBCAA">
            <w:pPr>
              <w:rPr>
                <w:rFonts w:cs="Times New Roman"/>
                <w:kern w:val="0"/>
                <w:sz w:val="20"/>
                <w:szCs w:val="20"/>
              </w:rPr>
            </w:pPr>
            <w:r>
              <w:rPr>
                <w:rFonts w:cs="Times New Roman"/>
                <w:kern w:val="0"/>
                <w:sz w:val="20"/>
                <w:szCs w:val="20"/>
              </w:rPr>
              <w:t>希思迪(SYSTEA)</w:t>
            </w:r>
          </w:p>
        </w:tc>
        <w:tc>
          <w:tcPr>
            <w:tcW w:w="1620" w:type="pct"/>
            <w:shd w:val="clear" w:color="auto" w:fill="auto"/>
            <w:noWrap/>
            <w:vAlign w:val="center"/>
          </w:tcPr>
          <w:p w14:paraId="46BBA87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39B2FF">
            <w:pPr>
              <w:rPr>
                <w:rFonts w:cs="Times New Roman"/>
                <w:kern w:val="0"/>
                <w:sz w:val="20"/>
                <w:szCs w:val="20"/>
              </w:rPr>
            </w:pPr>
          </w:p>
        </w:tc>
      </w:tr>
      <w:tr w14:paraId="17DF8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CED985">
            <w:pPr>
              <w:rPr>
                <w:rFonts w:cs="Times New Roman"/>
                <w:kern w:val="0"/>
                <w:sz w:val="20"/>
                <w:szCs w:val="20"/>
              </w:rPr>
            </w:pPr>
            <w:r>
              <w:rPr>
                <w:rFonts w:cs="Times New Roman"/>
                <w:kern w:val="0"/>
                <w:sz w:val="20"/>
                <w:szCs w:val="20"/>
              </w:rPr>
              <w:t>microLAN</w:t>
            </w:r>
          </w:p>
        </w:tc>
        <w:tc>
          <w:tcPr>
            <w:tcW w:w="1620" w:type="pct"/>
            <w:shd w:val="clear" w:color="auto" w:fill="auto"/>
            <w:noWrap/>
            <w:vAlign w:val="center"/>
          </w:tcPr>
          <w:p w14:paraId="027B6F2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463E89C">
            <w:pPr>
              <w:rPr>
                <w:rFonts w:cs="Times New Roman"/>
                <w:kern w:val="0"/>
                <w:sz w:val="20"/>
                <w:szCs w:val="20"/>
              </w:rPr>
            </w:pPr>
          </w:p>
        </w:tc>
      </w:tr>
      <w:tr w14:paraId="201D3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4E47E2">
            <w:pPr>
              <w:rPr>
                <w:rFonts w:cs="Times New Roman"/>
                <w:kern w:val="0"/>
                <w:sz w:val="20"/>
                <w:szCs w:val="20"/>
              </w:rPr>
            </w:pPr>
            <w:r>
              <w:rPr>
                <w:rFonts w:cs="Times New Roman"/>
                <w:kern w:val="0"/>
                <w:sz w:val="20"/>
                <w:szCs w:val="20"/>
              </w:rPr>
              <w:t>斯格姆</w:t>
            </w:r>
          </w:p>
        </w:tc>
        <w:tc>
          <w:tcPr>
            <w:tcW w:w="1620" w:type="pct"/>
            <w:shd w:val="clear" w:color="auto" w:fill="auto"/>
            <w:noWrap/>
            <w:vAlign w:val="center"/>
          </w:tcPr>
          <w:p w14:paraId="7A28A01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9256EB">
            <w:pPr>
              <w:rPr>
                <w:rFonts w:cs="Times New Roman"/>
                <w:kern w:val="0"/>
                <w:sz w:val="20"/>
                <w:szCs w:val="20"/>
              </w:rPr>
            </w:pPr>
          </w:p>
        </w:tc>
      </w:tr>
      <w:tr w14:paraId="24897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DFD10E">
            <w:pPr>
              <w:rPr>
                <w:rFonts w:cs="Times New Roman"/>
                <w:kern w:val="0"/>
                <w:sz w:val="20"/>
                <w:szCs w:val="20"/>
              </w:rPr>
            </w:pPr>
            <w:r>
              <w:rPr>
                <w:rFonts w:cs="Times New Roman"/>
                <w:kern w:val="0"/>
                <w:sz w:val="20"/>
                <w:szCs w:val="20"/>
              </w:rPr>
              <w:t>VWM Solutions(ColiMinder)</w:t>
            </w:r>
          </w:p>
        </w:tc>
        <w:tc>
          <w:tcPr>
            <w:tcW w:w="1620" w:type="pct"/>
            <w:shd w:val="clear" w:color="auto" w:fill="auto"/>
            <w:noWrap/>
            <w:vAlign w:val="center"/>
          </w:tcPr>
          <w:p w14:paraId="1763D8E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C8424EC">
            <w:pPr>
              <w:rPr>
                <w:rFonts w:cs="Times New Roman"/>
                <w:kern w:val="0"/>
                <w:sz w:val="20"/>
                <w:szCs w:val="20"/>
              </w:rPr>
            </w:pPr>
          </w:p>
        </w:tc>
      </w:tr>
      <w:tr w14:paraId="1E5338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63503E">
            <w:pPr>
              <w:rPr>
                <w:rFonts w:cs="Times New Roman"/>
                <w:kern w:val="0"/>
                <w:sz w:val="20"/>
                <w:szCs w:val="20"/>
              </w:rPr>
            </w:pPr>
            <w:r>
              <w:rPr>
                <w:rFonts w:cs="Times New Roman"/>
                <w:kern w:val="0"/>
                <w:sz w:val="20"/>
                <w:szCs w:val="20"/>
              </w:rPr>
              <w:t>Forsee Instruments</w:t>
            </w:r>
          </w:p>
        </w:tc>
        <w:tc>
          <w:tcPr>
            <w:tcW w:w="1620" w:type="pct"/>
            <w:shd w:val="clear" w:color="auto" w:fill="auto"/>
            <w:noWrap/>
            <w:vAlign w:val="center"/>
          </w:tcPr>
          <w:p w14:paraId="250A456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614281A">
            <w:pPr>
              <w:rPr>
                <w:rFonts w:cs="Times New Roman"/>
                <w:kern w:val="0"/>
                <w:sz w:val="20"/>
                <w:szCs w:val="20"/>
              </w:rPr>
            </w:pPr>
          </w:p>
        </w:tc>
      </w:tr>
      <w:tr w14:paraId="081AD8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9B0771">
            <w:pPr>
              <w:rPr>
                <w:rFonts w:cs="Times New Roman"/>
                <w:kern w:val="0"/>
                <w:sz w:val="20"/>
                <w:szCs w:val="20"/>
              </w:rPr>
            </w:pPr>
            <w:r>
              <w:rPr>
                <w:rFonts w:cs="Times New Roman"/>
                <w:kern w:val="0"/>
                <w:sz w:val="20"/>
                <w:szCs w:val="20"/>
              </w:rPr>
              <w:t>精讯畅通</w:t>
            </w:r>
          </w:p>
        </w:tc>
        <w:tc>
          <w:tcPr>
            <w:tcW w:w="1620" w:type="pct"/>
            <w:shd w:val="clear" w:color="auto" w:fill="auto"/>
            <w:noWrap/>
            <w:vAlign w:val="center"/>
          </w:tcPr>
          <w:p w14:paraId="4B79726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D260F05">
            <w:pPr>
              <w:rPr>
                <w:rFonts w:cs="Times New Roman"/>
                <w:kern w:val="0"/>
                <w:sz w:val="20"/>
                <w:szCs w:val="20"/>
              </w:rPr>
            </w:pPr>
          </w:p>
        </w:tc>
      </w:tr>
      <w:tr w14:paraId="23137E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E2555D">
            <w:pPr>
              <w:rPr>
                <w:rFonts w:cs="Times New Roman"/>
                <w:kern w:val="0"/>
                <w:sz w:val="20"/>
                <w:szCs w:val="20"/>
              </w:rPr>
            </w:pPr>
            <w:r>
              <w:rPr>
                <w:rFonts w:cs="Times New Roman"/>
                <w:kern w:val="0"/>
                <w:sz w:val="20"/>
                <w:szCs w:val="20"/>
              </w:rPr>
              <w:t>杭州慕迪科技有限公司</w:t>
            </w:r>
          </w:p>
        </w:tc>
        <w:tc>
          <w:tcPr>
            <w:tcW w:w="1620" w:type="pct"/>
            <w:shd w:val="clear" w:color="auto" w:fill="auto"/>
            <w:noWrap/>
            <w:vAlign w:val="center"/>
          </w:tcPr>
          <w:p w14:paraId="6DF18F6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181CBD">
            <w:pPr>
              <w:rPr>
                <w:rFonts w:cs="Times New Roman"/>
                <w:kern w:val="0"/>
                <w:sz w:val="20"/>
                <w:szCs w:val="20"/>
              </w:rPr>
            </w:pPr>
          </w:p>
        </w:tc>
      </w:tr>
      <w:tr w14:paraId="68631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DFB6FE">
            <w:pPr>
              <w:rPr>
                <w:rFonts w:cs="Times New Roman"/>
                <w:kern w:val="0"/>
                <w:sz w:val="20"/>
                <w:szCs w:val="20"/>
              </w:rPr>
            </w:pPr>
            <w:r>
              <w:rPr>
                <w:rFonts w:cs="Times New Roman"/>
                <w:kern w:val="0"/>
                <w:sz w:val="20"/>
                <w:szCs w:val="20"/>
              </w:rPr>
              <w:t>重庆国环绿源科技有限公司</w:t>
            </w:r>
          </w:p>
        </w:tc>
        <w:tc>
          <w:tcPr>
            <w:tcW w:w="1620" w:type="pct"/>
            <w:shd w:val="clear" w:color="auto" w:fill="auto"/>
            <w:noWrap/>
            <w:vAlign w:val="center"/>
          </w:tcPr>
          <w:p w14:paraId="4A7C024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26FDC4C">
            <w:pPr>
              <w:rPr>
                <w:rFonts w:cs="Times New Roman"/>
                <w:kern w:val="0"/>
                <w:sz w:val="20"/>
                <w:szCs w:val="20"/>
              </w:rPr>
            </w:pPr>
          </w:p>
        </w:tc>
      </w:tr>
      <w:tr w14:paraId="0B45D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969C5A">
            <w:pPr>
              <w:rPr>
                <w:rFonts w:cs="Times New Roman"/>
                <w:kern w:val="0"/>
                <w:sz w:val="20"/>
                <w:szCs w:val="20"/>
              </w:rPr>
            </w:pPr>
            <w:r>
              <w:rPr>
                <w:rFonts w:cs="Times New Roman"/>
                <w:kern w:val="0"/>
                <w:sz w:val="20"/>
                <w:szCs w:val="20"/>
              </w:rPr>
              <w:t>绿环科技（天津）有限公司</w:t>
            </w:r>
          </w:p>
        </w:tc>
        <w:tc>
          <w:tcPr>
            <w:tcW w:w="1620" w:type="pct"/>
            <w:shd w:val="clear" w:color="auto" w:fill="auto"/>
            <w:noWrap/>
            <w:vAlign w:val="center"/>
          </w:tcPr>
          <w:p w14:paraId="1BF8FA9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9B26127">
            <w:pPr>
              <w:rPr>
                <w:rFonts w:cs="Times New Roman"/>
                <w:kern w:val="0"/>
                <w:sz w:val="20"/>
                <w:szCs w:val="20"/>
              </w:rPr>
            </w:pPr>
          </w:p>
        </w:tc>
      </w:tr>
      <w:tr w14:paraId="3FC90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571AC9">
            <w:pPr>
              <w:rPr>
                <w:rFonts w:cs="Times New Roman"/>
                <w:kern w:val="0"/>
                <w:sz w:val="20"/>
                <w:szCs w:val="20"/>
              </w:rPr>
            </w:pPr>
            <w:r>
              <w:rPr>
                <w:rFonts w:cs="Times New Roman"/>
                <w:kern w:val="0"/>
                <w:sz w:val="20"/>
                <w:szCs w:val="20"/>
              </w:rPr>
              <w:t>杭州清汽尘环保科技有限公司</w:t>
            </w:r>
          </w:p>
        </w:tc>
        <w:tc>
          <w:tcPr>
            <w:tcW w:w="1620" w:type="pct"/>
            <w:shd w:val="clear" w:color="auto" w:fill="auto"/>
            <w:noWrap/>
            <w:vAlign w:val="center"/>
          </w:tcPr>
          <w:p w14:paraId="55AB52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88635C1">
            <w:pPr>
              <w:rPr>
                <w:rFonts w:cs="Times New Roman"/>
                <w:kern w:val="0"/>
                <w:sz w:val="20"/>
                <w:szCs w:val="20"/>
              </w:rPr>
            </w:pPr>
          </w:p>
        </w:tc>
      </w:tr>
      <w:tr w14:paraId="68428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1E280FCC">
            <w:pPr>
              <w:rPr>
                <w:rFonts w:cs="Times New Roman"/>
                <w:kern w:val="0"/>
                <w:sz w:val="20"/>
                <w:szCs w:val="20"/>
              </w:rPr>
            </w:pPr>
            <w:r>
              <w:rPr>
                <w:rFonts w:cs="Times New Roman"/>
                <w:kern w:val="0"/>
                <w:sz w:val="20"/>
                <w:szCs w:val="20"/>
              </w:rPr>
              <w:t>杭州阳健自动化仪表有限公司</w:t>
            </w:r>
          </w:p>
        </w:tc>
        <w:tc>
          <w:tcPr>
            <w:tcW w:w="1620" w:type="pct"/>
            <w:shd w:val="clear" w:color="auto" w:fill="auto"/>
            <w:noWrap/>
            <w:vAlign w:val="center"/>
          </w:tcPr>
          <w:p w14:paraId="01F2CE0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AD63F2D">
            <w:pPr>
              <w:rPr>
                <w:rFonts w:cs="Times New Roman"/>
                <w:kern w:val="0"/>
                <w:sz w:val="20"/>
                <w:szCs w:val="20"/>
              </w:rPr>
            </w:pPr>
          </w:p>
        </w:tc>
      </w:tr>
    </w:tbl>
    <w:p w14:paraId="2175C215">
      <w:pPr>
        <w:pStyle w:val="144"/>
      </w:pPr>
      <w:r>
        <w:rPr>
          <w:rFonts w:hint="eastAsia"/>
        </w:rPr>
        <w:t>资料来源：上述企业，第三方资料、新闻报道、业内专家采访及QYResearch整理研究，2024年</w:t>
      </w:r>
    </w:p>
    <w:bookmarkEnd w:id="186"/>
    <w:p w14:paraId="3DA370ED">
      <w:pPr>
        <w:pStyle w:val="3"/>
      </w:pPr>
      <w:bookmarkStart w:id="193" w:name="_Toc24972503"/>
      <w:bookmarkStart w:id="194" w:name="_Toc24028313"/>
      <w:bookmarkStart w:id="195" w:name="_Toc173922458"/>
      <w:r>
        <w:t>大肠杆菌在线分析仪</w:t>
      </w:r>
      <w:r>
        <w:rPr>
          <w:rFonts w:hint="eastAsia"/>
        </w:rPr>
        <w:t>行业集中度、竞争程度分析</w:t>
      </w:r>
      <w:bookmarkEnd w:id="193"/>
      <w:bookmarkEnd w:id="194"/>
      <w:bookmarkEnd w:id="195"/>
    </w:p>
    <w:p w14:paraId="42301102">
      <w:pPr>
        <w:pStyle w:val="4"/>
      </w:pPr>
      <w:bookmarkStart w:id="196" w:name="_Toc24028314"/>
      <w:bookmarkStart w:id="197" w:name="_Toc24972504"/>
      <w:bookmarkStart w:id="198" w:name="_Toc70623410"/>
      <w:bookmarkStart w:id="199" w:name="_Toc173922459"/>
      <w:bookmarkStart w:id="200" w:name="_Toc60772534"/>
      <w:r>
        <w:t>大肠杆菌在线分析仪</w:t>
      </w:r>
      <w:r>
        <w:rPr>
          <w:rFonts w:hint="eastAsia"/>
        </w:rPr>
        <w:t>行业集中度分析</w:t>
      </w:r>
      <w:bookmarkEnd w:id="196"/>
      <w:bookmarkEnd w:id="197"/>
      <w:r>
        <w:rPr>
          <w:rFonts w:hint="eastAsia"/>
        </w:rPr>
        <w:t>：202</w:t>
      </w:r>
      <w:r>
        <w:t>3</w:t>
      </w:r>
      <w:r>
        <w:rPr>
          <w:rFonts w:hint="eastAsia"/>
        </w:rPr>
        <w:t>年全球Top</w:t>
      </w:r>
      <w:r>
        <w:t xml:space="preserve"> 5</w:t>
      </w:r>
      <w:r>
        <w:rPr>
          <w:rFonts w:hint="eastAsia"/>
        </w:rPr>
        <w:t>生产商市场份额</w:t>
      </w:r>
      <w:bookmarkEnd w:id="198"/>
      <w:bookmarkEnd w:id="199"/>
    </w:p>
    <w:bookmarkEnd w:id="200"/>
    <w:p w14:paraId="49095C8F">
      <w:pPr>
        <w:pStyle w:val="148"/>
        <w:ind w:left="357" w:hanging="357"/>
      </w:pPr>
      <w:bookmarkStart w:id="201" w:name="_Toc70623349"/>
      <w:bookmarkStart w:id="202" w:name="_Toc173922275"/>
      <w:r>
        <w:rPr>
          <w:rFonts w:hint="eastAsia"/>
        </w:rPr>
        <w:t>202</w:t>
      </w:r>
      <w:r>
        <w:t>3</w:t>
      </w:r>
      <w:r>
        <w:rPr>
          <w:rFonts w:hint="eastAsia"/>
        </w:rPr>
        <w:t>年全球前五大生产商</w:t>
      </w:r>
      <w:r>
        <w:t>大肠杆菌在线分析仪</w:t>
      </w:r>
      <w:r>
        <w:rPr>
          <w:rFonts w:hint="eastAsia"/>
        </w:rPr>
        <w:t>市场份额</w:t>
      </w:r>
      <w:bookmarkEnd w:id="201"/>
      <w:bookmarkEnd w:id="202"/>
    </w:p>
    <w:p w14:paraId="0730A3D5">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009D999">
      <w:pPr>
        <w:pStyle w:val="144"/>
      </w:pPr>
      <w:r>
        <w:t>资料来源：上述企业、第三方资料、新闻报道、业内专家采访及QYResearch整理研究，2024年</w:t>
      </w:r>
    </w:p>
    <w:p w14:paraId="44EDBDC4">
      <w:pPr>
        <w:pStyle w:val="4"/>
      </w:pPr>
      <w:bookmarkStart w:id="203" w:name="_Toc24028315"/>
      <w:bookmarkStart w:id="204" w:name="_Toc24972505"/>
      <w:bookmarkStart w:id="205" w:name="_Toc60772891"/>
      <w:bookmarkStart w:id="206" w:name="_Toc173922460"/>
      <w:bookmarkStart w:id="207" w:name="_Hlk28108070"/>
      <w:r>
        <w:rPr>
          <w:rFonts w:hint="eastAsia"/>
        </w:rPr>
        <w:t>全球</w:t>
      </w:r>
      <w:r>
        <w:t>大肠杆菌在线分析仪</w:t>
      </w:r>
      <w:bookmarkEnd w:id="203"/>
      <w:bookmarkEnd w:id="204"/>
      <w:r>
        <w:rPr>
          <w:rFonts w:hint="eastAsia"/>
        </w:rPr>
        <w:t>第一梯队、第二梯队和第三梯队生产商（品牌）及市场份额</w:t>
      </w:r>
      <w:bookmarkEnd w:id="205"/>
      <w:bookmarkEnd w:id="206"/>
    </w:p>
    <w:p w14:paraId="6F95D35B">
      <w:pPr>
        <w:pStyle w:val="146"/>
        <w:ind w:firstLine="420"/>
        <w:rPr>
          <w:lang w:eastAsia="zh-CN"/>
        </w:rPr>
      </w:pPr>
      <w:r>
        <w:rPr>
          <w:rFonts w:hint="eastAsia"/>
          <w:lang w:eastAsia="zh-CN"/>
        </w:rPr>
        <w:t>基于企业202</w:t>
      </w:r>
      <w:r>
        <w:rPr>
          <w:lang w:eastAsia="zh-CN"/>
        </w:rPr>
        <w:t>3</w:t>
      </w:r>
      <w:r>
        <w:rPr>
          <w:rFonts w:hint="eastAsia"/>
          <w:lang w:eastAsia="zh-CN"/>
        </w:rPr>
        <w:t>年在</w:t>
      </w:r>
      <w:r>
        <w:rPr>
          <w:lang w:eastAsia="zh-CN"/>
        </w:rPr>
        <w:t>大肠杆菌在线分析仪</w:t>
      </w:r>
      <w:r>
        <w:rPr>
          <w:rFonts w:hint="eastAsia"/>
          <w:lang w:eastAsia="zh-CN"/>
        </w:rPr>
        <w:t>方面的收入，本文将企业划分为三个层级：</w:t>
      </w:r>
    </w:p>
    <w:p w14:paraId="61DA2B04">
      <w:pPr>
        <w:pStyle w:val="146"/>
        <w:ind w:firstLine="420"/>
        <w:rPr>
          <w:lang w:eastAsia="zh-CN"/>
        </w:rPr>
      </w:pPr>
      <w:r>
        <w:rPr>
          <w:rFonts w:hint="eastAsia"/>
          <w:lang w:eastAsia="zh-CN"/>
        </w:rPr>
        <w:t>第一梯队厂商，</w:t>
      </w:r>
      <w:r>
        <w:rPr>
          <w:lang w:eastAsia="zh-CN"/>
        </w:rPr>
        <w:t>大肠杆菌在线分析仪</w:t>
      </w:r>
      <w:r>
        <w:rPr>
          <w:rFonts w:hint="eastAsia"/>
          <w:lang w:eastAsia="zh-CN"/>
        </w:rPr>
        <w:t>收入大于XX万元</w:t>
      </w:r>
    </w:p>
    <w:p w14:paraId="09B11418">
      <w:pPr>
        <w:pStyle w:val="146"/>
        <w:ind w:firstLine="420"/>
        <w:rPr>
          <w:lang w:eastAsia="zh-CN"/>
        </w:rPr>
      </w:pPr>
      <w:r>
        <w:rPr>
          <w:rFonts w:hint="eastAsia"/>
          <w:lang w:eastAsia="zh-CN"/>
        </w:rPr>
        <w:t>第二梯队厂商，</w:t>
      </w:r>
      <w:r>
        <w:rPr>
          <w:lang w:eastAsia="zh-CN"/>
        </w:rPr>
        <w:t>大肠杆菌在线分析仪</w:t>
      </w:r>
      <w:r>
        <w:rPr>
          <w:rFonts w:hint="eastAsia"/>
          <w:lang w:eastAsia="zh-CN"/>
        </w:rPr>
        <w:t>收入介于XX和XX万元之间</w:t>
      </w:r>
    </w:p>
    <w:p w14:paraId="695C95D0">
      <w:pPr>
        <w:pStyle w:val="146"/>
        <w:ind w:firstLine="420"/>
        <w:rPr>
          <w:lang w:eastAsia="zh-CN"/>
        </w:rPr>
      </w:pPr>
      <w:r>
        <w:rPr>
          <w:rFonts w:hint="eastAsia"/>
          <w:lang w:eastAsia="zh-CN"/>
        </w:rPr>
        <w:t>第三梯队厂商，</w:t>
      </w:r>
      <w:r>
        <w:rPr>
          <w:lang w:eastAsia="zh-CN"/>
        </w:rPr>
        <w:t>大肠杆菌在线分析仪</w:t>
      </w:r>
      <w:r>
        <w:rPr>
          <w:rFonts w:hint="eastAsia"/>
          <w:lang w:eastAsia="zh-CN"/>
        </w:rPr>
        <w:t>收入低于XX万元</w:t>
      </w:r>
    </w:p>
    <w:p w14:paraId="1FEC3624">
      <w:pPr>
        <w:pStyle w:val="151"/>
        <w:ind w:left="252" w:right="-105"/>
        <w:rPr>
          <w:lang w:eastAsia="zh-CN"/>
        </w:rPr>
      </w:pPr>
      <w:bookmarkStart w:id="208" w:name="_Toc27509091"/>
      <w:bookmarkStart w:id="209" w:name="_Toc60774701"/>
      <w:bookmarkStart w:id="210" w:name="_Toc173922332"/>
      <w:r>
        <w:rPr>
          <w:rFonts w:hint="eastAsia"/>
          <w:lang w:eastAsia="zh-CN"/>
        </w:rPr>
        <w:t>2</w:t>
      </w:r>
      <w:r>
        <w:rPr>
          <w:lang w:eastAsia="zh-CN"/>
        </w:rPr>
        <w:t>023</w:t>
      </w:r>
      <w:r>
        <w:rPr>
          <w:rFonts w:hint="eastAsia"/>
          <w:lang w:eastAsia="zh-CN"/>
        </w:rPr>
        <w:t>年全球</w:t>
      </w:r>
      <w:r>
        <w:rPr>
          <w:lang w:eastAsia="zh-CN"/>
        </w:rPr>
        <w:t>大肠杆菌在线分析仪</w:t>
      </w:r>
      <w:r>
        <w:rPr>
          <w:rFonts w:hint="eastAsia"/>
          <w:lang w:eastAsia="zh-CN"/>
        </w:rPr>
        <w:t>主要厂商</w:t>
      </w:r>
      <w:bookmarkEnd w:id="208"/>
      <w:bookmarkEnd w:id="209"/>
      <w:r>
        <w:rPr>
          <w:rFonts w:hint="eastAsia"/>
          <w:lang w:eastAsia="zh-CN"/>
        </w:rPr>
        <w:t>市场地位（第一梯队、第二梯队和第三梯队）</w:t>
      </w:r>
      <w:bookmarkEnd w:id="2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4BE3C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3E5B3EE">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5E349BC8">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年收入（万元）</w:t>
            </w:r>
          </w:p>
        </w:tc>
        <w:tc>
          <w:tcPr>
            <w:tcW w:w="997" w:type="pct"/>
            <w:shd w:val="solid" w:color="000080" w:fill="FFFFFF"/>
            <w:noWrap/>
            <w:vAlign w:val="center"/>
          </w:tcPr>
          <w:p w14:paraId="23493E32">
            <w:pPr>
              <w:rPr>
                <w:rFonts w:cs="Times New Roman"/>
                <w:b/>
                <w:bCs/>
                <w:color w:val="FFFFFF"/>
                <w:kern w:val="0"/>
                <w:sz w:val="20"/>
                <w:szCs w:val="20"/>
              </w:rPr>
            </w:pPr>
            <w:r>
              <w:rPr>
                <w:rFonts w:hint="eastAsia" w:cs="Times New Roman"/>
                <w:b/>
                <w:bCs/>
                <w:color w:val="FFFFFF"/>
                <w:kern w:val="0"/>
                <w:sz w:val="20"/>
                <w:szCs w:val="20"/>
              </w:rPr>
              <w:t>市场地位</w:t>
            </w:r>
          </w:p>
        </w:tc>
      </w:tr>
      <w:tr w14:paraId="10FC34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1408B6">
            <w:pPr>
              <w:rPr>
                <w:rFonts w:cs="Times New Roman"/>
                <w:kern w:val="0"/>
                <w:sz w:val="20"/>
                <w:szCs w:val="20"/>
              </w:rPr>
            </w:pPr>
            <w:r>
              <w:rPr>
                <w:rFonts w:cs="Times New Roman"/>
                <w:kern w:val="0"/>
                <w:sz w:val="20"/>
                <w:szCs w:val="20"/>
              </w:rPr>
              <w:t>希思迪(SYSTEA)</w:t>
            </w:r>
          </w:p>
        </w:tc>
        <w:tc>
          <w:tcPr>
            <w:tcW w:w="2242" w:type="pct"/>
            <w:shd w:val="clear" w:color="auto" w:fill="auto"/>
            <w:noWrap/>
            <w:vAlign w:val="center"/>
          </w:tcPr>
          <w:p w14:paraId="279F18B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84F6C9">
            <w:pPr>
              <w:rPr>
                <w:rFonts w:cs="Times New Roman"/>
                <w:kern w:val="0"/>
                <w:sz w:val="20"/>
                <w:szCs w:val="20"/>
              </w:rPr>
            </w:pPr>
            <w:r>
              <w:rPr>
                <w:rFonts w:hint="eastAsia" w:cs="Times New Roman"/>
                <w:kern w:val="0"/>
                <w:sz w:val="20"/>
                <w:szCs w:val="20"/>
              </w:rPr>
              <w:t>第一梯队</w:t>
            </w:r>
          </w:p>
        </w:tc>
      </w:tr>
      <w:tr w14:paraId="19A94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7B62B2">
            <w:pPr>
              <w:rPr>
                <w:rFonts w:cs="Times New Roman"/>
                <w:kern w:val="0"/>
                <w:sz w:val="20"/>
                <w:szCs w:val="20"/>
              </w:rPr>
            </w:pPr>
            <w:r>
              <w:rPr>
                <w:rFonts w:cs="Times New Roman"/>
                <w:kern w:val="0"/>
                <w:sz w:val="20"/>
                <w:szCs w:val="20"/>
              </w:rPr>
              <w:t>microLAN</w:t>
            </w:r>
          </w:p>
        </w:tc>
        <w:tc>
          <w:tcPr>
            <w:tcW w:w="2242" w:type="pct"/>
            <w:shd w:val="clear" w:color="auto" w:fill="auto"/>
            <w:noWrap/>
            <w:vAlign w:val="center"/>
          </w:tcPr>
          <w:p w14:paraId="3686239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30FA13B">
            <w:pPr>
              <w:rPr>
                <w:rFonts w:cs="Times New Roman"/>
                <w:kern w:val="0"/>
                <w:sz w:val="20"/>
                <w:szCs w:val="20"/>
              </w:rPr>
            </w:pPr>
            <w:r>
              <w:rPr>
                <w:rFonts w:hint="eastAsia" w:cs="Times New Roman"/>
                <w:kern w:val="0"/>
                <w:sz w:val="20"/>
                <w:szCs w:val="20"/>
              </w:rPr>
              <w:t>第一梯队</w:t>
            </w:r>
          </w:p>
        </w:tc>
      </w:tr>
      <w:tr w14:paraId="5EACC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BC7E70">
            <w:pPr>
              <w:rPr>
                <w:rFonts w:cs="Times New Roman"/>
                <w:kern w:val="0"/>
                <w:sz w:val="20"/>
                <w:szCs w:val="20"/>
              </w:rPr>
            </w:pPr>
            <w:r>
              <w:rPr>
                <w:rFonts w:cs="Times New Roman"/>
                <w:kern w:val="0"/>
                <w:sz w:val="20"/>
                <w:szCs w:val="20"/>
              </w:rPr>
              <w:t>斯格姆</w:t>
            </w:r>
          </w:p>
        </w:tc>
        <w:tc>
          <w:tcPr>
            <w:tcW w:w="2242" w:type="pct"/>
            <w:shd w:val="clear" w:color="auto" w:fill="auto"/>
            <w:noWrap/>
            <w:vAlign w:val="center"/>
          </w:tcPr>
          <w:p w14:paraId="134B3D2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8757F98">
            <w:pPr>
              <w:rPr>
                <w:rFonts w:cs="Times New Roman"/>
                <w:kern w:val="0"/>
                <w:sz w:val="20"/>
                <w:szCs w:val="20"/>
              </w:rPr>
            </w:pPr>
            <w:r>
              <w:rPr>
                <w:rFonts w:hint="eastAsia" w:cs="Times New Roman"/>
                <w:kern w:val="0"/>
                <w:sz w:val="20"/>
                <w:szCs w:val="20"/>
              </w:rPr>
              <w:t>第二梯队</w:t>
            </w:r>
          </w:p>
        </w:tc>
      </w:tr>
      <w:tr w14:paraId="55525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FB58D6">
            <w:pPr>
              <w:rPr>
                <w:rFonts w:cs="Times New Roman"/>
                <w:kern w:val="0"/>
                <w:sz w:val="20"/>
                <w:szCs w:val="20"/>
              </w:rPr>
            </w:pPr>
            <w:r>
              <w:rPr>
                <w:rFonts w:cs="Times New Roman"/>
                <w:kern w:val="0"/>
                <w:sz w:val="20"/>
                <w:szCs w:val="20"/>
              </w:rPr>
              <w:t>VWM Solutions(ColiMinder)</w:t>
            </w:r>
          </w:p>
        </w:tc>
        <w:tc>
          <w:tcPr>
            <w:tcW w:w="2242" w:type="pct"/>
            <w:shd w:val="clear" w:color="auto" w:fill="auto"/>
            <w:noWrap/>
            <w:vAlign w:val="center"/>
          </w:tcPr>
          <w:p w14:paraId="368BDB4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E678B28">
            <w:pPr>
              <w:rPr>
                <w:rFonts w:cs="Times New Roman"/>
                <w:kern w:val="0"/>
                <w:sz w:val="20"/>
                <w:szCs w:val="20"/>
              </w:rPr>
            </w:pPr>
            <w:r>
              <w:rPr>
                <w:rFonts w:hint="eastAsia" w:cs="Times New Roman"/>
                <w:kern w:val="0"/>
                <w:sz w:val="20"/>
                <w:szCs w:val="20"/>
              </w:rPr>
              <w:t>第二梯队</w:t>
            </w:r>
          </w:p>
        </w:tc>
      </w:tr>
      <w:tr w14:paraId="42CF0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6D4F01">
            <w:pPr>
              <w:rPr>
                <w:rFonts w:cs="Times New Roman"/>
                <w:kern w:val="0"/>
                <w:sz w:val="20"/>
                <w:szCs w:val="20"/>
              </w:rPr>
            </w:pPr>
            <w:r>
              <w:rPr>
                <w:rFonts w:cs="Times New Roman"/>
                <w:kern w:val="0"/>
                <w:sz w:val="20"/>
                <w:szCs w:val="20"/>
              </w:rPr>
              <w:t>Forsee Instruments</w:t>
            </w:r>
          </w:p>
        </w:tc>
        <w:tc>
          <w:tcPr>
            <w:tcW w:w="2242" w:type="pct"/>
            <w:shd w:val="clear" w:color="auto" w:fill="auto"/>
            <w:noWrap/>
            <w:vAlign w:val="center"/>
          </w:tcPr>
          <w:p w14:paraId="467CAC6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7EE0F55">
            <w:pPr>
              <w:rPr>
                <w:rFonts w:cs="Times New Roman"/>
                <w:kern w:val="0"/>
                <w:sz w:val="20"/>
                <w:szCs w:val="20"/>
              </w:rPr>
            </w:pPr>
            <w:r>
              <w:rPr>
                <w:rFonts w:hint="eastAsia" w:cs="Times New Roman"/>
                <w:kern w:val="0"/>
                <w:sz w:val="20"/>
                <w:szCs w:val="20"/>
              </w:rPr>
              <w:t>第二梯队</w:t>
            </w:r>
          </w:p>
        </w:tc>
      </w:tr>
      <w:tr w14:paraId="293E7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58D92B">
            <w:pPr>
              <w:rPr>
                <w:rFonts w:cs="Times New Roman"/>
                <w:kern w:val="0"/>
                <w:sz w:val="20"/>
                <w:szCs w:val="20"/>
              </w:rPr>
            </w:pPr>
            <w:r>
              <w:rPr>
                <w:rFonts w:cs="Times New Roman"/>
                <w:kern w:val="0"/>
                <w:sz w:val="20"/>
                <w:szCs w:val="20"/>
              </w:rPr>
              <w:t>精讯畅通</w:t>
            </w:r>
          </w:p>
        </w:tc>
        <w:tc>
          <w:tcPr>
            <w:tcW w:w="2242" w:type="pct"/>
            <w:shd w:val="clear" w:color="auto" w:fill="auto"/>
            <w:noWrap/>
            <w:vAlign w:val="center"/>
          </w:tcPr>
          <w:p w14:paraId="5D8FF99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76643A8">
            <w:pPr>
              <w:rPr>
                <w:rFonts w:cs="Times New Roman"/>
                <w:kern w:val="0"/>
                <w:sz w:val="20"/>
                <w:szCs w:val="20"/>
              </w:rPr>
            </w:pPr>
            <w:r>
              <w:rPr>
                <w:rFonts w:hint="eastAsia" w:cs="Times New Roman"/>
                <w:kern w:val="0"/>
                <w:sz w:val="20"/>
                <w:szCs w:val="20"/>
              </w:rPr>
              <w:t>第二梯队</w:t>
            </w:r>
          </w:p>
        </w:tc>
      </w:tr>
      <w:tr w14:paraId="4E1B24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E574D1">
            <w:pPr>
              <w:rPr>
                <w:rFonts w:cs="Times New Roman"/>
                <w:kern w:val="0"/>
                <w:sz w:val="20"/>
                <w:szCs w:val="20"/>
              </w:rPr>
            </w:pPr>
            <w:r>
              <w:rPr>
                <w:rFonts w:cs="Times New Roman"/>
                <w:kern w:val="0"/>
                <w:sz w:val="20"/>
                <w:szCs w:val="20"/>
              </w:rPr>
              <w:t>杭州慕迪科技有限公司</w:t>
            </w:r>
          </w:p>
        </w:tc>
        <w:tc>
          <w:tcPr>
            <w:tcW w:w="2242" w:type="pct"/>
            <w:shd w:val="clear" w:color="auto" w:fill="auto"/>
            <w:noWrap/>
            <w:vAlign w:val="center"/>
          </w:tcPr>
          <w:p w14:paraId="69BF684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F0FD995">
            <w:pPr>
              <w:rPr>
                <w:rFonts w:cs="Times New Roman"/>
                <w:kern w:val="0"/>
                <w:sz w:val="20"/>
                <w:szCs w:val="20"/>
              </w:rPr>
            </w:pPr>
            <w:r>
              <w:rPr>
                <w:rFonts w:hint="eastAsia" w:cs="Times New Roman"/>
                <w:kern w:val="0"/>
                <w:sz w:val="20"/>
                <w:szCs w:val="20"/>
              </w:rPr>
              <w:t>第三梯队</w:t>
            </w:r>
          </w:p>
        </w:tc>
      </w:tr>
      <w:tr w14:paraId="48A69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415CBD">
            <w:pPr>
              <w:rPr>
                <w:rFonts w:cs="Times New Roman"/>
                <w:kern w:val="0"/>
                <w:sz w:val="20"/>
                <w:szCs w:val="20"/>
              </w:rPr>
            </w:pPr>
            <w:r>
              <w:rPr>
                <w:rFonts w:cs="Times New Roman"/>
                <w:kern w:val="0"/>
                <w:sz w:val="20"/>
                <w:szCs w:val="20"/>
              </w:rPr>
              <w:t>重庆国环绿源科技有限公司</w:t>
            </w:r>
          </w:p>
        </w:tc>
        <w:tc>
          <w:tcPr>
            <w:tcW w:w="2242" w:type="pct"/>
            <w:shd w:val="clear" w:color="auto" w:fill="auto"/>
            <w:noWrap/>
            <w:vAlign w:val="center"/>
          </w:tcPr>
          <w:p w14:paraId="208F636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7E433DE">
            <w:pPr>
              <w:rPr>
                <w:rFonts w:cs="Times New Roman"/>
                <w:kern w:val="0"/>
                <w:sz w:val="20"/>
                <w:szCs w:val="20"/>
              </w:rPr>
            </w:pPr>
            <w:r>
              <w:rPr>
                <w:rFonts w:hint="eastAsia" w:cs="Times New Roman"/>
                <w:kern w:val="0"/>
                <w:sz w:val="20"/>
                <w:szCs w:val="20"/>
              </w:rPr>
              <w:t>第三梯队</w:t>
            </w:r>
          </w:p>
        </w:tc>
      </w:tr>
      <w:tr w14:paraId="52AB0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78EA3">
            <w:pPr>
              <w:rPr>
                <w:rFonts w:cs="Times New Roman"/>
                <w:kern w:val="0"/>
                <w:sz w:val="20"/>
                <w:szCs w:val="20"/>
              </w:rPr>
            </w:pPr>
            <w:r>
              <w:rPr>
                <w:rFonts w:cs="Times New Roman"/>
                <w:kern w:val="0"/>
                <w:sz w:val="20"/>
                <w:szCs w:val="20"/>
              </w:rPr>
              <w:t>绿环科技（天津）有限公司</w:t>
            </w:r>
          </w:p>
        </w:tc>
        <w:tc>
          <w:tcPr>
            <w:tcW w:w="2242" w:type="pct"/>
            <w:shd w:val="clear" w:color="auto" w:fill="auto"/>
            <w:noWrap/>
            <w:vAlign w:val="center"/>
          </w:tcPr>
          <w:p w14:paraId="2EE7D30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E970517">
            <w:pPr>
              <w:rPr>
                <w:rFonts w:cs="Times New Roman"/>
                <w:kern w:val="0"/>
                <w:sz w:val="20"/>
                <w:szCs w:val="20"/>
              </w:rPr>
            </w:pPr>
            <w:r>
              <w:rPr>
                <w:rFonts w:hint="eastAsia" w:cs="Times New Roman"/>
                <w:kern w:val="0"/>
                <w:sz w:val="20"/>
                <w:szCs w:val="20"/>
              </w:rPr>
              <w:t>第三梯队</w:t>
            </w:r>
          </w:p>
        </w:tc>
      </w:tr>
      <w:tr w14:paraId="377C6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FF81B5">
            <w:pPr>
              <w:rPr>
                <w:rFonts w:cs="Times New Roman"/>
                <w:kern w:val="0"/>
                <w:sz w:val="20"/>
                <w:szCs w:val="20"/>
              </w:rPr>
            </w:pPr>
            <w:r>
              <w:rPr>
                <w:rFonts w:cs="Times New Roman"/>
                <w:kern w:val="0"/>
                <w:sz w:val="20"/>
                <w:szCs w:val="20"/>
              </w:rPr>
              <w:t>杭州清汽尘环保科技有限公司</w:t>
            </w:r>
          </w:p>
        </w:tc>
        <w:tc>
          <w:tcPr>
            <w:tcW w:w="2242" w:type="pct"/>
            <w:shd w:val="clear" w:color="auto" w:fill="auto"/>
            <w:noWrap/>
            <w:vAlign w:val="center"/>
          </w:tcPr>
          <w:p w14:paraId="361FADA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856DD80">
            <w:pPr>
              <w:rPr>
                <w:rFonts w:cs="Times New Roman"/>
                <w:kern w:val="0"/>
                <w:sz w:val="20"/>
                <w:szCs w:val="20"/>
              </w:rPr>
            </w:pPr>
            <w:r>
              <w:rPr>
                <w:rFonts w:hint="eastAsia" w:cs="Times New Roman"/>
                <w:kern w:val="0"/>
                <w:sz w:val="20"/>
                <w:szCs w:val="20"/>
              </w:rPr>
              <w:t>第三梯队</w:t>
            </w:r>
          </w:p>
        </w:tc>
      </w:tr>
      <w:tr w14:paraId="714CF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3AF81DEF">
            <w:pPr>
              <w:rPr>
                <w:rFonts w:cs="Times New Roman"/>
                <w:kern w:val="0"/>
                <w:sz w:val="20"/>
                <w:szCs w:val="20"/>
              </w:rPr>
            </w:pPr>
            <w:r>
              <w:rPr>
                <w:rFonts w:cs="Times New Roman"/>
                <w:kern w:val="0"/>
                <w:sz w:val="20"/>
                <w:szCs w:val="20"/>
              </w:rPr>
              <w:t>杭州阳健自动化仪表有限公司</w:t>
            </w:r>
          </w:p>
        </w:tc>
        <w:tc>
          <w:tcPr>
            <w:tcW w:w="2242" w:type="pct"/>
            <w:shd w:val="clear" w:color="auto" w:fill="auto"/>
            <w:noWrap/>
            <w:vAlign w:val="center"/>
          </w:tcPr>
          <w:p w14:paraId="5BA1313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E8F6B2">
            <w:pPr>
              <w:rPr>
                <w:rFonts w:cs="Times New Roman"/>
                <w:kern w:val="0"/>
                <w:sz w:val="20"/>
                <w:szCs w:val="20"/>
              </w:rPr>
            </w:pPr>
            <w:r>
              <w:rPr>
                <w:rFonts w:hint="eastAsia" w:cs="Times New Roman"/>
                <w:kern w:val="0"/>
                <w:sz w:val="20"/>
                <w:szCs w:val="20"/>
              </w:rPr>
              <w:t>XX</w:t>
            </w:r>
          </w:p>
        </w:tc>
      </w:tr>
    </w:tbl>
    <w:p w14:paraId="0E230CAD">
      <w:pPr>
        <w:pStyle w:val="144"/>
      </w:pPr>
      <w:r>
        <w:t>资料来源：上述企业、第三方资料、新闻报道、业内专家采访及QYResearch整理研究，2024年</w:t>
      </w:r>
    </w:p>
    <w:p w14:paraId="71A9FF05">
      <w:pPr>
        <w:pStyle w:val="148"/>
      </w:pPr>
      <w:bookmarkStart w:id="211" w:name="_Hlk76049548"/>
      <w:bookmarkStart w:id="212" w:name="_Toc60690904"/>
      <w:bookmarkStart w:id="213" w:name="_Toc173922276"/>
      <w:r>
        <w:t>202</w:t>
      </w:r>
      <w:bookmarkEnd w:id="211"/>
      <w:r>
        <w:t>3</w:t>
      </w:r>
      <w:r>
        <w:rPr>
          <w:rFonts w:hint="eastAsia"/>
        </w:rPr>
        <w:t>年全球</w:t>
      </w:r>
      <w:r>
        <w:t>大肠杆菌在线分析仪</w:t>
      </w:r>
      <w:r>
        <w:rPr>
          <w:rFonts w:hint="eastAsia"/>
        </w:rPr>
        <w:t>第一梯队、第二梯队和第三梯队厂商及市场份额</w:t>
      </w:r>
      <w:bookmarkEnd w:id="212"/>
      <w:bookmarkEnd w:id="213"/>
    </w:p>
    <w:p w14:paraId="21A9492C">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668D541">
      <w:pPr>
        <w:pStyle w:val="144"/>
      </w:pPr>
      <w:r>
        <w:t>资料来源：上述企业、第三方资料、新闻报道、业内专家采访及QYResearch整理研究，2024年</w:t>
      </w:r>
    </w:p>
    <w:p w14:paraId="2ECA0843">
      <w:pPr>
        <w:pStyle w:val="3"/>
      </w:pPr>
      <w:bookmarkStart w:id="214" w:name="_Toc535600242"/>
      <w:bookmarkStart w:id="215" w:name="_Toc24027854"/>
      <w:bookmarkStart w:id="216" w:name="_Toc476606670"/>
      <w:bookmarkStart w:id="217" w:name="_Toc59892273"/>
      <w:bookmarkStart w:id="218" w:name="_Toc173922461"/>
      <w:r>
        <w:rPr>
          <w:rFonts w:hint="eastAsia"/>
        </w:rPr>
        <w:t>新增投资及市场并购</w:t>
      </w:r>
      <w:bookmarkEnd w:id="214"/>
      <w:bookmarkEnd w:id="215"/>
      <w:bookmarkEnd w:id="216"/>
      <w:r>
        <w:rPr>
          <w:rFonts w:hint="eastAsia"/>
        </w:rPr>
        <w:t>活动</w:t>
      </w:r>
      <w:bookmarkEnd w:id="217"/>
      <w:bookmarkEnd w:id="218"/>
    </w:p>
    <w:p w14:paraId="17ABD0AD">
      <w:pPr>
        <w:pStyle w:val="151"/>
        <w:ind w:left="252" w:right="-105"/>
        <w:rPr>
          <w:lang w:eastAsia="zh-CN"/>
        </w:rPr>
      </w:pPr>
      <w:bookmarkStart w:id="219" w:name="_Toc24027605"/>
      <w:bookmarkStart w:id="220" w:name="_Toc59892049"/>
      <w:bookmarkStart w:id="221" w:name="_Toc173922333"/>
      <w:r>
        <w:rPr>
          <w:rFonts w:hint="eastAsia"/>
          <w:lang w:eastAsia="zh-CN"/>
        </w:rPr>
        <w:t>全球</w:t>
      </w:r>
      <w:r>
        <w:rPr>
          <w:lang w:eastAsia="zh-CN"/>
        </w:rPr>
        <w:t>大肠杆菌在线分析仪</w:t>
      </w:r>
      <w:r>
        <w:rPr>
          <w:rFonts w:hint="eastAsia"/>
          <w:lang w:eastAsia="zh-CN"/>
        </w:rPr>
        <w:t>市场投资、并购等现状分析</w:t>
      </w:r>
      <w:bookmarkEnd w:id="219"/>
      <w:bookmarkEnd w:id="220"/>
      <w:bookmarkEnd w:id="2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D2EF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07" w:type="pct"/>
            <w:shd w:val="solid" w:color="000080" w:fill="FFFFFF"/>
            <w:noWrap/>
            <w:vAlign w:val="center"/>
          </w:tcPr>
          <w:p w14:paraId="35714AA0">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5648A46E">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3BD8F4AA">
            <w:pPr>
              <w:rPr>
                <w:rFonts w:cs="Times New Roman"/>
                <w:b/>
                <w:bCs/>
                <w:color w:val="FFFFFF"/>
                <w:kern w:val="0"/>
                <w:sz w:val="20"/>
                <w:szCs w:val="20"/>
              </w:rPr>
            </w:pPr>
            <w:r>
              <w:rPr>
                <w:rFonts w:hint="eastAsia" w:cs="Times New Roman"/>
                <w:b/>
                <w:bCs/>
                <w:color w:val="FFFFFF"/>
                <w:kern w:val="0"/>
                <w:sz w:val="20"/>
                <w:szCs w:val="20"/>
              </w:rPr>
              <w:t>详情</w:t>
            </w:r>
          </w:p>
        </w:tc>
      </w:tr>
      <w:tr w14:paraId="0920D9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E9571F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642620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BB6A69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BE80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3A43A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242901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E9DEF0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D099A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F5630E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89E33D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83825A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D117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4811B8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80AA51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B6D793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088F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D7C19D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CF75EB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8FA3D2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81987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A69B04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39C621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16C057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1DBC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67FB0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BA46F2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482C6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72C238A">
      <w:pPr>
        <w:pStyle w:val="144"/>
      </w:pPr>
      <w:r>
        <w:rPr>
          <w:rFonts w:hint="eastAsia"/>
        </w:rPr>
        <w:t>资料来源：上述企业、第三方资料、新闻报道、业内专家采访及QYResearch整理研究，2024年</w:t>
      </w:r>
    </w:p>
    <w:bookmarkEnd w:id="141"/>
    <w:bookmarkEnd w:id="207"/>
    <w:p w14:paraId="71362DB4">
      <w:pPr>
        <w:pStyle w:val="2"/>
        <w:rPr>
          <w:lang w:val="en-US" w:eastAsia="zh-CN"/>
        </w:rPr>
      </w:pPr>
      <w:bookmarkStart w:id="222" w:name="_Toc173922462"/>
      <w:r>
        <w:rPr>
          <w:rFonts w:hint="eastAsia"/>
          <w:lang w:eastAsia="zh-CN"/>
        </w:rPr>
        <w:t>全球</w:t>
      </w:r>
      <w:r>
        <w:rPr>
          <w:lang w:eastAsia="zh-CN"/>
        </w:rPr>
        <w:t>大肠杆菌在线分析仪</w:t>
      </w:r>
      <w:r>
        <w:rPr>
          <w:rFonts w:hint="eastAsia"/>
          <w:lang w:eastAsia="zh-CN"/>
        </w:rPr>
        <w:t>总体规模分析</w:t>
      </w:r>
      <w:bookmarkEnd w:id="222"/>
    </w:p>
    <w:p w14:paraId="59A1E2C2">
      <w:pPr>
        <w:pStyle w:val="3"/>
      </w:pPr>
      <w:bookmarkStart w:id="223" w:name="OLE_LINK23"/>
      <w:bookmarkStart w:id="224" w:name="_Toc24972485"/>
      <w:bookmarkStart w:id="225" w:name="_Toc24028295"/>
      <w:bookmarkStart w:id="226" w:name="_Toc173922463"/>
      <w:bookmarkStart w:id="227" w:name="_Toc24028292"/>
      <w:bookmarkStart w:id="228" w:name="_Toc24972482"/>
      <w:r>
        <w:rPr>
          <w:rFonts w:hint="eastAsia"/>
        </w:rPr>
        <w:t>全球</w:t>
      </w:r>
      <w:r>
        <w:t>大肠杆菌在线分析仪</w:t>
      </w:r>
      <w:bookmarkEnd w:id="223"/>
      <w:r>
        <w:rPr>
          <w:rFonts w:hint="eastAsia"/>
        </w:rPr>
        <w:t>供需现状及预测（2019-2030）</w:t>
      </w:r>
      <w:bookmarkEnd w:id="224"/>
      <w:bookmarkEnd w:id="225"/>
      <w:bookmarkEnd w:id="226"/>
    </w:p>
    <w:p w14:paraId="328503EB">
      <w:pPr>
        <w:pStyle w:val="4"/>
      </w:pPr>
      <w:bookmarkStart w:id="229" w:name="_Toc24028296"/>
      <w:bookmarkStart w:id="230" w:name="_Toc173922464"/>
      <w:bookmarkStart w:id="231" w:name="_Toc24972486"/>
      <w:r>
        <w:rPr>
          <w:rFonts w:hint="eastAsia"/>
        </w:rPr>
        <w:t>全球</w:t>
      </w:r>
      <w:r>
        <w:t>大肠杆菌在线分析仪</w:t>
      </w:r>
      <w:r>
        <w:rPr>
          <w:rFonts w:hint="eastAsia"/>
        </w:rPr>
        <w:t>产能、产量、产能利用率及发展趋势（2019-2030）</w:t>
      </w:r>
      <w:bookmarkEnd w:id="229"/>
      <w:bookmarkEnd w:id="230"/>
      <w:bookmarkEnd w:id="231"/>
    </w:p>
    <w:p w14:paraId="33F4273D">
      <w:pPr>
        <w:pStyle w:val="148"/>
      </w:pPr>
      <w:bookmarkStart w:id="232" w:name="_Toc24028907"/>
      <w:bookmarkStart w:id="233" w:name="_Toc26780009"/>
      <w:bookmarkStart w:id="234" w:name="_Toc173922277"/>
      <w:r>
        <w:rPr>
          <w:rFonts w:hint="eastAsia"/>
        </w:rPr>
        <w:t>全球</w:t>
      </w:r>
      <w:r>
        <w:t>大肠杆菌在线分析仪</w:t>
      </w:r>
      <w:r>
        <w:rPr>
          <w:rFonts w:hint="eastAsia"/>
        </w:rPr>
        <w:t>产能、产量、产能利用率及发展趋势（2019-2030</w:t>
      </w:r>
      <w:bookmarkEnd w:id="232"/>
      <w:bookmarkEnd w:id="233"/>
      <w:r>
        <w:rPr>
          <w:rFonts w:hint="eastAsia"/>
        </w:rPr>
        <w:t>）&amp;（</w:t>
      </w:r>
      <w:r>
        <w:t>千台</w:t>
      </w:r>
      <w:r>
        <w:rPr>
          <w:rFonts w:hint="eastAsia"/>
        </w:rPr>
        <w:t>）</w:t>
      </w:r>
      <w:bookmarkEnd w:id="234"/>
    </w:p>
    <w:p w14:paraId="389212F9">
      <w:r>
        <w:drawing>
          <wp:inline distT="0" distB="0" distL="0" distR="0">
            <wp:extent cx="6192520" cy="2814955"/>
            <wp:effectExtent l="0" t="0" r="0" b="4445"/>
            <wp:docPr id="3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A780221">
      <w:pPr>
        <w:pStyle w:val="144"/>
      </w:pPr>
      <w:r>
        <w:rPr>
          <w:rFonts w:hint="eastAsia"/>
        </w:rPr>
        <w:t>资料来源：第三方资料、新闻报道、业内专家采访及QYResearch整理研究，2024年</w:t>
      </w:r>
    </w:p>
    <w:p w14:paraId="1AFE2205">
      <w:pPr>
        <w:pStyle w:val="4"/>
      </w:pPr>
      <w:bookmarkStart w:id="235" w:name="_Toc173922465"/>
      <w:bookmarkStart w:id="236" w:name="_Toc24972487"/>
      <w:bookmarkStart w:id="237" w:name="_Toc24028297"/>
      <w:r>
        <w:rPr>
          <w:rFonts w:hint="eastAsia"/>
        </w:rPr>
        <w:t>全球</w:t>
      </w:r>
      <w:r>
        <w:t>大肠杆菌在线分析仪</w:t>
      </w:r>
      <w:r>
        <w:rPr>
          <w:rFonts w:hint="eastAsia"/>
        </w:rPr>
        <w:t>产量、需求量及发展趋势（2019-2030）</w:t>
      </w:r>
      <w:bookmarkEnd w:id="235"/>
      <w:bookmarkEnd w:id="236"/>
      <w:bookmarkEnd w:id="237"/>
    </w:p>
    <w:p w14:paraId="226BECFD">
      <w:pPr>
        <w:pStyle w:val="148"/>
      </w:pPr>
      <w:bookmarkStart w:id="238" w:name="_Toc26780067"/>
      <w:bookmarkStart w:id="239" w:name="_Toc24028908"/>
      <w:bookmarkStart w:id="240" w:name="_Toc173922278"/>
      <w:r>
        <w:rPr>
          <w:rFonts w:hint="eastAsia"/>
        </w:rPr>
        <w:t>全球</w:t>
      </w:r>
      <w:r>
        <w:t>大肠杆菌在线分析仪</w:t>
      </w:r>
      <w:r>
        <w:rPr>
          <w:rFonts w:hint="eastAsia"/>
        </w:rPr>
        <w:t>产量、需求量及发展趋势（2019-2030</w:t>
      </w:r>
      <w:bookmarkEnd w:id="238"/>
      <w:bookmarkEnd w:id="239"/>
      <w:r>
        <w:rPr>
          <w:rFonts w:hint="eastAsia"/>
        </w:rPr>
        <w:t>）&amp;（</w:t>
      </w:r>
      <w:r>
        <w:t>千台</w:t>
      </w:r>
      <w:r>
        <w:rPr>
          <w:rFonts w:hint="eastAsia"/>
        </w:rPr>
        <w:t>）</w:t>
      </w:r>
      <w:bookmarkEnd w:id="240"/>
    </w:p>
    <w:p w14:paraId="216F7137">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90133A4">
      <w:pPr>
        <w:pStyle w:val="144"/>
      </w:pPr>
      <w:r>
        <w:rPr>
          <w:rFonts w:hint="eastAsia"/>
        </w:rPr>
        <w:t>资料来源：第三方资料、新闻报道、业内专家采访及QYResearch整理研究，2024年</w:t>
      </w:r>
    </w:p>
    <w:p w14:paraId="04A4BC61">
      <w:pPr>
        <w:pStyle w:val="3"/>
      </w:pPr>
      <w:bookmarkStart w:id="241" w:name="_Toc173922466"/>
      <w:r>
        <w:rPr>
          <w:rFonts w:hint="eastAsia"/>
        </w:rPr>
        <w:t>全球主要地区</w:t>
      </w:r>
      <w:r>
        <w:t>大肠杆菌在线分析仪</w:t>
      </w:r>
      <w:r>
        <w:rPr>
          <w:rFonts w:hint="eastAsia"/>
        </w:rPr>
        <w:t>产量及发展趋势（2019-2030）</w:t>
      </w:r>
      <w:bookmarkEnd w:id="241"/>
    </w:p>
    <w:p w14:paraId="07666626">
      <w:pPr>
        <w:pStyle w:val="151"/>
        <w:ind w:left="252" w:right="-105"/>
        <w:rPr>
          <w:lang w:eastAsia="zh-CN"/>
        </w:rPr>
      </w:pPr>
      <w:bookmarkStart w:id="242" w:name="_Toc50988646"/>
      <w:bookmarkStart w:id="243" w:name="_Toc173922334"/>
      <w:r>
        <w:rPr>
          <w:rFonts w:hint="eastAsia"/>
          <w:lang w:eastAsia="zh-CN"/>
        </w:rPr>
        <w:t>全球主要地区</w:t>
      </w:r>
      <w:r>
        <w:rPr>
          <w:lang w:eastAsia="zh-CN"/>
        </w:rPr>
        <w:t>大肠杆菌在线分析仪</w:t>
      </w:r>
      <w:r>
        <w:rPr>
          <w:rFonts w:hint="eastAsia"/>
          <w:lang w:eastAsia="zh-CN"/>
        </w:rPr>
        <w:t>产量增速（CAGR）：</w:t>
      </w:r>
      <w:bookmarkEnd w:id="242"/>
      <w:r>
        <w:rPr>
          <w:rFonts w:hint="eastAsia"/>
          <w:lang w:eastAsia="zh-CN"/>
        </w:rPr>
        <w:t>（2019 VS 2023 VS 2030）&amp;（</w:t>
      </w:r>
      <w:r>
        <w:rPr>
          <w:lang w:eastAsia="zh-CN"/>
        </w:rPr>
        <w:t>千台</w:t>
      </w:r>
      <w:r>
        <w:rPr>
          <w:rFonts w:hint="eastAsia"/>
          <w:lang w:eastAsia="zh-CN"/>
        </w:rPr>
        <w:t>）</w:t>
      </w:r>
      <w:bookmarkEnd w:id="2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F414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9F1CB43">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0C0FAE7F">
            <w:pPr>
              <w:pStyle w:val="175"/>
              <w:widowControl w:val="0"/>
              <w:jc w:val="center"/>
              <w:rPr>
                <w:rFonts w:cs="Times New Roman"/>
                <w:b/>
                <w:bCs/>
                <w:color w:val="FFFFFF"/>
                <w:sz w:val="20"/>
              </w:rPr>
            </w:pPr>
            <w:r>
              <w:rPr>
                <w:rFonts w:cs="Times New Roman"/>
                <w:b/>
                <w:bCs/>
                <w:color w:val="FFFFFF"/>
                <w:sz w:val="20"/>
              </w:rPr>
              <w:t>2019</w:t>
            </w:r>
          </w:p>
        </w:tc>
        <w:tc>
          <w:tcPr>
            <w:tcW w:w="440" w:type="pct"/>
            <w:shd w:val="solid" w:color="000080" w:fill="FFFFFF"/>
            <w:vAlign w:val="center"/>
          </w:tcPr>
          <w:p w14:paraId="50A5F9D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40" w:type="pct"/>
            <w:shd w:val="solid" w:color="000080" w:fill="FFFFFF"/>
            <w:vAlign w:val="center"/>
          </w:tcPr>
          <w:p w14:paraId="0A6F17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74" w:type="pct"/>
            <w:shd w:val="solid" w:color="000080" w:fill="FFFFFF"/>
            <w:vAlign w:val="center"/>
          </w:tcPr>
          <w:p w14:paraId="62E4AA1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9" w:type="pct"/>
            <w:shd w:val="solid" w:color="000080" w:fill="FFFFFF"/>
            <w:vAlign w:val="center"/>
          </w:tcPr>
          <w:p w14:paraId="795F11F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08BEC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12AF23">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65D5A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F9F29B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8103E2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22C3A0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5B9ECD0">
            <w:pPr>
              <w:pStyle w:val="175"/>
              <w:widowControl w:val="0"/>
              <w:jc w:val="right"/>
              <w:rPr>
                <w:rFonts w:cs="Times New Roman"/>
                <w:sz w:val="20"/>
              </w:rPr>
            </w:pPr>
            <w:r>
              <w:rPr>
                <w:rFonts w:hint="eastAsia" w:cs="Times New Roman"/>
                <w:sz w:val="20"/>
              </w:rPr>
              <w:t>XX</w:t>
            </w:r>
            <w:r>
              <w:rPr>
                <w:rFonts w:cs="Times New Roman"/>
                <w:sz w:val="20"/>
              </w:rPr>
              <w:t>%</w:t>
            </w:r>
          </w:p>
        </w:tc>
      </w:tr>
      <w:tr w14:paraId="6A6C2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8D444">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423E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8C4A0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40094D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55A824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43A70C">
            <w:pPr>
              <w:pStyle w:val="175"/>
              <w:widowControl w:val="0"/>
              <w:jc w:val="right"/>
              <w:rPr>
                <w:rFonts w:cs="Times New Roman"/>
                <w:sz w:val="20"/>
              </w:rPr>
            </w:pPr>
            <w:r>
              <w:rPr>
                <w:rFonts w:hint="eastAsia" w:cs="Times New Roman"/>
                <w:sz w:val="20"/>
              </w:rPr>
              <w:t>XX</w:t>
            </w:r>
            <w:r>
              <w:rPr>
                <w:rFonts w:cs="Times New Roman"/>
                <w:sz w:val="20"/>
              </w:rPr>
              <w:t>%</w:t>
            </w:r>
          </w:p>
        </w:tc>
      </w:tr>
      <w:tr w14:paraId="6D5B4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486D6">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705A01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DDBCF8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B6205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A03E527">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27AD571">
            <w:pPr>
              <w:pStyle w:val="175"/>
              <w:widowControl w:val="0"/>
              <w:jc w:val="right"/>
              <w:rPr>
                <w:rFonts w:cs="Times New Roman"/>
                <w:sz w:val="20"/>
              </w:rPr>
            </w:pPr>
            <w:r>
              <w:rPr>
                <w:rFonts w:hint="eastAsia" w:cs="Times New Roman"/>
                <w:sz w:val="20"/>
              </w:rPr>
              <w:t>XX</w:t>
            </w:r>
            <w:r>
              <w:rPr>
                <w:rFonts w:cs="Times New Roman"/>
                <w:sz w:val="20"/>
              </w:rPr>
              <w:t>%</w:t>
            </w:r>
          </w:p>
        </w:tc>
      </w:tr>
      <w:tr w14:paraId="505BC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29E654F">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71A165E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7CE75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67701E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E901F0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0441C4">
            <w:pPr>
              <w:pStyle w:val="175"/>
              <w:widowControl w:val="0"/>
              <w:jc w:val="right"/>
              <w:rPr>
                <w:rFonts w:cs="Times New Roman"/>
                <w:sz w:val="20"/>
              </w:rPr>
            </w:pPr>
            <w:r>
              <w:rPr>
                <w:rFonts w:hint="eastAsia" w:cs="Times New Roman"/>
                <w:sz w:val="20"/>
              </w:rPr>
              <w:t>XX</w:t>
            </w:r>
            <w:r>
              <w:rPr>
                <w:rFonts w:cs="Times New Roman"/>
                <w:sz w:val="20"/>
              </w:rPr>
              <w:t>%</w:t>
            </w:r>
          </w:p>
        </w:tc>
      </w:tr>
      <w:tr w14:paraId="49B0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F09B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1E8184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BE517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48695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FD4AE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12E5647">
            <w:pPr>
              <w:pStyle w:val="175"/>
              <w:widowControl w:val="0"/>
              <w:jc w:val="right"/>
              <w:rPr>
                <w:rFonts w:cs="Times New Roman"/>
                <w:sz w:val="20"/>
              </w:rPr>
            </w:pPr>
            <w:r>
              <w:rPr>
                <w:rFonts w:hint="eastAsia" w:cs="Times New Roman"/>
                <w:sz w:val="20"/>
              </w:rPr>
              <w:t>XX</w:t>
            </w:r>
            <w:r>
              <w:rPr>
                <w:rFonts w:cs="Times New Roman"/>
                <w:sz w:val="20"/>
              </w:rPr>
              <w:t>%</w:t>
            </w:r>
          </w:p>
        </w:tc>
      </w:tr>
      <w:tr w14:paraId="22576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1D4D4">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FCE9E3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9845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A574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677154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179379E">
            <w:pPr>
              <w:pStyle w:val="175"/>
              <w:widowControl w:val="0"/>
              <w:jc w:val="right"/>
              <w:rPr>
                <w:rFonts w:cs="Times New Roman"/>
                <w:sz w:val="20"/>
              </w:rPr>
            </w:pPr>
            <w:r>
              <w:rPr>
                <w:rFonts w:hint="eastAsia" w:cs="Times New Roman"/>
                <w:sz w:val="20"/>
              </w:rPr>
              <w:t>XX</w:t>
            </w:r>
            <w:r>
              <w:rPr>
                <w:rFonts w:cs="Times New Roman"/>
                <w:sz w:val="20"/>
              </w:rPr>
              <w:t>%</w:t>
            </w:r>
          </w:p>
        </w:tc>
      </w:tr>
    </w:tbl>
    <w:p w14:paraId="5130C884">
      <w:pPr>
        <w:pStyle w:val="144"/>
      </w:pPr>
      <w:r>
        <w:rPr>
          <w:rFonts w:hint="eastAsia"/>
        </w:rPr>
        <w:t>资料来源：第三方资料、新闻报道、业内专家采访及QYResearch整理研究，2024年</w:t>
      </w:r>
    </w:p>
    <w:p w14:paraId="0D06305D">
      <w:pPr>
        <w:pStyle w:val="151"/>
        <w:ind w:left="252" w:right="-105"/>
        <w:rPr>
          <w:lang w:eastAsia="zh-CN"/>
        </w:rPr>
      </w:pPr>
      <w:bookmarkStart w:id="244" w:name="_Toc173922335"/>
      <w:r>
        <w:rPr>
          <w:rFonts w:hint="eastAsia"/>
          <w:lang w:eastAsia="zh-CN"/>
        </w:rPr>
        <w:t>全球主要地区</w:t>
      </w:r>
      <w:r>
        <w:rPr>
          <w:lang w:eastAsia="zh-CN"/>
        </w:rPr>
        <w:t>大肠杆菌在线分析仪</w:t>
      </w:r>
      <w:r>
        <w:rPr>
          <w:rFonts w:hint="eastAsia"/>
          <w:lang w:eastAsia="zh-CN"/>
        </w:rPr>
        <w:t>产量（2019 VS 2023 VS 2030）&amp;（</w:t>
      </w:r>
      <w:r>
        <w:rPr>
          <w:lang w:eastAsia="zh-CN"/>
        </w:rPr>
        <w:t>千台</w:t>
      </w:r>
      <w:r>
        <w:rPr>
          <w:rFonts w:hint="eastAsia"/>
          <w:lang w:eastAsia="zh-CN"/>
        </w:rPr>
        <w:t>）</w:t>
      </w:r>
      <w:bookmarkEnd w:id="244"/>
    </w:p>
    <w:p w14:paraId="09D96369">
      <w:r>
        <w:drawing>
          <wp:inline distT="0" distB="0" distL="0" distR="0">
            <wp:extent cx="6192520" cy="2814955"/>
            <wp:effectExtent l="0" t="0" r="0" b="444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3C768A4">
      <w:pPr>
        <w:pStyle w:val="144"/>
      </w:pPr>
      <w:r>
        <w:rPr>
          <w:rFonts w:hint="eastAsia"/>
        </w:rPr>
        <w:t>资料来源：第三方资料、新闻报道、业内专家采访及QYResearch整理研究，2024年</w:t>
      </w:r>
    </w:p>
    <w:p w14:paraId="55E12715">
      <w:pPr>
        <w:pStyle w:val="4"/>
      </w:pPr>
      <w:bookmarkStart w:id="245" w:name="_Toc173922467"/>
      <w:r>
        <w:rPr>
          <w:rFonts w:hint="eastAsia"/>
        </w:rPr>
        <w:t>全球主要地区</w:t>
      </w:r>
      <w:r>
        <w:t>大肠杆菌在线分析仪</w:t>
      </w:r>
      <w:r>
        <w:rPr>
          <w:rFonts w:hint="eastAsia"/>
        </w:rPr>
        <w:t>产量（2019-2024）</w:t>
      </w:r>
      <w:bookmarkEnd w:id="245"/>
    </w:p>
    <w:p w14:paraId="770BE07E">
      <w:pPr>
        <w:pStyle w:val="151"/>
        <w:ind w:left="252" w:right="-105"/>
        <w:rPr>
          <w:lang w:eastAsia="zh-CN"/>
        </w:rPr>
      </w:pPr>
      <w:bookmarkStart w:id="246" w:name="_Toc173922336"/>
      <w:bookmarkStart w:id="247" w:name="_Toc50988647"/>
      <w:r>
        <w:rPr>
          <w:rFonts w:hint="eastAsia"/>
          <w:lang w:eastAsia="zh-CN"/>
        </w:rPr>
        <w:t>全球主要地区</w:t>
      </w:r>
      <w:r>
        <w:rPr>
          <w:lang w:eastAsia="zh-CN"/>
        </w:rPr>
        <w:t>大肠杆菌在线分析仪</w:t>
      </w:r>
      <w:r>
        <w:rPr>
          <w:rFonts w:hint="eastAsia"/>
          <w:lang w:eastAsia="zh-CN"/>
        </w:rPr>
        <w:t>产量（2019-2024）&amp;（</w:t>
      </w:r>
      <w:r>
        <w:rPr>
          <w:lang w:eastAsia="zh-CN"/>
        </w:rPr>
        <w:t>千台</w:t>
      </w:r>
      <w:r>
        <w:rPr>
          <w:rFonts w:hint="eastAsia"/>
          <w:lang w:eastAsia="zh-CN"/>
        </w:rPr>
        <w:t>）</w:t>
      </w:r>
      <w:bookmarkEnd w:id="246"/>
      <w:bookmarkEnd w:id="2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B6F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DB03A7C">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CC0728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4DF56EF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5BAEEB1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07DF11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97562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AD1CD1E">
            <w:pPr>
              <w:pStyle w:val="175"/>
              <w:widowControl w:val="0"/>
              <w:jc w:val="center"/>
              <w:rPr>
                <w:rFonts w:cs="Times New Roman"/>
                <w:b/>
                <w:bCs/>
                <w:color w:val="FFFFFF"/>
                <w:sz w:val="20"/>
              </w:rPr>
            </w:pPr>
            <w:r>
              <w:rPr>
                <w:rFonts w:cs="Times New Roman"/>
                <w:b/>
                <w:bCs/>
                <w:color w:val="FFFFFF"/>
                <w:sz w:val="20"/>
              </w:rPr>
              <w:t>2024</w:t>
            </w:r>
          </w:p>
        </w:tc>
      </w:tr>
      <w:tr w14:paraId="24951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3F1BD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61CE1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121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12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9F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2D6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23EF02">
            <w:pPr>
              <w:pStyle w:val="175"/>
              <w:widowControl w:val="0"/>
              <w:jc w:val="right"/>
              <w:rPr>
                <w:rFonts w:cs="Times New Roman"/>
                <w:sz w:val="20"/>
              </w:rPr>
            </w:pPr>
            <w:r>
              <w:rPr>
                <w:rFonts w:hint="eastAsia" w:cs="Times New Roman"/>
                <w:sz w:val="20"/>
              </w:rPr>
              <w:t>XX</w:t>
            </w:r>
          </w:p>
        </w:tc>
      </w:tr>
      <w:tr w14:paraId="50F0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DD375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29FF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7435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2ECF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E6C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29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95CD42">
            <w:pPr>
              <w:pStyle w:val="175"/>
              <w:widowControl w:val="0"/>
              <w:jc w:val="right"/>
              <w:rPr>
                <w:rFonts w:cs="Times New Roman"/>
                <w:sz w:val="20"/>
              </w:rPr>
            </w:pPr>
            <w:r>
              <w:rPr>
                <w:rFonts w:hint="eastAsia" w:cs="Times New Roman"/>
                <w:sz w:val="20"/>
              </w:rPr>
              <w:t>XX</w:t>
            </w:r>
          </w:p>
        </w:tc>
      </w:tr>
      <w:tr w14:paraId="0D597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A2991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9D770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122E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963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B011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A130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CA638A">
            <w:pPr>
              <w:pStyle w:val="175"/>
              <w:widowControl w:val="0"/>
              <w:jc w:val="right"/>
              <w:rPr>
                <w:rFonts w:cs="Times New Roman"/>
                <w:sz w:val="20"/>
              </w:rPr>
            </w:pPr>
            <w:r>
              <w:rPr>
                <w:rFonts w:hint="eastAsia" w:cs="Times New Roman"/>
                <w:sz w:val="20"/>
              </w:rPr>
              <w:t>XX</w:t>
            </w:r>
          </w:p>
        </w:tc>
      </w:tr>
      <w:tr w14:paraId="28363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3D5A88C7">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53E01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A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F6F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40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FD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80E37">
            <w:pPr>
              <w:pStyle w:val="175"/>
              <w:widowControl w:val="0"/>
              <w:jc w:val="right"/>
              <w:rPr>
                <w:rFonts w:cs="Times New Roman"/>
                <w:sz w:val="20"/>
              </w:rPr>
            </w:pPr>
            <w:r>
              <w:rPr>
                <w:rFonts w:hint="eastAsia" w:cs="Times New Roman"/>
                <w:sz w:val="20"/>
              </w:rPr>
              <w:t>XX</w:t>
            </w:r>
          </w:p>
        </w:tc>
      </w:tr>
      <w:tr w14:paraId="691F6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8DA6D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46BD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EF7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BDC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F2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C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3F51F">
            <w:pPr>
              <w:pStyle w:val="175"/>
              <w:widowControl w:val="0"/>
              <w:jc w:val="right"/>
              <w:rPr>
                <w:rFonts w:cs="Times New Roman"/>
                <w:sz w:val="20"/>
              </w:rPr>
            </w:pPr>
            <w:r>
              <w:rPr>
                <w:rFonts w:hint="eastAsia" w:cs="Times New Roman"/>
                <w:sz w:val="20"/>
              </w:rPr>
              <w:t>XX</w:t>
            </w:r>
          </w:p>
        </w:tc>
      </w:tr>
      <w:tr w14:paraId="730C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32B9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2DD63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45D9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C3A9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CF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13C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24E20">
            <w:pPr>
              <w:pStyle w:val="175"/>
              <w:widowControl w:val="0"/>
              <w:jc w:val="right"/>
              <w:rPr>
                <w:rFonts w:cs="Times New Roman"/>
                <w:sz w:val="20"/>
              </w:rPr>
            </w:pPr>
            <w:r>
              <w:rPr>
                <w:rFonts w:hint="eastAsia" w:cs="Times New Roman"/>
                <w:sz w:val="20"/>
              </w:rPr>
              <w:t>XX</w:t>
            </w:r>
          </w:p>
        </w:tc>
      </w:tr>
    </w:tbl>
    <w:p w14:paraId="31ABC883">
      <w:pPr>
        <w:pStyle w:val="144"/>
      </w:pPr>
      <w:r>
        <w:rPr>
          <w:rFonts w:hint="eastAsia"/>
        </w:rPr>
        <w:t>资料来源：第三方资料、新闻报道、业内专家采访及QYResearch整理研究，2024年</w:t>
      </w:r>
    </w:p>
    <w:p w14:paraId="1117C921">
      <w:pPr>
        <w:pStyle w:val="4"/>
      </w:pPr>
      <w:bookmarkStart w:id="248" w:name="_Toc173922468"/>
      <w:r>
        <w:rPr>
          <w:rFonts w:hint="eastAsia"/>
        </w:rPr>
        <w:t>全球主要地区</w:t>
      </w:r>
      <w:r>
        <w:t>大肠杆菌在线分析仪</w:t>
      </w:r>
      <w:r>
        <w:rPr>
          <w:rFonts w:hint="eastAsia"/>
        </w:rPr>
        <w:t>产量（2025-2030）</w:t>
      </w:r>
      <w:bookmarkEnd w:id="248"/>
    </w:p>
    <w:p w14:paraId="0B0195D1">
      <w:pPr>
        <w:pStyle w:val="151"/>
        <w:ind w:left="252" w:right="-105"/>
        <w:rPr>
          <w:lang w:eastAsia="zh-CN"/>
        </w:rPr>
      </w:pPr>
      <w:bookmarkStart w:id="249" w:name="_Toc173922337"/>
      <w:r>
        <w:rPr>
          <w:rFonts w:hint="eastAsia"/>
          <w:lang w:eastAsia="zh-CN"/>
        </w:rPr>
        <w:t>全球主要地区</w:t>
      </w:r>
      <w:r>
        <w:rPr>
          <w:lang w:eastAsia="zh-CN"/>
        </w:rPr>
        <w:t>大肠杆菌在线分析仪</w:t>
      </w:r>
      <w:r>
        <w:rPr>
          <w:rFonts w:hint="eastAsia"/>
          <w:lang w:eastAsia="zh-CN"/>
        </w:rPr>
        <w:t>产量（2025-2030）&amp;（</w:t>
      </w:r>
      <w:r>
        <w:rPr>
          <w:lang w:eastAsia="zh-CN"/>
        </w:rPr>
        <w:t>千台</w:t>
      </w:r>
      <w:r>
        <w:rPr>
          <w:rFonts w:hint="eastAsia"/>
          <w:lang w:eastAsia="zh-CN"/>
        </w:rPr>
        <w:t>）</w:t>
      </w:r>
      <w:bookmarkEnd w:id="24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1977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6DD302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E8CBE4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786C8487">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76252E0B">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B6457B5">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3856A09">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5041A659">
            <w:pPr>
              <w:pStyle w:val="175"/>
              <w:widowControl w:val="0"/>
              <w:jc w:val="center"/>
              <w:rPr>
                <w:rFonts w:cs="Times New Roman"/>
                <w:b/>
                <w:bCs/>
                <w:color w:val="FFFFFF"/>
                <w:sz w:val="20"/>
              </w:rPr>
            </w:pPr>
            <w:r>
              <w:rPr>
                <w:rFonts w:cs="Times New Roman"/>
                <w:b/>
                <w:bCs/>
                <w:color w:val="FFFFFF"/>
                <w:sz w:val="20"/>
              </w:rPr>
              <w:t>2030</w:t>
            </w:r>
          </w:p>
        </w:tc>
      </w:tr>
      <w:tr w14:paraId="77132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D5EF66">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94DED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91BE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40E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FA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67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A4FC6">
            <w:pPr>
              <w:pStyle w:val="175"/>
              <w:widowControl w:val="0"/>
              <w:jc w:val="right"/>
              <w:rPr>
                <w:rFonts w:cs="Times New Roman"/>
                <w:sz w:val="20"/>
              </w:rPr>
            </w:pPr>
            <w:r>
              <w:rPr>
                <w:rFonts w:hint="eastAsia" w:cs="Times New Roman"/>
                <w:sz w:val="20"/>
              </w:rPr>
              <w:t>XX</w:t>
            </w:r>
          </w:p>
        </w:tc>
      </w:tr>
      <w:tr w14:paraId="218DF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A71DF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0A350F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8F57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6B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25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B2A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9DF71">
            <w:pPr>
              <w:pStyle w:val="175"/>
              <w:widowControl w:val="0"/>
              <w:jc w:val="right"/>
              <w:rPr>
                <w:rFonts w:cs="Times New Roman"/>
                <w:sz w:val="20"/>
              </w:rPr>
            </w:pPr>
            <w:r>
              <w:rPr>
                <w:rFonts w:hint="eastAsia" w:cs="Times New Roman"/>
                <w:sz w:val="20"/>
              </w:rPr>
              <w:t>XX</w:t>
            </w:r>
          </w:p>
        </w:tc>
      </w:tr>
      <w:tr w14:paraId="530B2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796F03">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3A4B6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E838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DED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396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239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1E3604">
            <w:pPr>
              <w:pStyle w:val="175"/>
              <w:widowControl w:val="0"/>
              <w:jc w:val="right"/>
              <w:rPr>
                <w:rFonts w:cs="Times New Roman"/>
                <w:sz w:val="20"/>
              </w:rPr>
            </w:pPr>
            <w:r>
              <w:rPr>
                <w:rFonts w:hint="eastAsia" w:cs="Times New Roman"/>
                <w:sz w:val="20"/>
              </w:rPr>
              <w:t>XX</w:t>
            </w:r>
          </w:p>
        </w:tc>
      </w:tr>
      <w:tr w14:paraId="1C966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6E88AF0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CB007D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8E0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368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E4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C1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E21DF">
            <w:pPr>
              <w:pStyle w:val="175"/>
              <w:widowControl w:val="0"/>
              <w:jc w:val="right"/>
              <w:rPr>
                <w:rFonts w:cs="Times New Roman"/>
                <w:sz w:val="20"/>
              </w:rPr>
            </w:pPr>
            <w:r>
              <w:rPr>
                <w:rFonts w:hint="eastAsia" w:cs="Times New Roman"/>
                <w:sz w:val="20"/>
              </w:rPr>
              <w:t>XX</w:t>
            </w:r>
          </w:p>
        </w:tc>
      </w:tr>
      <w:tr w14:paraId="3229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7E805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0F0C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675A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7F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0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B73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D1EF">
            <w:pPr>
              <w:pStyle w:val="175"/>
              <w:widowControl w:val="0"/>
              <w:jc w:val="right"/>
              <w:rPr>
                <w:rFonts w:cs="Times New Roman"/>
                <w:sz w:val="20"/>
              </w:rPr>
            </w:pPr>
            <w:r>
              <w:rPr>
                <w:rFonts w:hint="eastAsia" w:cs="Times New Roman"/>
                <w:sz w:val="20"/>
              </w:rPr>
              <w:t>XX</w:t>
            </w:r>
          </w:p>
        </w:tc>
      </w:tr>
      <w:tr w14:paraId="3D0A6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4AED5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E80A2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DB4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14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D8A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909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B8C280">
            <w:pPr>
              <w:pStyle w:val="175"/>
              <w:widowControl w:val="0"/>
              <w:jc w:val="right"/>
              <w:rPr>
                <w:rFonts w:cs="Times New Roman"/>
                <w:sz w:val="20"/>
              </w:rPr>
            </w:pPr>
            <w:r>
              <w:rPr>
                <w:rFonts w:hint="eastAsia" w:cs="Times New Roman"/>
                <w:sz w:val="20"/>
              </w:rPr>
              <w:t>XX</w:t>
            </w:r>
          </w:p>
        </w:tc>
      </w:tr>
    </w:tbl>
    <w:p w14:paraId="52D8E796">
      <w:pPr>
        <w:pStyle w:val="144"/>
      </w:pPr>
      <w:r>
        <w:rPr>
          <w:rFonts w:hint="eastAsia"/>
        </w:rPr>
        <w:t>资料来源：第三方资料、新闻报道、业内专家采访及QYResearch整理研究，2024年</w:t>
      </w:r>
    </w:p>
    <w:p w14:paraId="5765149B">
      <w:pPr>
        <w:pStyle w:val="4"/>
      </w:pPr>
      <w:bookmarkStart w:id="250" w:name="_Toc173922469"/>
      <w:r>
        <w:rPr>
          <w:rFonts w:hint="eastAsia"/>
        </w:rPr>
        <w:t>全球主要地区</w:t>
      </w:r>
      <w:r>
        <w:t>大肠杆菌在线分析仪</w:t>
      </w:r>
      <w:r>
        <w:rPr>
          <w:rFonts w:hint="eastAsia"/>
        </w:rPr>
        <w:t>产量市场份额（2019-2030）</w:t>
      </w:r>
      <w:bookmarkEnd w:id="250"/>
    </w:p>
    <w:p w14:paraId="0A4AD48F">
      <w:pPr>
        <w:pStyle w:val="151"/>
        <w:ind w:left="252" w:right="-105"/>
        <w:rPr>
          <w:lang w:eastAsia="zh-CN"/>
        </w:rPr>
      </w:pPr>
      <w:bookmarkStart w:id="251" w:name="_Toc50988648"/>
      <w:bookmarkStart w:id="252" w:name="_Toc173922338"/>
      <w:r>
        <w:rPr>
          <w:rFonts w:hint="eastAsia"/>
          <w:lang w:eastAsia="zh-CN"/>
        </w:rPr>
        <w:t>全球主要地区</w:t>
      </w:r>
      <w:r>
        <w:rPr>
          <w:lang w:eastAsia="zh-CN"/>
        </w:rPr>
        <w:t>大肠杆菌在线分析仪</w:t>
      </w:r>
      <w:r>
        <w:rPr>
          <w:rFonts w:hint="eastAsia"/>
          <w:lang w:eastAsia="zh-CN"/>
        </w:rPr>
        <w:t>产量市场份额（2019-2024）</w:t>
      </w:r>
      <w:bookmarkEnd w:id="251"/>
      <w:bookmarkEnd w:id="25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4240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3C923C6">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66E5B1E">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52AA4ED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6AA03A4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FE8359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A5BE6F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2B8BC7F">
            <w:pPr>
              <w:pStyle w:val="175"/>
              <w:widowControl w:val="0"/>
              <w:jc w:val="center"/>
              <w:rPr>
                <w:rFonts w:cs="Times New Roman"/>
                <w:b/>
                <w:bCs/>
                <w:color w:val="FFFFFF"/>
                <w:sz w:val="20"/>
              </w:rPr>
            </w:pPr>
            <w:r>
              <w:rPr>
                <w:rFonts w:cs="Times New Roman"/>
                <w:b/>
                <w:bCs/>
                <w:color w:val="FFFFFF"/>
                <w:sz w:val="20"/>
              </w:rPr>
              <w:t>2024</w:t>
            </w:r>
          </w:p>
        </w:tc>
      </w:tr>
      <w:tr w14:paraId="2C9A5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08866D">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0319C0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F875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D06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0E7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0B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E60D54">
            <w:pPr>
              <w:pStyle w:val="175"/>
              <w:widowControl w:val="0"/>
              <w:jc w:val="right"/>
              <w:rPr>
                <w:rFonts w:cs="Times New Roman"/>
                <w:sz w:val="20"/>
              </w:rPr>
            </w:pPr>
            <w:r>
              <w:rPr>
                <w:rFonts w:hint="eastAsia" w:cs="Times New Roman"/>
                <w:sz w:val="20"/>
              </w:rPr>
              <w:t>XX%</w:t>
            </w:r>
          </w:p>
        </w:tc>
      </w:tr>
      <w:tr w14:paraId="0E16A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9A8473">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AD814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8552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B3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2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7AA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573846">
            <w:pPr>
              <w:pStyle w:val="175"/>
              <w:widowControl w:val="0"/>
              <w:jc w:val="right"/>
              <w:rPr>
                <w:rFonts w:cs="Times New Roman"/>
                <w:sz w:val="20"/>
              </w:rPr>
            </w:pPr>
            <w:r>
              <w:rPr>
                <w:rFonts w:hint="eastAsia" w:cs="Times New Roman"/>
                <w:sz w:val="20"/>
              </w:rPr>
              <w:t>XX%</w:t>
            </w:r>
          </w:p>
        </w:tc>
      </w:tr>
      <w:tr w14:paraId="4AC27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239DAE">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C64E6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2DC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118A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AF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3F3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7B75E">
            <w:pPr>
              <w:pStyle w:val="175"/>
              <w:widowControl w:val="0"/>
              <w:jc w:val="right"/>
              <w:rPr>
                <w:rFonts w:cs="Times New Roman"/>
                <w:sz w:val="20"/>
              </w:rPr>
            </w:pPr>
            <w:r>
              <w:rPr>
                <w:rFonts w:hint="eastAsia" w:cs="Times New Roman"/>
                <w:sz w:val="20"/>
              </w:rPr>
              <w:t>XX%</w:t>
            </w:r>
          </w:p>
        </w:tc>
      </w:tr>
      <w:tr w14:paraId="7D555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22A5BA05">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ADE16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02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00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AAC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875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3DC904">
            <w:pPr>
              <w:pStyle w:val="175"/>
              <w:widowControl w:val="0"/>
              <w:jc w:val="right"/>
              <w:rPr>
                <w:rFonts w:cs="Times New Roman"/>
                <w:sz w:val="20"/>
              </w:rPr>
            </w:pPr>
            <w:r>
              <w:rPr>
                <w:rFonts w:hint="eastAsia" w:cs="Times New Roman"/>
                <w:sz w:val="20"/>
              </w:rPr>
              <w:t>XX%</w:t>
            </w:r>
          </w:p>
        </w:tc>
      </w:tr>
      <w:tr w14:paraId="781A1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1D609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E105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4A63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E6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7E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4A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504955">
            <w:pPr>
              <w:pStyle w:val="175"/>
              <w:widowControl w:val="0"/>
              <w:jc w:val="right"/>
              <w:rPr>
                <w:rFonts w:cs="Times New Roman"/>
                <w:sz w:val="20"/>
              </w:rPr>
            </w:pPr>
            <w:r>
              <w:rPr>
                <w:rFonts w:hint="eastAsia" w:cs="Times New Roman"/>
                <w:sz w:val="20"/>
              </w:rPr>
              <w:t>XX%</w:t>
            </w:r>
          </w:p>
        </w:tc>
      </w:tr>
      <w:tr w14:paraId="15C37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F6DB6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4BED1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D349B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BBF10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E11D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2C4B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C4C4A18">
            <w:pPr>
              <w:pStyle w:val="175"/>
              <w:widowControl w:val="0"/>
              <w:jc w:val="right"/>
              <w:rPr>
                <w:rFonts w:cs="Times New Roman"/>
                <w:sz w:val="20"/>
              </w:rPr>
            </w:pPr>
            <w:r>
              <w:rPr>
                <w:rFonts w:cs="Times New Roman"/>
                <w:sz w:val="20"/>
              </w:rPr>
              <w:t>100</w:t>
            </w:r>
            <w:r>
              <w:rPr>
                <w:rFonts w:hint="eastAsia" w:cs="Times New Roman"/>
                <w:sz w:val="20"/>
              </w:rPr>
              <w:t>%</w:t>
            </w:r>
          </w:p>
        </w:tc>
      </w:tr>
    </w:tbl>
    <w:p w14:paraId="05EB1185">
      <w:pPr>
        <w:pStyle w:val="144"/>
      </w:pPr>
      <w:r>
        <w:rPr>
          <w:rFonts w:hint="eastAsia"/>
        </w:rPr>
        <w:t>资料来源：第三方资料、新闻报道、业内专家采访及QYResearch整理研究，2024年</w:t>
      </w:r>
    </w:p>
    <w:p w14:paraId="716659A1">
      <w:pPr>
        <w:pStyle w:val="151"/>
        <w:ind w:left="252" w:right="-105"/>
        <w:rPr>
          <w:lang w:eastAsia="zh-CN"/>
        </w:rPr>
      </w:pPr>
      <w:bookmarkStart w:id="253" w:name="_Toc173922339"/>
      <w:r>
        <w:rPr>
          <w:rFonts w:hint="eastAsia"/>
          <w:lang w:eastAsia="zh-CN"/>
        </w:rPr>
        <w:t>全球主要地区</w:t>
      </w:r>
      <w:r>
        <w:rPr>
          <w:lang w:eastAsia="zh-CN"/>
        </w:rPr>
        <w:t>大肠杆菌在线分析仪</w:t>
      </w:r>
      <w:r>
        <w:rPr>
          <w:rFonts w:hint="eastAsia"/>
          <w:lang w:eastAsia="zh-CN"/>
        </w:rPr>
        <w:t>产量（2025-2030）&amp;（</w:t>
      </w:r>
      <w:r>
        <w:rPr>
          <w:lang w:eastAsia="zh-CN"/>
        </w:rPr>
        <w:t>千台</w:t>
      </w:r>
      <w:r>
        <w:rPr>
          <w:rFonts w:hint="eastAsia"/>
          <w:lang w:eastAsia="zh-CN"/>
        </w:rPr>
        <w:t>）</w:t>
      </w:r>
      <w:bookmarkEnd w:id="2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DFA9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E8977EF">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ACB152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5BF7EA83">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50EC7FFA">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BF6723D">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58894E86">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269645A5">
            <w:pPr>
              <w:pStyle w:val="175"/>
              <w:widowControl w:val="0"/>
              <w:jc w:val="center"/>
              <w:rPr>
                <w:rFonts w:cs="Times New Roman"/>
                <w:b/>
                <w:bCs/>
                <w:color w:val="FFFFFF"/>
                <w:sz w:val="20"/>
              </w:rPr>
            </w:pPr>
            <w:r>
              <w:rPr>
                <w:rFonts w:cs="Times New Roman"/>
                <w:b/>
                <w:bCs/>
                <w:color w:val="FFFFFF"/>
                <w:sz w:val="20"/>
              </w:rPr>
              <w:t>2030</w:t>
            </w:r>
          </w:p>
        </w:tc>
      </w:tr>
      <w:tr w14:paraId="4A84B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C1BEA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3BC2D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2060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EFB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7C0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3F9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0A8B09">
            <w:pPr>
              <w:pStyle w:val="175"/>
              <w:widowControl w:val="0"/>
              <w:jc w:val="right"/>
              <w:rPr>
                <w:rFonts w:cs="Times New Roman"/>
                <w:sz w:val="20"/>
              </w:rPr>
            </w:pPr>
            <w:r>
              <w:rPr>
                <w:rFonts w:hint="eastAsia" w:cs="Times New Roman"/>
                <w:sz w:val="20"/>
              </w:rPr>
              <w:t>XX%</w:t>
            </w:r>
          </w:p>
        </w:tc>
      </w:tr>
      <w:tr w14:paraId="1509D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49DB7A">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975CD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531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0A7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285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DC2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7B58C9">
            <w:pPr>
              <w:pStyle w:val="175"/>
              <w:widowControl w:val="0"/>
              <w:jc w:val="right"/>
              <w:rPr>
                <w:rFonts w:cs="Times New Roman"/>
                <w:sz w:val="20"/>
              </w:rPr>
            </w:pPr>
            <w:r>
              <w:rPr>
                <w:rFonts w:hint="eastAsia" w:cs="Times New Roman"/>
                <w:sz w:val="20"/>
              </w:rPr>
              <w:t>XX%</w:t>
            </w:r>
          </w:p>
        </w:tc>
      </w:tr>
      <w:tr w14:paraId="2816D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C957DB">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53C4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D80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59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5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A9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C0C373">
            <w:pPr>
              <w:pStyle w:val="175"/>
              <w:widowControl w:val="0"/>
              <w:jc w:val="right"/>
              <w:rPr>
                <w:rFonts w:cs="Times New Roman"/>
                <w:sz w:val="20"/>
              </w:rPr>
            </w:pPr>
            <w:r>
              <w:rPr>
                <w:rFonts w:hint="eastAsia" w:cs="Times New Roman"/>
                <w:sz w:val="20"/>
              </w:rPr>
              <w:t>XX%</w:t>
            </w:r>
          </w:p>
        </w:tc>
      </w:tr>
      <w:tr w14:paraId="30931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0E86A8DB">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F088D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2E62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953D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48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4CC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93998">
            <w:pPr>
              <w:pStyle w:val="175"/>
              <w:widowControl w:val="0"/>
              <w:jc w:val="right"/>
              <w:rPr>
                <w:rFonts w:cs="Times New Roman"/>
                <w:sz w:val="20"/>
              </w:rPr>
            </w:pPr>
            <w:r>
              <w:rPr>
                <w:rFonts w:hint="eastAsia" w:cs="Times New Roman"/>
                <w:sz w:val="20"/>
              </w:rPr>
              <w:t>XX%</w:t>
            </w:r>
          </w:p>
        </w:tc>
      </w:tr>
      <w:tr w14:paraId="507C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30D0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56F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49B2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56F6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7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0C7A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58C87">
            <w:pPr>
              <w:pStyle w:val="175"/>
              <w:widowControl w:val="0"/>
              <w:jc w:val="right"/>
              <w:rPr>
                <w:rFonts w:cs="Times New Roman"/>
                <w:sz w:val="20"/>
              </w:rPr>
            </w:pPr>
            <w:r>
              <w:rPr>
                <w:rFonts w:hint="eastAsia" w:cs="Times New Roman"/>
                <w:sz w:val="20"/>
              </w:rPr>
              <w:t>XX%</w:t>
            </w:r>
          </w:p>
        </w:tc>
      </w:tr>
      <w:tr w14:paraId="066E3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889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32803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96E3FF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59882C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DCFD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49B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802972C">
            <w:pPr>
              <w:pStyle w:val="175"/>
              <w:widowControl w:val="0"/>
              <w:jc w:val="right"/>
              <w:rPr>
                <w:rFonts w:cs="Times New Roman"/>
                <w:sz w:val="20"/>
              </w:rPr>
            </w:pPr>
            <w:r>
              <w:rPr>
                <w:rFonts w:cs="Times New Roman"/>
                <w:sz w:val="20"/>
              </w:rPr>
              <w:t>100</w:t>
            </w:r>
            <w:r>
              <w:rPr>
                <w:rFonts w:hint="eastAsia" w:cs="Times New Roman"/>
                <w:sz w:val="20"/>
              </w:rPr>
              <w:t>%</w:t>
            </w:r>
          </w:p>
        </w:tc>
      </w:tr>
    </w:tbl>
    <w:p w14:paraId="1AD8CD5B">
      <w:pPr>
        <w:pStyle w:val="144"/>
      </w:pPr>
      <w:r>
        <w:rPr>
          <w:rFonts w:hint="eastAsia"/>
        </w:rPr>
        <w:t>资料来源：第三方资料、新闻报道、业内专家采访及QYResearch整理研究，2024年</w:t>
      </w:r>
    </w:p>
    <w:p w14:paraId="0EADAFDC">
      <w:pPr>
        <w:pStyle w:val="148"/>
      </w:pPr>
      <w:bookmarkStart w:id="254" w:name="_Toc173922279"/>
      <w:r>
        <w:rPr>
          <w:rFonts w:hint="eastAsia"/>
        </w:rPr>
        <w:t>全球主要地区</w:t>
      </w:r>
      <w:r>
        <w:t>大肠杆菌在线分析仪</w:t>
      </w:r>
      <w:r>
        <w:rPr>
          <w:rFonts w:hint="eastAsia"/>
        </w:rPr>
        <w:t>产量市场份额（2019-2030）</w:t>
      </w:r>
      <w:bookmarkEnd w:id="254"/>
    </w:p>
    <w:p w14:paraId="77107EF6">
      <w:r>
        <w:drawing>
          <wp:inline distT="0" distB="0" distL="0" distR="0">
            <wp:extent cx="6192520" cy="2863215"/>
            <wp:effectExtent l="0" t="0" r="0" b="0"/>
            <wp:docPr id="3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634E387">
      <w:pPr>
        <w:pStyle w:val="144"/>
      </w:pPr>
      <w:r>
        <w:rPr>
          <w:rFonts w:hint="eastAsia"/>
        </w:rPr>
        <w:t>资料来源：第三方资料、新闻报道、业内专家采访及QYResearch整理研究，2024年</w:t>
      </w:r>
    </w:p>
    <w:p w14:paraId="527FCBFE">
      <w:pPr>
        <w:pStyle w:val="3"/>
      </w:pPr>
      <w:bookmarkStart w:id="255" w:name="_Toc173922470"/>
      <w:bookmarkStart w:id="256" w:name="_Toc24972489"/>
      <w:bookmarkStart w:id="257" w:name="_Toc24028299"/>
      <w:r>
        <w:rPr>
          <w:rFonts w:hint="eastAsia"/>
        </w:rPr>
        <w:t>中国</w:t>
      </w:r>
      <w:r>
        <w:t>大肠杆菌在线分析仪</w:t>
      </w:r>
      <w:r>
        <w:rPr>
          <w:rFonts w:hint="eastAsia"/>
        </w:rPr>
        <w:t>供需现状及预测（2019-2030）</w:t>
      </w:r>
      <w:bookmarkEnd w:id="255"/>
      <w:bookmarkEnd w:id="256"/>
      <w:bookmarkEnd w:id="257"/>
    </w:p>
    <w:p w14:paraId="0BC1B81A">
      <w:pPr>
        <w:pStyle w:val="4"/>
      </w:pPr>
      <w:bookmarkStart w:id="258" w:name="_Toc24028300"/>
      <w:bookmarkStart w:id="259" w:name="_Toc24972490"/>
      <w:bookmarkStart w:id="260" w:name="_Toc173922471"/>
      <w:r>
        <w:rPr>
          <w:rFonts w:hint="eastAsia"/>
        </w:rPr>
        <w:t>中国</w:t>
      </w:r>
      <w:r>
        <w:t>大肠杆菌在线分析仪</w:t>
      </w:r>
      <w:r>
        <w:rPr>
          <w:rFonts w:hint="eastAsia"/>
        </w:rPr>
        <w:t>产能、产量、产能利用率及发展趋势（2019-2030）</w:t>
      </w:r>
      <w:bookmarkEnd w:id="258"/>
      <w:bookmarkEnd w:id="259"/>
      <w:bookmarkEnd w:id="260"/>
    </w:p>
    <w:p w14:paraId="21C07558">
      <w:pPr>
        <w:pStyle w:val="148"/>
      </w:pPr>
      <w:bookmarkStart w:id="261" w:name="_Toc26780011"/>
      <w:bookmarkStart w:id="262" w:name="_Toc24028910"/>
      <w:bookmarkStart w:id="263" w:name="_Toc173922280"/>
      <w:r>
        <w:rPr>
          <w:rFonts w:hint="eastAsia"/>
        </w:rPr>
        <w:t>中国</w:t>
      </w:r>
      <w:r>
        <w:t>大肠杆菌在线分析仪</w:t>
      </w:r>
      <w:r>
        <w:rPr>
          <w:rFonts w:hint="eastAsia"/>
        </w:rPr>
        <w:t>产能、产量、产能利用率及发展趋势（2019-2030</w:t>
      </w:r>
      <w:bookmarkEnd w:id="261"/>
      <w:bookmarkEnd w:id="262"/>
      <w:r>
        <w:rPr>
          <w:rFonts w:hint="eastAsia"/>
        </w:rPr>
        <w:t>）&amp;（</w:t>
      </w:r>
      <w:r>
        <w:t>千台</w:t>
      </w:r>
      <w:r>
        <w:rPr>
          <w:rFonts w:hint="eastAsia"/>
        </w:rPr>
        <w:t>）</w:t>
      </w:r>
      <w:bookmarkEnd w:id="263"/>
    </w:p>
    <w:p w14:paraId="6F6277C6">
      <w:r>
        <w:drawing>
          <wp:inline distT="0" distB="0" distL="0" distR="0">
            <wp:extent cx="6192520" cy="2814955"/>
            <wp:effectExtent l="0" t="0" r="0" b="4445"/>
            <wp:docPr id="3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F99D9B9">
      <w:pPr>
        <w:pStyle w:val="144"/>
      </w:pPr>
      <w:r>
        <w:rPr>
          <w:rFonts w:hint="eastAsia"/>
        </w:rPr>
        <w:t>资料来源：第三方资料、新闻报道、业内专家采访及QYResearch整理研究，2024年</w:t>
      </w:r>
    </w:p>
    <w:p w14:paraId="102F1F3B">
      <w:pPr>
        <w:pStyle w:val="4"/>
      </w:pPr>
      <w:bookmarkStart w:id="264" w:name="_Toc24028302"/>
      <w:bookmarkStart w:id="265" w:name="_Toc173922472"/>
      <w:bookmarkStart w:id="266" w:name="_Toc24972492"/>
      <w:r>
        <w:rPr>
          <w:rFonts w:hint="eastAsia"/>
        </w:rPr>
        <w:t>中国</w:t>
      </w:r>
      <w:r>
        <w:t>大肠杆菌在线分析仪</w:t>
      </w:r>
      <w:r>
        <w:rPr>
          <w:rFonts w:hint="eastAsia"/>
        </w:rPr>
        <w:t>产量、市场需求量及发展趋势（2019-2030）</w:t>
      </w:r>
      <w:bookmarkEnd w:id="264"/>
      <w:bookmarkEnd w:id="265"/>
      <w:bookmarkEnd w:id="266"/>
    </w:p>
    <w:p w14:paraId="7ACDDEFD">
      <w:pPr>
        <w:pStyle w:val="148"/>
      </w:pPr>
      <w:bookmarkStart w:id="267" w:name="_Toc26780012"/>
      <w:bookmarkStart w:id="268" w:name="_Toc24028912"/>
      <w:bookmarkStart w:id="269" w:name="_Toc173922281"/>
      <w:r>
        <w:rPr>
          <w:rFonts w:hint="eastAsia"/>
        </w:rPr>
        <w:t>中国</w:t>
      </w:r>
      <w:r>
        <w:t>大肠杆菌在线分析仪</w:t>
      </w:r>
      <w:r>
        <w:rPr>
          <w:rFonts w:hint="eastAsia"/>
        </w:rPr>
        <w:t>产量、市场需求量及发展趋势（2019-2030</w:t>
      </w:r>
      <w:bookmarkEnd w:id="267"/>
      <w:bookmarkEnd w:id="268"/>
      <w:r>
        <w:rPr>
          <w:rFonts w:hint="eastAsia"/>
        </w:rPr>
        <w:t>）&amp;（</w:t>
      </w:r>
      <w:r>
        <w:t>千台</w:t>
      </w:r>
      <w:r>
        <w:rPr>
          <w:rFonts w:hint="eastAsia"/>
        </w:rPr>
        <w:t>）</w:t>
      </w:r>
      <w:bookmarkEnd w:id="269"/>
    </w:p>
    <w:p w14:paraId="46F097D4">
      <w:r>
        <w:drawing>
          <wp:inline distT="0" distB="0" distL="0" distR="0">
            <wp:extent cx="6192520" cy="2814955"/>
            <wp:effectExtent l="0" t="0" r="0" b="4445"/>
            <wp:docPr id="58"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6FD8D0A">
      <w:pPr>
        <w:pStyle w:val="144"/>
      </w:pPr>
      <w:r>
        <w:rPr>
          <w:rFonts w:hint="eastAsia"/>
        </w:rPr>
        <w:t>资料来源：第三方资料、新闻报道、业内专家采访及QYResearch整理研究，2024年</w:t>
      </w:r>
    </w:p>
    <w:p w14:paraId="402CEE31">
      <w:pPr>
        <w:pStyle w:val="3"/>
      </w:pPr>
      <w:bookmarkStart w:id="270" w:name="_Toc173922473"/>
      <w:r>
        <w:rPr>
          <w:rFonts w:hint="eastAsia"/>
        </w:rPr>
        <w:t>全球</w:t>
      </w:r>
      <w:bookmarkEnd w:id="227"/>
      <w:bookmarkEnd w:id="228"/>
      <w:r>
        <w:rPr>
          <w:rFonts w:hint="eastAsia"/>
        </w:rPr>
        <w:t>大肠杆菌在线分析仪销量及销售额</w:t>
      </w:r>
      <w:bookmarkEnd w:id="270"/>
    </w:p>
    <w:p w14:paraId="16BA9164">
      <w:pPr>
        <w:pStyle w:val="4"/>
      </w:pPr>
      <w:bookmarkStart w:id="271" w:name="_Toc24972483"/>
      <w:bookmarkStart w:id="272" w:name="_Toc173922474"/>
      <w:bookmarkStart w:id="273" w:name="_Toc24028293"/>
      <w:r>
        <w:rPr>
          <w:rFonts w:hint="eastAsia"/>
        </w:rPr>
        <w:t>全球市场大肠杆菌在线分析仪销售额（2019-2030）</w:t>
      </w:r>
      <w:bookmarkEnd w:id="271"/>
      <w:bookmarkEnd w:id="272"/>
      <w:bookmarkEnd w:id="273"/>
    </w:p>
    <w:p w14:paraId="0E6856AA">
      <w:pPr>
        <w:pStyle w:val="146"/>
        <w:ind w:firstLine="420"/>
        <w:rPr>
          <w:lang w:eastAsia="zh-CN"/>
        </w:rPr>
      </w:pPr>
      <w:r>
        <w:rPr>
          <w:lang w:eastAsia="zh-CN"/>
        </w:rPr>
        <w:t>2023年</w:t>
      </w:r>
      <w:r>
        <w:rPr>
          <w:rFonts w:hint="eastAsia"/>
          <w:lang w:eastAsia="zh-CN"/>
        </w:rPr>
        <w:t>，全球大肠杆菌在线分析仪市场销售额达到了XX万元，预计2030年将达到XX万元，年复合增长率（CAGR）为XX%（</w:t>
      </w:r>
      <w:r>
        <w:rPr>
          <w:lang w:eastAsia="zh-CN"/>
        </w:rPr>
        <w:t>2024-2030</w:t>
      </w:r>
      <w:r>
        <w:rPr>
          <w:rFonts w:hint="eastAsia"/>
          <w:lang w:eastAsia="zh-CN"/>
        </w:rPr>
        <w:t>）。未来几年，本行业具有很大不确定性，本文的2024-2030</w:t>
      </w:r>
      <w:r>
        <w:rPr>
          <w:lang w:eastAsia="zh-CN"/>
        </w:rPr>
        <w:t>年</w:t>
      </w:r>
      <w:r>
        <w:rPr>
          <w:rFonts w:hint="eastAsia"/>
          <w:lang w:eastAsia="zh-CN"/>
        </w:rPr>
        <w:t>的预测数据是基于过去几年的历史发展、行业专家观点、以及本文分析师观点，综合给出的预测。</w:t>
      </w:r>
    </w:p>
    <w:p w14:paraId="297621AF">
      <w:pPr>
        <w:pStyle w:val="148"/>
      </w:pPr>
      <w:bookmarkStart w:id="274" w:name="_Toc38914325"/>
      <w:bookmarkStart w:id="275" w:name="_Toc39003961"/>
      <w:bookmarkStart w:id="276" w:name="_Toc39066502"/>
      <w:bookmarkStart w:id="277" w:name="_Toc38980854"/>
      <w:bookmarkStart w:id="278" w:name="_Toc39090720"/>
      <w:bookmarkStart w:id="279" w:name="_Toc173922282"/>
      <w:r>
        <w:rPr>
          <w:rFonts w:hint="eastAsia"/>
        </w:rPr>
        <w:t>全球</w:t>
      </w:r>
      <w:r>
        <w:t>大肠杆菌在线分析仪</w:t>
      </w:r>
      <w:r>
        <w:rPr>
          <w:rFonts w:hint="eastAsia"/>
        </w:rPr>
        <w:t>市场销售额及增长率</w:t>
      </w:r>
      <w:r>
        <w:t>:</w:t>
      </w:r>
      <w:bookmarkEnd w:id="274"/>
      <w:bookmarkEnd w:id="275"/>
      <w:bookmarkEnd w:id="276"/>
      <w:bookmarkEnd w:id="277"/>
      <w:r>
        <w:rPr>
          <w:rFonts w:hint="eastAsia"/>
        </w:rPr>
        <w:t>（2019-2030）</w:t>
      </w:r>
      <w:bookmarkEnd w:id="278"/>
      <w:r>
        <w:rPr>
          <w:rFonts w:hint="eastAsia"/>
        </w:rPr>
        <w:t>&amp;（万元）</w:t>
      </w:r>
      <w:bookmarkEnd w:id="279"/>
    </w:p>
    <w:p w14:paraId="33F6FEF5">
      <w:r>
        <w:drawing>
          <wp:inline distT="0" distB="0" distL="0" distR="0">
            <wp:extent cx="6192520" cy="2814955"/>
            <wp:effectExtent l="0" t="0" r="0" b="4445"/>
            <wp:docPr id="460" name="图表 4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CEE5193">
      <w:pPr>
        <w:pStyle w:val="144"/>
      </w:pPr>
      <w:r>
        <w:rPr>
          <w:rFonts w:hint="eastAsia"/>
        </w:rPr>
        <w:t>资料来源：第三方资料、新闻报道、业内专家采访及QYResearch整理研究，2024年</w:t>
      </w:r>
    </w:p>
    <w:p w14:paraId="6D422038">
      <w:pPr>
        <w:pStyle w:val="148"/>
      </w:pPr>
      <w:bookmarkStart w:id="280" w:name="_Toc39090722"/>
      <w:bookmarkStart w:id="281" w:name="_Toc173922283"/>
      <w:bookmarkStart w:id="282" w:name="_Hlk35959958"/>
      <w:r>
        <w:rPr>
          <w:rFonts w:hint="eastAsia"/>
        </w:rPr>
        <w:t>全球市场</w:t>
      </w:r>
      <w:r>
        <w:t>大肠杆菌在线分析仪</w:t>
      </w:r>
      <w:r>
        <w:rPr>
          <w:rFonts w:hint="eastAsia"/>
        </w:rPr>
        <w:t>市场规模：</w:t>
      </w:r>
      <w:r>
        <w:t>2019 VS 2023 VS 2030</w:t>
      </w:r>
      <w:r>
        <w:rPr>
          <w:rFonts w:hint="eastAsia"/>
        </w:rPr>
        <w:t>（万元）</w:t>
      </w:r>
      <w:bookmarkEnd w:id="280"/>
      <w:bookmarkEnd w:id="281"/>
    </w:p>
    <w:p w14:paraId="3C4D2939">
      <w:r>
        <mc:AlternateContent>
          <mc:Choice Requires="wpg">
            <w:drawing>
              <wp:anchor distT="0" distB="0" distL="114300" distR="114300" simplePos="0" relativeHeight="251672576"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EF6B0F1">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8EEF7CC">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62A53CD3">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781B642F">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DDF50BD">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0B2951A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B2D67B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27F0328B">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44CFC348">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183714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5A9CAB1F">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475D9C4D">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72576;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EF6B0F1">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8EEF7CC">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2A53CD3">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781B642F">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DDF50BD">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B2951A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4B2D67B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7F0328B">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44CFC348">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183714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A9CAB1F">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75D9C4D">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KVxAABkcnMvbWVkaWEvaW1hZ2UxLnBuZ1BLAQIUABQAAAAIAIdO4kDYhb3eNQQAADAE&#10;AAAUAAAAAAAAAAEAIAAAABJ2AABkcnMvbWVkaWEvaW1hZ2UyLnBuZ1BLAQIUABQAAAAIAIdO4kAM&#10;CT1VJQQAACAEAAAUAAAAAAAAAAEAIAAAAHl6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82"/>
    <w:p w14:paraId="3790698F">
      <w:pPr>
        <w:pStyle w:val="144"/>
      </w:pPr>
      <w:r>
        <w:rPr>
          <w:rFonts w:hint="eastAsia"/>
        </w:rPr>
        <w:t>资料来源：第三方资料、新闻报道、业内专家采访及QYResearch整理研究，2024年</w:t>
      </w:r>
    </w:p>
    <w:p w14:paraId="510F1544">
      <w:pPr>
        <w:pStyle w:val="4"/>
      </w:pPr>
      <w:bookmarkStart w:id="283" w:name="_Toc173922475"/>
      <w:r>
        <w:rPr>
          <w:rFonts w:hint="eastAsia"/>
        </w:rPr>
        <w:t>全球市场大肠杆菌在线分析仪销量（2019-2030）</w:t>
      </w:r>
      <w:bookmarkEnd w:id="283"/>
    </w:p>
    <w:p w14:paraId="53D1671D">
      <w:pPr>
        <w:pStyle w:val="148"/>
      </w:pPr>
      <w:bookmarkStart w:id="284" w:name="_Toc24028903"/>
      <w:bookmarkStart w:id="285" w:name="_Toc26780005"/>
      <w:bookmarkStart w:id="286" w:name="_Toc173922284"/>
      <w:r>
        <w:rPr>
          <w:rFonts w:hint="eastAsia"/>
        </w:rPr>
        <w:t>全球市场</w:t>
      </w:r>
      <w:r>
        <w:t>大肠杆菌在线分析仪</w:t>
      </w:r>
      <w:r>
        <w:rPr>
          <w:rFonts w:hint="eastAsia"/>
        </w:rPr>
        <w:t>销量及增长率（2019-2030</w:t>
      </w:r>
      <w:bookmarkEnd w:id="284"/>
      <w:bookmarkEnd w:id="285"/>
      <w:r>
        <w:rPr>
          <w:rFonts w:hint="eastAsia"/>
        </w:rPr>
        <w:t>）&amp;（</w:t>
      </w:r>
      <w:r>
        <w:t>千台</w:t>
      </w:r>
      <w:r>
        <w:rPr>
          <w:rFonts w:hint="eastAsia"/>
        </w:rPr>
        <w:t>）</w:t>
      </w:r>
      <w:bookmarkEnd w:id="286"/>
    </w:p>
    <w:p w14:paraId="236D9595">
      <w:r>
        <w:drawing>
          <wp:inline distT="0" distB="0" distL="0" distR="0">
            <wp:extent cx="6192520" cy="2814955"/>
            <wp:effectExtent l="0" t="0" r="0" b="4445"/>
            <wp:docPr id="482" name="图表 48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E104AFF">
      <w:pPr>
        <w:pStyle w:val="144"/>
      </w:pPr>
      <w:r>
        <w:rPr>
          <w:rFonts w:hint="eastAsia"/>
        </w:rPr>
        <w:t>资料来源：第三方资料、新闻报道、业内专家采访及QYResearch整理研究，2024年</w:t>
      </w:r>
    </w:p>
    <w:p w14:paraId="73CA996F">
      <w:pPr>
        <w:pStyle w:val="4"/>
      </w:pPr>
      <w:bookmarkStart w:id="287" w:name="_Toc173922476"/>
      <w:r>
        <w:rPr>
          <w:rFonts w:hint="eastAsia"/>
        </w:rPr>
        <w:t>全球市场大肠杆菌在线分析仪价格趋势（2019-2030）</w:t>
      </w:r>
      <w:bookmarkEnd w:id="287"/>
    </w:p>
    <w:p w14:paraId="1718C81E">
      <w:pPr>
        <w:pStyle w:val="148"/>
      </w:pPr>
      <w:bookmarkStart w:id="288" w:name="_Toc173922285"/>
      <w:r>
        <w:rPr>
          <w:rFonts w:hint="eastAsia"/>
        </w:rPr>
        <w:t>全球市场</w:t>
      </w:r>
      <w:r>
        <w:t>大肠杆菌在线分析仪</w:t>
      </w:r>
      <w:r>
        <w:rPr>
          <w:rFonts w:hint="eastAsia"/>
        </w:rPr>
        <w:t>价格趋势（2019-2030）&amp;（美元/台）</w:t>
      </w:r>
      <w:bookmarkEnd w:id="288"/>
    </w:p>
    <w:p w14:paraId="0ABA6CC0">
      <w:r>
        <w:drawing>
          <wp:inline distT="0" distB="0" distL="0" distR="0">
            <wp:extent cx="6192520" cy="2874645"/>
            <wp:effectExtent l="0" t="0" r="0" b="1905"/>
            <wp:docPr id="483" name="图表 48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9D950F4">
      <w:pPr>
        <w:pStyle w:val="144"/>
        <w:rPr>
          <w:lang w:val="en-US"/>
        </w:rPr>
      </w:pPr>
      <w:r>
        <w:rPr>
          <w:rFonts w:hint="eastAsia"/>
        </w:rPr>
        <w:t>资料来源：第三方资料、新闻报道、业内专家采访及QYResearch整理研究，2024年</w:t>
      </w:r>
    </w:p>
    <w:p w14:paraId="14276C57">
      <w:pPr>
        <w:pStyle w:val="2"/>
        <w:rPr>
          <w:lang w:eastAsia="zh-CN"/>
        </w:rPr>
      </w:pPr>
      <w:bookmarkStart w:id="289" w:name="_Toc24028318"/>
      <w:bookmarkStart w:id="290" w:name="_Toc24972508"/>
      <w:bookmarkStart w:id="291" w:name="_Toc173922477"/>
      <w:r>
        <w:rPr>
          <w:rFonts w:hint="eastAsia"/>
          <w:lang w:eastAsia="zh-CN"/>
        </w:rPr>
        <w:t>全球</w:t>
      </w:r>
      <w:r>
        <w:rPr>
          <w:lang w:eastAsia="zh-CN"/>
        </w:rPr>
        <w:t>大肠杆菌在线分析仪</w:t>
      </w:r>
      <w:r>
        <w:rPr>
          <w:rFonts w:hint="eastAsia"/>
          <w:lang w:eastAsia="zh-CN"/>
        </w:rPr>
        <w:t>主要地区</w:t>
      </w:r>
      <w:bookmarkEnd w:id="289"/>
      <w:bookmarkEnd w:id="290"/>
      <w:r>
        <w:rPr>
          <w:rFonts w:hint="eastAsia"/>
          <w:lang w:eastAsia="zh-CN"/>
        </w:rPr>
        <w:t>分析</w:t>
      </w:r>
      <w:bookmarkEnd w:id="291"/>
    </w:p>
    <w:p w14:paraId="357B09D0">
      <w:pPr>
        <w:pStyle w:val="3"/>
      </w:pPr>
      <w:bookmarkStart w:id="292" w:name="_Toc173922478"/>
      <w:r>
        <w:rPr>
          <w:rFonts w:hint="eastAsia"/>
        </w:rPr>
        <w:t>全球主要地区</w:t>
      </w:r>
      <w:r>
        <w:t>大肠杆菌在线分析仪</w:t>
      </w:r>
      <w:r>
        <w:rPr>
          <w:rFonts w:hint="eastAsia"/>
        </w:rPr>
        <w:t>市场规模分析：2019 VS 2023 VS 2030</w:t>
      </w:r>
      <w:bookmarkEnd w:id="292"/>
    </w:p>
    <w:p w14:paraId="4C343CEA">
      <w:pPr>
        <w:pStyle w:val="151"/>
        <w:ind w:left="252" w:right="-105"/>
        <w:rPr>
          <w:lang w:eastAsia="zh-CN"/>
        </w:rPr>
      </w:pPr>
      <w:bookmarkStart w:id="293" w:name="_Toc173922340"/>
      <w:r>
        <w:rPr>
          <w:rFonts w:hint="eastAsia"/>
          <w:lang w:eastAsia="zh-CN"/>
        </w:rPr>
        <w:t>全球主要地区</w:t>
      </w:r>
      <w:r>
        <w:rPr>
          <w:lang w:eastAsia="zh-CN"/>
        </w:rPr>
        <w:t>大肠杆菌在线分析仪</w:t>
      </w:r>
      <w:r>
        <w:rPr>
          <w:rFonts w:hint="eastAsia"/>
          <w:lang w:eastAsia="zh-CN"/>
        </w:rPr>
        <w:t>销售收入增速：（2019 VS 2023 VS 2030）&amp;（万元）</w:t>
      </w:r>
      <w:bookmarkEnd w:id="2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DA2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11BA5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2278E6D">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028FC31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603D0F5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21836F35">
            <w:pPr>
              <w:pStyle w:val="175"/>
              <w:widowControl w:val="0"/>
              <w:jc w:val="center"/>
              <w:rPr>
                <w:rFonts w:cs="Times New Roman"/>
                <w:b/>
                <w:bCs/>
                <w:color w:val="FFFFFF"/>
                <w:sz w:val="20"/>
              </w:rPr>
            </w:pPr>
            <w:r>
              <w:rPr>
                <w:rFonts w:cs="Times New Roman"/>
                <w:b/>
                <w:bCs/>
                <w:color w:val="FFFFFF"/>
                <w:sz w:val="20"/>
              </w:rPr>
              <w:t>CAGR（2019-2023）</w:t>
            </w:r>
          </w:p>
        </w:tc>
        <w:tc>
          <w:tcPr>
            <w:tcW w:w="1205" w:type="pct"/>
            <w:shd w:val="solid" w:color="000080" w:fill="FFFFFF"/>
            <w:vAlign w:val="center"/>
          </w:tcPr>
          <w:p w14:paraId="2C1CF2FF">
            <w:pPr>
              <w:pStyle w:val="175"/>
              <w:widowControl w:val="0"/>
              <w:jc w:val="center"/>
              <w:rPr>
                <w:rFonts w:cs="Times New Roman"/>
                <w:b/>
                <w:bCs/>
                <w:color w:val="FFFFFF"/>
                <w:sz w:val="20"/>
              </w:rPr>
            </w:pPr>
            <w:r>
              <w:rPr>
                <w:rFonts w:cs="Times New Roman"/>
                <w:b/>
                <w:bCs/>
                <w:color w:val="FFFFFF"/>
                <w:sz w:val="20"/>
              </w:rPr>
              <w:t>CAGR（2024-2030）</w:t>
            </w:r>
          </w:p>
        </w:tc>
      </w:tr>
      <w:tr w14:paraId="13DCB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7939A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1A5455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C61B84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E752E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657E4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AC7A4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B6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A3CAF">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41D6D3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8B0B1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3585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6029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3E262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053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430F2">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A679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855A3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E3005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91F0D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061505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C51A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11486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6E12AE1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ACB3B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5766E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7395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5B72D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F4E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CF623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8F8B9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FC6F8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4E3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DC652D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8A3A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6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3CA2F">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C704CE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43465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EE13D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7C7E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2625C2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3D7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3FE3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36B88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54E3A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AEFA7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CBEE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02BDE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8A39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6909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E9649B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696252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1B396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47528A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40A26B">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5F6EF93">
      <w:pPr>
        <w:pStyle w:val="144"/>
      </w:pPr>
      <w:r>
        <w:rPr>
          <w:rFonts w:hint="eastAsia"/>
        </w:rPr>
        <w:t>资料来源：第三方资料、新闻报道、业内专家采访及QYResearch整理研究，2024年</w:t>
      </w:r>
    </w:p>
    <w:p w14:paraId="7ED39739">
      <w:pPr>
        <w:pStyle w:val="148"/>
      </w:pPr>
      <w:bookmarkStart w:id="294" w:name="_Toc173922286"/>
      <w:r>
        <w:rPr>
          <w:rFonts w:hint="eastAsia"/>
        </w:rPr>
        <w:t>全球主要地区</w:t>
      </w:r>
      <w:r>
        <w:t>大肠杆菌在线分析仪</w:t>
      </w:r>
      <w:r>
        <w:rPr>
          <w:rFonts w:hint="eastAsia"/>
        </w:rPr>
        <w:t>销售收入（2019 VS 2023 VS 2030）&amp;（万元）</w:t>
      </w:r>
      <w:bookmarkEnd w:id="294"/>
    </w:p>
    <w:p w14:paraId="165D653D">
      <w:r>
        <w:drawing>
          <wp:inline distT="0" distB="0" distL="0" distR="0">
            <wp:extent cx="6192520" cy="2814955"/>
            <wp:effectExtent l="0" t="0" r="0" b="4445"/>
            <wp:docPr id="484" name="图表 48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8018EA2">
      <w:pPr>
        <w:pStyle w:val="144"/>
      </w:pPr>
      <w:r>
        <w:rPr>
          <w:rFonts w:hint="eastAsia"/>
        </w:rPr>
        <w:t>资料来源：第三方资料、新闻报道、业内专家采访及QYResearch整理研究，2024年</w:t>
      </w:r>
    </w:p>
    <w:p w14:paraId="5816D419">
      <w:pPr>
        <w:pStyle w:val="144"/>
      </w:pPr>
    </w:p>
    <w:p w14:paraId="2D51B1D8">
      <w:pPr>
        <w:pStyle w:val="4"/>
      </w:pPr>
      <w:bookmarkStart w:id="295" w:name="_Toc173922479"/>
      <w:r>
        <w:rPr>
          <w:rFonts w:hint="eastAsia"/>
        </w:rPr>
        <w:t>全球主要地区</w:t>
      </w:r>
      <w:r>
        <w:t>大肠杆菌在线分析仪</w:t>
      </w:r>
      <w:r>
        <w:rPr>
          <w:rFonts w:hint="eastAsia"/>
        </w:rPr>
        <w:t>销售收入及市场份额（2019-2024年）</w:t>
      </w:r>
      <w:bookmarkEnd w:id="295"/>
    </w:p>
    <w:p w14:paraId="32208456">
      <w:pPr>
        <w:pStyle w:val="151"/>
        <w:ind w:left="252" w:right="-105"/>
        <w:rPr>
          <w:lang w:eastAsia="zh-CN"/>
        </w:rPr>
      </w:pPr>
      <w:bookmarkStart w:id="296" w:name="_Toc173922341"/>
      <w:r>
        <w:rPr>
          <w:rFonts w:hint="eastAsia"/>
          <w:lang w:eastAsia="zh-CN"/>
        </w:rPr>
        <w:t>全球主要地区</w:t>
      </w:r>
      <w:r>
        <w:rPr>
          <w:lang w:eastAsia="zh-CN"/>
        </w:rPr>
        <w:t>大肠杆菌在线分析仪</w:t>
      </w:r>
      <w:r>
        <w:rPr>
          <w:rFonts w:hint="eastAsia"/>
          <w:lang w:eastAsia="zh-CN"/>
        </w:rPr>
        <w:t>销售收入（2019-2024）&amp;（万元）</w:t>
      </w:r>
      <w:bookmarkEnd w:id="2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1B8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4819B0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B262A5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22327B8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B8FD67">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24DDFD5C">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734D7AF3">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E72B5E2">
            <w:pPr>
              <w:pStyle w:val="175"/>
              <w:widowControl w:val="0"/>
              <w:jc w:val="center"/>
              <w:rPr>
                <w:rFonts w:cs="Times New Roman"/>
                <w:b/>
                <w:bCs/>
                <w:color w:val="FFFFFF"/>
                <w:sz w:val="20"/>
              </w:rPr>
            </w:pPr>
            <w:r>
              <w:rPr>
                <w:rFonts w:cs="Times New Roman"/>
                <w:b/>
                <w:bCs/>
                <w:color w:val="FFFFFF"/>
                <w:sz w:val="20"/>
              </w:rPr>
              <w:t>2024</w:t>
            </w:r>
          </w:p>
        </w:tc>
      </w:tr>
      <w:tr w14:paraId="05413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1A4D203">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B19B9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FE5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4AE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44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3CA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753363">
            <w:pPr>
              <w:pStyle w:val="175"/>
              <w:widowControl w:val="0"/>
              <w:jc w:val="right"/>
              <w:rPr>
                <w:rFonts w:cs="Times New Roman"/>
                <w:sz w:val="20"/>
              </w:rPr>
            </w:pPr>
            <w:r>
              <w:rPr>
                <w:rFonts w:hint="eastAsia" w:cs="Times New Roman"/>
                <w:sz w:val="20"/>
              </w:rPr>
              <w:t>XX</w:t>
            </w:r>
          </w:p>
        </w:tc>
      </w:tr>
      <w:tr w14:paraId="7995A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5EF45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2D00D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A424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13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0536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8FB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71D8C4">
            <w:pPr>
              <w:pStyle w:val="175"/>
              <w:widowControl w:val="0"/>
              <w:jc w:val="right"/>
              <w:rPr>
                <w:rFonts w:cs="Times New Roman"/>
                <w:sz w:val="20"/>
              </w:rPr>
            </w:pPr>
            <w:r>
              <w:rPr>
                <w:rFonts w:hint="eastAsia" w:cs="Times New Roman"/>
                <w:sz w:val="20"/>
              </w:rPr>
              <w:t>XX</w:t>
            </w:r>
          </w:p>
        </w:tc>
      </w:tr>
      <w:tr w14:paraId="2F9B0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D3775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3B1A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D87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EAB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E0E7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695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5BD0">
            <w:pPr>
              <w:pStyle w:val="175"/>
              <w:widowControl w:val="0"/>
              <w:jc w:val="right"/>
              <w:rPr>
                <w:rFonts w:cs="Times New Roman"/>
                <w:sz w:val="20"/>
              </w:rPr>
            </w:pPr>
            <w:r>
              <w:rPr>
                <w:rFonts w:hint="eastAsia" w:cs="Times New Roman"/>
                <w:sz w:val="20"/>
              </w:rPr>
              <w:t>XX</w:t>
            </w:r>
          </w:p>
        </w:tc>
      </w:tr>
      <w:tr w14:paraId="5662C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0097E5">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6D026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63B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4B5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EB91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43915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2CD7E1">
            <w:pPr>
              <w:pStyle w:val="175"/>
              <w:widowControl w:val="0"/>
              <w:jc w:val="right"/>
              <w:rPr>
                <w:rFonts w:cs="Times New Roman"/>
                <w:sz w:val="20"/>
              </w:rPr>
            </w:pPr>
            <w:r>
              <w:rPr>
                <w:rFonts w:hint="eastAsia" w:cs="Times New Roman"/>
                <w:sz w:val="20"/>
              </w:rPr>
              <w:t>XX</w:t>
            </w:r>
          </w:p>
        </w:tc>
      </w:tr>
      <w:tr w14:paraId="1885A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B99674">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BCD9D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2BD4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35B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492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3AE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167B51">
            <w:pPr>
              <w:pStyle w:val="175"/>
              <w:widowControl w:val="0"/>
              <w:jc w:val="right"/>
              <w:rPr>
                <w:rFonts w:cs="Times New Roman"/>
                <w:sz w:val="20"/>
              </w:rPr>
            </w:pPr>
            <w:r>
              <w:rPr>
                <w:rFonts w:hint="eastAsia" w:cs="Times New Roman"/>
                <w:sz w:val="20"/>
              </w:rPr>
              <w:t>XX</w:t>
            </w:r>
          </w:p>
        </w:tc>
      </w:tr>
      <w:tr w14:paraId="704E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99C107B">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533119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AED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F86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E9C9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D305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7DB9D4">
            <w:pPr>
              <w:pStyle w:val="175"/>
              <w:widowControl w:val="0"/>
              <w:jc w:val="right"/>
              <w:rPr>
                <w:rFonts w:cs="Times New Roman"/>
                <w:sz w:val="20"/>
              </w:rPr>
            </w:pPr>
            <w:r>
              <w:rPr>
                <w:rFonts w:hint="eastAsia" w:cs="Times New Roman"/>
                <w:sz w:val="20"/>
              </w:rPr>
              <w:t>XX</w:t>
            </w:r>
          </w:p>
        </w:tc>
      </w:tr>
      <w:tr w14:paraId="60DD6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AA693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59322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91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91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87F3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95F4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DC70B9">
            <w:pPr>
              <w:pStyle w:val="175"/>
              <w:widowControl w:val="0"/>
              <w:jc w:val="right"/>
              <w:rPr>
                <w:rFonts w:cs="Times New Roman"/>
                <w:sz w:val="20"/>
              </w:rPr>
            </w:pPr>
            <w:r>
              <w:rPr>
                <w:rFonts w:hint="eastAsia" w:cs="Times New Roman"/>
                <w:sz w:val="20"/>
              </w:rPr>
              <w:t>XX</w:t>
            </w:r>
          </w:p>
        </w:tc>
      </w:tr>
      <w:tr w14:paraId="51B81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FC800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CC7A4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FD5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ACCC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EFE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6013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E253DD">
            <w:pPr>
              <w:pStyle w:val="175"/>
              <w:widowControl w:val="0"/>
              <w:jc w:val="right"/>
              <w:rPr>
                <w:rFonts w:cs="Times New Roman"/>
                <w:sz w:val="20"/>
              </w:rPr>
            </w:pPr>
            <w:r>
              <w:rPr>
                <w:rFonts w:hint="eastAsia" w:cs="Times New Roman"/>
                <w:sz w:val="20"/>
              </w:rPr>
              <w:t>XX</w:t>
            </w:r>
          </w:p>
        </w:tc>
      </w:tr>
    </w:tbl>
    <w:p w14:paraId="1E866C32">
      <w:pPr>
        <w:pStyle w:val="144"/>
      </w:pPr>
      <w:r>
        <w:rPr>
          <w:rFonts w:hint="eastAsia"/>
        </w:rPr>
        <w:t>资料来源：第三方资料、新闻报道、业内专家采访及QYResearch整理研究，2024年</w:t>
      </w:r>
    </w:p>
    <w:p w14:paraId="25F18F0F">
      <w:pPr>
        <w:pStyle w:val="151"/>
        <w:ind w:left="252" w:right="-105"/>
        <w:rPr>
          <w:lang w:eastAsia="zh-CN"/>
        </w:rPr>
      </w:pPr>
      <w:bookmarkStart w:id="297" w:name="_Toc173922342"/>
      <w:r>
        <w:rPr>
          <w:rFonts w:hint="eastAsia"/>
          <w:lang w:eastAsia="zh-CN"/>
        </w:rPr>
        <w:t>全球主要地区</w:t>
      </w:r>
      <w:r>
        <w:rPr>
          <w:lang w:eastAsia="zh-CN"/>
        </w:rPr>
        <w:t>大肠杆菌在线分析仪</w:t>
      </w:r>
      <w:r>
        <w:rPr>
          <w:rFonts w:hint="eastAsia"/>
          <w:lang w:eastAsia="zh-CN"/>
        </w:rPr>
        <w:t>销售收入市场份额（2019-2024）</w:t>
      </w:r>
      <w:bookmarkEnd w:id="29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7BCD7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3F0A0492">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E5E31D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EAC3A3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0430450">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160935ED">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7A6675CC">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47C215DC">
            <w:pPr>
              <w:pStyle w:val="175"/>
              <w:widowControl w:val="0"/>
              <w:jc w:val="center"/>
              <w:rPr>
                <w:rFonts w:cs="Times New Roman"/>
                <w:b/>
                <w:bCs/>
                <w:color w:val="FFFFFF"/>
                <w:sz w:val="20"/>
              </w:rPr>
            </w:pPr>
            <w:r>
              <w:rPr>
                <w:rFonts w:cs="Times New Roman"/>
                <w:b/>
                <w:bCs/>
                <w:color w:val="FFFFFF"/>
                <w:sz w:val="20"/>
              </w:rPr>
              <w:t>2024</w:t>
            </w:r>
          </w:p>
        </w:tc>
      </w:tr>
      <w:tr w14:paraId="6F575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384B6D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5672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42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CC50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2FB3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B2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9A9BC9">
            <w:pPr>
              <w:pStyle w:val="175"/>
              <w:widowControl w:val="0"/>
              <w:jc w:val="right"/>
              <w:rPr>
                <w:rFonts w:cs="Times New Roman"/>
                <w:sz w:val="20"/>
              </w:rPr>
            </w:pPr>
            <w:r>
              <w:rPr>
                <w:rFonts w:hint="eastAsia" w:cs="Times New Roman"/>
                <w:sz w:val="20"/>
              </w:rPr>
              <w:t>XX%</w:t>
            </w:r>
          </w:p>
        </w:tc>
      </w:tr>
      <w:tr w14:paraId="00203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3BFC55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F023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67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2C3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9FA2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532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184BC9">
            <w:pPr>
              <w:pStyle w:val="175"/>
              <w:widowControl w:val="0"/>
              <w:jc w:val="right"/>
              <w:rPr>
                <w:rFonts w:cs="Times New Roman"/>
                <w:sz w:val="20"/>
              </w:rPr>
            </w:pPr>
            <w:r>
              <w:rPr>
                <w:rFonts w:hint="eastAsia" w:cs="Times New Roman"/>
                <w:sz w:val="20"/>
              </w:rPr>
              <w:t>XX%</w:t>
            </w:r>
          </w:p>
        </w:tc>
      </w:tr>
      <w:tr w14:paraId="33338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DF7D10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71A1F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82D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7570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79F9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67A5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332C33">
            <w:pPr>
              <w:pStyle w:val="175"/>
              <w:widowControl w:val="0"/>
              <w:jc w:val="right"/>
              <w:rPr>
                <w:rFonts w:cs="Times New Roman"/>
                <w:sz w:val="20"/>
              </w:rPr>
            </w:pPr>
            <w:r>
              <w:rPr>
                <w:rFonts w:hint="eastAsia" w:cs="Times New Roman"/>
                <w:sz w:val="20"/>
              </w:rPr>
              <w:t>XX%</w:t>
            </w:r>
          </w:p>
        </w:tc>
      </w:tr>
      <w:tr w14:paraId="370E7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B3D3F0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7A8A6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E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52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755F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E97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25DFFB">
            <w:pPr>
              <w:pStyle w:val="175"/>
              <w:widowControl w:val="0"/>
              <w:jc w:val="right"/>
              <w:rPr>
                <w:rFonts w:cs="Times New Roman"/>
                <w:sz w:val="20"/>
              </w:rPr>
            </w:pPr>
            <w:r>
              <w:rPr>
                <w:rFonts w:hint="eastAsia" w:cs="Times New Roman"/>
                <w:sz w:val="20"/>
              </w:rPr>
              <w:t>XX%</w:t>
            </w:r>
          </w:p>
        </w:tc>
      </w:tr>
      <w:tr w14:paraId="1BED3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171C998">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54F9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4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4006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FDA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953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E763D1">
            <w:pPr>
              <w:pStyle w:val="175"/>
              <w:widowControl w:val="0"/>
              <w:jc w:val="right"/>
              <w:rPr>
                <w:rFonts w:cs="Times New Roman"/>
                <w:sz w:val="20"/>
              </w:rPr>
            </w:pPr>
            <w:r>
              <w:rPr>
                <w:rFonts w:hint="eastAsia" w:cs="Times New Roman"/>
                <w:sz w:val="20"/>
              </w:rPr>
              <w:t>XX%</w:t>
            </w:r>
          </w:p>
        </w:tc>
      </w:tr>
      <w:tr w14:paraId="70B07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7665C51">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CF075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4D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C49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B994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89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A872C">
            <w:pPr>
              <w:pStyle w:val="175"/>
              <w:widowControl w:val="0"/>
              <w:jc w:val="right"/>
              <w:rPr>
                <w:rFonts w:cs="Times New Roman"/>
                <w:sz w:val="20"/>
              </w:rPr>
            </w:pPr>
            <w:r>
              <w:rPr>
                <w:rFonts w:hint="eastAsia" w:cs="Times New Roman"/>
                <w:sz w:val="20"/>
              </w:rPr>
              <w:t>XX%</w:t>
            </w:r>
          </w:p>
        </w:tc>
      </w:tr>
      <w:tr w14:paraId="2B1D8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CDCC5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A0B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E5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4DA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4AE1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6F13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802BD0">
            <w:pPr>
              <w:pStyle w:val="175"/>
              <w:widowControl w:val="0"/>
              <w:jc w:val="right"/>
              <w:rPr>
                <w:rFonts w:cs="Times New Roman"/>
                <w:sz w:val="20"/>
              </w:rPr>
            </w:pPr>
            <w:r>
              <w:rPr>
                <w:rFonts w:hint="eastAsia" w:cs="Times New Roman"/>
                <w:sz w:val="20"/>
              </w:rPr>
              <w:t>XX%</w:t>
            </w:r>
          </w:p>
        </w:tc>
      </w:tr>
      <w:tr w14:paraId="4A049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7FCFA5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F1C8C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3CAF3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1AAD8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E7F876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D7979B0">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83E530B">
            <w:pPr>
              <w:pStyle w:val="175"/>
              <w:widowControl w:val="0"/>
              <w:jc w:val="right"/>
              <w:rPr>
                <w:rFonts w:cs="Times New Roman"/>
                <w:sz w:val="20"/>
              </w:rPr>
            </w:pPr>
            <w:r>
              <w:rPr>
                <w:rFonts w:cs="Times New Roman"/>
                <w:sz w:val="20"/>
              </w:rPr>
              <w:t>100</w:t>
            </w:r>
            <w:r>
              <w:rPr>
                <w:rFonts w:hint="eastAsia" w:cs="Times New Roman"/>
                <w:sz w:val="20"/>
              </w:rPr>
              <w:t>%</w:t>
            </w:r>
          </w:p>
        </w:tc>
      </w:tr>
    </w:tbl>
    <w:p w14:paraId="2DCC4513">
      <w:pPr>
        <w:pStyle w:val="144"/>
      </w:pPr>
      <w:r>
        <w:rPr>
          <w:rFonts w:hint="eastAsia"/>
        </w:rPr>
        <w:t>资料来源：第三方资料、新闻报道、业内专家采访及QYResearch整理研究，2024年</w:t>
      </w:r>
    </w:p>
    <w:p w14:paraId="1082A985">
      <w:pPr>
        <w:pStyle w:val="148"/>
      </w:pPr>
      <w:bookmarkStart w:id="298" w:name="_Toc173922287"/>
      <w:r>
        <w:rPr>
          <w:rFonts w:hint="eastAsia"/>
        </w:rPr>
        <w:t>全球主要地区</w:t>
      </w:r>
      <w:r>
        <w:t>大肠杆菌在线分析仪</w:t>
      </w:r>
      <w:r>
        <w:rPr>
          <w:rFonts w:hint="eastAsia"/>
        </w:rPr>
        <w:t>销售收入市场份额（</w:t>
      </w:r>
      <w:r>
        <w:t>2019 VS 2023</w:t>
      </w:r>
      <w:r>
        <w:rPr>
          <w:rFonts w:hint="eastAsia"/>
        </w:rPr>
        <w:t>）</w:t>
      </w:r>
      <w:bookmarkEnd w:id="298"/>
    </w:p>
    <w:p w14:paraId="7FAE0EF5">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380BD52">
      <w:pPr>
        <w:pStyle w:val="144"/>
      </w:pPr>
      <w:r>
        <w:rPr>
          <w:rFonts w:hint="eastAsia"/>
        </w:rPr>
        <w:t>资料来源：第三方资料、新闻报道、业内专家采访及QYResearch整理研究，2024年</w:t>
      </w:r>
    </w:p>
    <w:p w14:paraId="54627D5E">
      <w:pPr>
        <w:pStyle w:val="4"/>
      </w:pPr>
      <w:bookmarkStart w:id="299" w:name="_Toc173922480"/>
      <w:r>
        <w:rPr>
          <w:rFonts w:hint="eastAsia"/>
        </w:rPr>
        <w:t>全球主要地区</w:t>
      </w:r>
      <w:r>
        <w:t>大肠杆菌在线分析仪</w:t>
      </w:r>
      <w:r>
        <w:rPr>
          <w:rFonts w:hint="eastAsia"/>
        </w:rPr>
        <w:t>销售收入预测（2025-2030年）</w:t>
      </w:r>
      <w:bookmarkEnd w:id="299"/>
    </w:p>
    <w:p w14:paraId="628FE8E9">
      <w:pPr>
        <w:pStyle w:val="151"/>
        <w:ind w:left="252" w:right="-105"/>
        <w:rPr>
          <w:lang w:eastAsia="zh-CN"/>
        </w:rPr>
      </w:pPr>
      <w:bookmarkStart w:id="300" w:name="_Toc173922343"/>
      <w:r>
        <w:rPr>
          <w:rFonts w:hint="eastAsia"/>
          <w:lang w:eastAsia="zh-CN"/>
        </w:rPr>
        <w:t>全球主要地区</w:t>
      </w:r>
      <w:r>
        <w:rPr>
          <w:lang w:eastAsia="zh-CN"/>
        </w:rPr>
        <w:t>大肠杆菌在线分析仪</w:t>
      </w:r>
      <w:r>
        <w:rPr>
          <w:rFonts w:hint="eastAsia"/>
          <w:lang w:eastAsia="zh-CN"/>
        </w:rPr>
        <w:t>收入（</w:t>
      </w:r>
      <w:r>
        <w:rPr>
          <w:lang w:eastAsia="zh-CN"/>
        </w:rPr>
        <w:t>2025-2030</w:t>
      </w:r>
      <w:r>
        <w:rPr>
          <w:rFonts w:hint="eastAsia"/>
          <w:lang w:eastAsia="zh-CN"/>
        </w:rPr>
        <w:t>）&amp;（万元）</w:t>
      </w:r>
      <w:bookmarkEnd w:id="30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507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5E70E0F">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4C13200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6" w:type="pct"/>
            <w:shd w:val="solid" w:color="000080" w:fill="FFFFFF"/>
            <w:noWrap/>
            <w:vAlign w:val="center"/>
          </w:tcPr>
          <w:p w14:paraId="14BF95F1">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4E7EE48">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20AD0EA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A1910D7">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1EA7C39A">
            <w:pPr>
              <w:pStyle w:val="175"/>
              <w:widowControl w:val="0"/>
              <w:jc w:val="center"/>
              <w:rPr>
                <w:rFonts w:cs="Times New Roman"/>
                <w:b/>
                <w:bCs/>
                <w:color w:val="FFFFFF"/>
                <w:sz w:val="20"/>
              </w:rPr>
            </w:pPr>
            <w:r>
              <w:rPr>
                <w:rFonts w:cs="Times New Roman"/>
                <w:b/>
                <w:bCs/>
                <w:color w:val="FFFFFF"/>
                <w:sz w:val="20"/>
              </w:rPr>
              <w:t>2030</w:t>
            </w:r>
          </w:p>
        </w:tc>
      </w:tr>
      <w:tr w14:paraId="33AC8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D182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72B4D3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76A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A0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87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FA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0721E8">
            <w:pPr>
              <w:pStyle w:val="175"/>
              <w:widowControl w:val="0"/>
              <w:jc w:val="right"/>
              <w:rPr>
                <w:rFonts w:cs="Times New Roman"/>
                <w:sz w:val="20"/>
              </w:rPr>
            </w:pPr>
            <w:r>
              <w:rPr>
                <w:rFonts w:hint="eastAsia" w:cs="Times New Roman"/>
                <w:sz w:val="20"/>
              </w:rPr>
              <w:t>XX</w:t>
            </w:r>
          </w:p>
        </w:tc>
      </w:tr>
      <w:tr w14:paraId="5B8B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38636B">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74AEC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20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CB7B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A07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9F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6E9D0E">
            <w:pPr>
              <w:pStyle w:val="175"/>
              <w:widowControl w:val="0"/>
              <w:jc w:val="right"/>
              <w:rPr>
                <w:rFonts w:cs="Times New Roman"/>
                <w:sz w:val="20"/>
              </w:rPr>
            </w:pPr>
            <w:r>
              <w:rPr>
                <w:rFonts w:hint="eastAsia" w:cs="Times New Roman"/>
                <w:sz w:val="20"/>
              </w:rPr>
              <w:t>XX</w:t>
            </w:r>
          </w:p>
        </w:tc>
      </w:tr>
      <w:tr w14:paraId="4579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CE617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057E7F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E3C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9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5E3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190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205EB">
            <w:pPr>
              <w:pStyle w:val="175"/>
              <w:widowControl w:val="0"/>
              <w:jc w:val="right"/>
              <w:rPr>
                <w:rFonts w:cs="Times New Roman"/>
                <w:sz w:val="20"/>
              </w:rPr>
            </w:pPr>
            <w:r>
              <w:rPr>
                <w:rFonts w:hint="eastAsia" w:cs="Times New Roman"/>
                <w:sz w:val="20"/>
              </w:rPr>
              <w:t>XX</w:t>
            </w:r>
          </w:p>
        </w:tc>
      </w:tr>
      <w:tr w14:paraId="61DB7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60BDD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606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FF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FEC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136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D96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14FB4">
            <w:pPr>
              <w:pStyle w:val="175"/>
              <w:widowControl w:val="0"/>
              <w:jc w:val="right"/>
              <w:rPr>
                <w:rFonts w:cs="Times New Roman"/>
                <w:sz w:val="20"/>
              </w:rPr>
            </w:pPr>
            <w:r>
              <w:rPr>
                <w:rFonts w:hint="eastAsia" w:cs="Times New Roman"/>
                <w:sz w:val="20"/>
              </w:rPr>
              <w:t>XX</w:t>
            </w:r>
          </w:p>
        </w:tc>
      </w:tr>
      <w:tr w14:paraId="29A4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BC8DFF">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BA049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327E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9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04B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138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7D5DB">
            <w:pPr>
              <w:pStyle w:val="175"/>
              <w:widowControl w:val="0"/>
              <w:jc w:val="right"/>
              <w:rPr>
                <w:rFonts w:cs="Times New Roman"/>
                <w:sz w:val="20"/>
              </w:rPr>
            </w:pPr>
            <w:r>
              <w:rPr>
                <w:rFonts w:hint="eastAsia" w:cs="Times New Roman"/>
                <w:sz w:val="20"/>
              </w:rPr>
              <w:t>XX</w:t>
            </w:r>
          </w:p>
        </w:tc>
      </w:tr>
      <w:tr w14:paraId="05517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D28757">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259ECF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9C7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394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37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70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20D9F">
            <w:pPr>
              <w:pStyle w:val="175"/>
              <w:widowControl w:val="0"/>
              <w:jc w:val="right"/>
              <w:rPr>
                <w:rFonts w:cs="Times New Roman"/>
                <w:sz w:val="20"/>
              </w:rPr>
            </w:pPr>
            <w:r>
              <w:rPr>
                <w:rFonts w:hint="eastAsia" w:cs="Times New Roman"/>
                <w:sz w:val="20"/>
              </w:rPr>
              <w:t>XX</w:t>
            </w:r>
          </w:p>
        </w:tc>
      </w:tr>
      <w:tr w14:paraId="4421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27A3B2">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3FBFCDC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59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5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BB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37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D821">
            <w:pPr>
              <w:pStyle w:val="175"/>
              <w:widowControl w:val="0"/>
              <w:jc w:val="right"/>
              <w:rPr>
                <w:rFonts w:cs="Times New Roman"/>
                <w:sz w:val="20"/>
              </w:rPr>
            </w:pPr>
            <w:r>
              <w:rPr>
                <w:rFonts w:hint="eastAsia" w:cs="Times New Roman"/>
                <w:sz w:val="20"/>
              </w:rPr>
              <w:t>XX</w:t>
            </w:r>
          </w:p>
        </w:tc>
      </w:tr>
      <w:tr w14:paraId="4CCD97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F1FC2C">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6363F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2A1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8C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22A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34227">
            <w:pPr>
              <w:pStyle w:val="175"/>
              <w:widowControl w:val="0"/>
              <w:jc w:val="right"/>
              <w:rPr>
                <w:rFonts w:cs="Times New Roman"/>
                <w:sz w:val="20"/>
              </w:rPr>
            </w:pPr>
            <w:r>
              <w:rPr>
                <w:rFonts w:hint="eastAsia" w:cs="Times New Roman"/>
                <w:sz w:val="20"/>
              </w:rPr>
              <w:t>XX</w:t>
            </w:r>
          </w:p>
        </w:tc>
      </w:tr>
    </w:tbl>
    <w:p w14:paraId="062D7E5B">
      <w:pPr>
        <w:pStyle w:val="144"/>
      </w:pPr>
      <w:r>
        <w:rPr>
          <w:rFonts w:hint="eastAsia"/>
        </w:rPr>
        <w:t>资料来源：第三方资料、新闻报道、业内专家采访及QYResearch整理研究，2024年</w:t>
      </w:r>
    </w:p>
    <w:p w14:paraId="1A5516D8">
      <w:pPr>
        <w:pStyle w:val="151"/>
        <w:ind w:left="252" w:right="-105"/>
        <w:rPr>
          <w:lang w:eastAsia="zh-CN"/>
        </w:rPr>
      </w:pPr>
      <w:bookmarkStart w:id="301" w:name="_Toc173922344"/>
      <w:r>
        <w:rPr>
          <w:rFonts w:hint="eastAsia"/>
          <w:lang w:eastAsia="zh-CN"/>
        </w:rPr>
        <w:t>全球主要地区</w:t>
      </w:r>
      <w:r>
        <w:rPr>
          <w:lang w:eastAsia="zh-CN"/>
        </w:rPr>
        <w:t>大肠杆菌在线分析仪</w:t>
      </w:r>
      <w:r>
        <w:rPr>
          <w:rFonts w:hint="eastAsia"/>
          <w:lang w:eastAsia="zh-CN"/>
        </w:rPr>
        <w:t>收入市场份额（</w:t>
      </w:r>
      <w:r>
        <w:rPr>
          <w:lang w:eastAsia="zh-CN"/>
        </w:rPr>
        <w:t>2025-2030</w:t>
      </w:r>
      <w:r>
        <w:rPr>
          <w:rFonts w:hint="eastAsia"/>
          <w:lang w:eastAsia="zh-CN"/>
        </w:rPr>
        <w:t>）</w:t>
      </w:r>
      <w:bookmarkEnd w:id="30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92"/>
        <w:gridCol w:w="1292"/>
        <w:gridCol w:w="1292"/>
        <w:gridCol w:w="1288"/>
        <w:gridCol w:w="1289"/>
        <w:gridCol w:w="1281"/>
      </w:tblGrid>
      <w:tr w14:paraId="14B4F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4D5A0F4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308A9C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4E6502DD">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142BC981">
            <w:pPr>
              <w:pStyle w:val="175"/>
              <w:widowControl w:val="0"/>
              <w:jc w:val="center"/>
              <w:rPr>
                <w:rFonts w:cs="Times New Roman"/>
                <w:b/>
                <w:bCs/>
                <w:color w:val="FFFFFF"/>
                <w:sz w:val="20"/>
              </w:rPr>
            </w:pPr>
            <w:r>
              <w:rPr>
                <w:rFonts w:cs="Times New Roman"/>
                <w:b/>
                <w:bCs/>
                <w:color w:val="FFFFFF"/>
                <w:sz w:val="20"/>
              </w:rPr>
              <w:t>2027</w:t>
            </w:r>
          </w:p>
        </w:tc>
        <w:tc>
          <w:tcPr>
            <w:tcW w:w="646" w:type="pct"/>
            <w:shd w:val="solid" w:color="000080" w:fill="FFFFFF"/>
            <w:noWrap/>
            <w:vAlign w:val="center"/>
          </w:tcPr>
          <w:p w14:paraId="6EDE1EF2">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5A5615E2">
            <w:pPr>
              <w:pStyle w:val="175"/>
              <w:widowControl w:val="0"/>
              <w:jc w:val="center"/>
              <w:rPr>
                <w:rFonts w:cs="Times New Roman"/>
                <w:b/>
                <w:bCs/>
                <w:color w:val="FFFFFF"/>
                <w:sz w:val="20"/>
              </w:rPr>
            </w:pPr>
            <w:r>
              <w:rPr>
                <w:rFonts w:cs="Times New Roman"/>
                <w:b/>
                <w:bCs/>
                <w:color w:val="FFFFFF"/>
                <w:sz w:val="20"/>
              </w:rPr>
              <w:t>2029</w:t>
            </w:r>
          </w:p>
        </w:tc>
        <w:tc>
          <w:tcPr>
            <w:tcW w:w="642" w:type="pct"/>
            <w:shd w:val="solid" w:color="000080" w:fill="FFFFFF"/>
            <w:noWrap/>
            <w:vAlign w:val="center"/>
          </w:tcPr>
          <w:p w14:paraId="33927590">
            <w:pPr>
              <w:pStyle w:val="175"/>
              <w:widowControl w:val="0"/>
              <w:jc w:val="center"/>
              <w:rPr>
                <w:rFonts w:cs="Times New Roman"/>
                <w:b/>
                <w:bCs/>
                <w:color w:val="FFFFFF"/>
                <w:sz w:val="20"/>
              </w:rPr>
            </w:pPr>
            <w:r>
              <w:rPr>
                <w:rFonts w:cs="Times New Roman"/>
                <w:b/>
                <w:bCs/>
                <w:color w:val="FFFFFF"/>
                <w:sz w:val="20"/>
              </w:rPr>
              <w:t>2030</w:t>
            </w:r>
          </w:p>
        </w:tc>
      </w:tr>
      <w:tr w14:paraId="04457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47515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07E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941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4DE1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A16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E0813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AC9A17F">
            <w:pPr>
              <w:pStyle w:val="175"/>
              <w:widowControl w:val="0"/>
              <w:jc w:val="right"/>
              <w:rPr>
                <w:rFonts w:cs="Times New Roman"/>
                <w:sz w:val="20"/>
              </w:rPr>
            </w:pPr>
            <w:r>
              <w:rPr>
                <w:rFonts w:hint="eastAsia" w:cs="Times New Roman"/>
                <w:sz w:val="20"/>
              </w:rPr>
              <w:t>XX%</w:t>
            </w:r>
          </w:p>
        </w:tc>
      </w:tr>
      <w:tr w14:paraId="7C23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8F6D95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0FCB2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4E29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A73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DE5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F6EE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51D9D2F">
            <w:pPr>
              <w:pStyle w:val="175"/>
              <w:widowControl w:val="0"/>
              <w:jc w:val="right"/>
              <w:rPr>
                <w:rFonts w:cs="Times New Roman"/>
                <w:sz w:val="20"/>
              </w:rPr>
            </w:pPr>
            <w:r>
              <w:rPr>
                <w:rFonts w:hint="eastAsia" w:cs="Times New Roman"/>
                <w:sz w:val="20"/>
              </w:rPr>
              <w:t>XX%</w:t>
            </w:r>
          </w:p>
        </w:tc>
      </w:tr>
      <w:tr w14:paraId="30091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3CDBC5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6BF4A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96CB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0AE0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4101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F2A58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2C5F9B2">
            <w:pPr>
              <w:pStyle w:val="175"/>
              <w:widowControl w:val="0"/>
              <w:jc w:val="right"/>
              <w:rPr>
                <w:rFonts w:cs="Times New Roman"/>
                <w:sz w:val="20"/>
              </w:rPr>
            </w:pPr>
            <w:r>
              <w:rPr>
                <w:rFonts w:hint="eastAsia" w:cs="Times New Roman"/>
                <w:sz w:val="20"/>
              </w:rPr>
              <w:t>XX%</w:t>
            </w:r>
          </w:p>
        </w:tc>
      </w:tr>
      <w:tr w14:paraId="6A25E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881FD8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DE85C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3D94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86D0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4B1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2A6AC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F4FF98F">
            <w:pPr>
              <w:pStyle w:val="175"/>
              <w:widowControl w:val="0"/>
              <w:jc w:val="right"/>
              <w:rPr>
                <w:rFonts w:cs="Times New Roman"/>
                <w:sz w:val="20"/>
              </w:rPr>
            </w:pPr>
            <w:r>
              <w:rPr>
                <w:rFonts w:hint="eastAsia" w:cs="Times New Roman"/>
                <w:sz w:val="20"/>
              </w:rPr>
              <w:t>XX%</w:t>
            </w:r>
          </w:p>
        </w:tc>
      </w:tr>
      <w:tr w14:paraId="4FE41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A31E4C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72328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DB27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7A8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69C4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970F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2FA545">
            <w:pPr>
              <w:pStyle w:val="175"/>
              <w:widowControl w:val="0"/>
              <w:jc w:val="right"/>
              <w:rPr>
                <w:rFonts w:cs="Times New Roman"/>
                <w:sz w:val="20"/>
              </w:rPr>
            </w:pPr>
            <w:r>
              <w:rPr>
                <w:rFonts w:hint="eastAsia" w:cs="Times New Roman"/>
                <w:sz w:val="20"/>
              </w:rPr>
              <w:t>XX%</w:t>
            </w:r>
          </w:p>
        </w:tc>
      </w:tr>
      <w:tr w14:paraId="41C3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6B9928">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3DF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81B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12D3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3F9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9720B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DCDF87F">
            <w:pPr>
              <w:pStyle w:val="175"/>
              <w:widowControl w:val="0"/>
              <w:jc w:val="right"/>
              <w:rPr>
                <w:rFonts w:cs="Times New Roman"/>
                <w:sz w:val="20"/>
              </w:rPr>
            </w:pPr>
            <w:r>
              <w:rPr>
                <w:rFonts w:hint="eastAsia" w:cs="Times New Roman"/>
                <w:sz w:val="20"/>
              </w:rPr>
              <w:t>XX%</w:t>
            </w:r>
          </w:p>
        </w:tc>
      </w:tr>
      <w:tr w14:paraId="338ED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17B0C4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89367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FB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EB9D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0A8F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3B069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795A6C">
            <w:pPr>
              <w:pStyle w:val="175"/>
              <w:widowControl w:val="0"/>
              <w:jc w:val="right"/>
              <w:rPr>
                <w:rFonts w:cs="Times New Roman"/>
                <w:sz w:val="20"/>
              </w:rPr>
            </w:pPr>
            <w:r>
              <w:rPr>
                <w:rFonts w:hint="eastAsia" w:cs="Times New Roman"/>
                <w:sz w:val="20"/>
              </w:rPr>
              <w:t>XX%</w:t>
            </w:r>
          </w:p>
        </w:tc>
      </w:tr>
      <w:tr w14:paraId="1562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F0D478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B7EF84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10725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A437A7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BE7E3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BFC493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892736A">
            <w:pPr>
              <w:pStyle w:val="175"/>
              <w:widowControl w:val="0"/>
              <w:jc w:val="right"/>
              <w:rPr>
                <w:rFonts w:cs="Times New Roman"/>
                <w:sz w:val="20"/>
              </w:rPr>
            </w:pPr>
            <w:r>
              <w:rPr>
                <w:rFonts w:cs="Times New Roman"/>
                <w:sz w:val="20"/>
              </w:rPr>
              <w:t>100</w:t>
            </w:r>
            <w:r>
              <w:rPr>
                <w:rFonts w:hint="eastAsia" w:cs="Times New Roman"/>
                <w:sz w:val="20"/>
              </w:rPr>
              <w:t>%</w:t>
            </w:r>
          </w:p>
        </w:tc>
      </w:tr>
    </w:tbl>
    <w:p w14:paraId="7F5E5E9D">
      <w:pPr>
        <w:pStyle w:val="144"/>
      </w:pPr>
      <w:r>
        <w:rPr>
          <w:rFonts w:hint="eastAsia"/>
        </w:rPr>
        <w:t>资料来源：第三方资料、新闻报道、业内专家采访及QYResearch整理研究，2024年</w:t>
      </w:r>
    </w:p>
    <w:p w14:paraId="4774030D">
      <w:pPr>
        <w:pStyle w:val="3"/>
      </w:pPr>
      <w:bookmarkStart w:id="302" w:name="_Toc24028319"/>
      <w:bookmarkStart w:id="303" w:name="_Toc24972509"/>
      <w:bookmarkStart w:id="304" w:name="_Toc173922481"/>
      <w:r>
        <w:rPr>
          <w:rFonts w:hint="eastAsia"/>
        </w:rPr>
        <w:t>全球主要地区</w:t>
      </w:r>
      <w:r>
        <w:t>大肠杆菌在线分析仪</w:t>
      </w:r>
      <w:bookmarkStart w:id="305" w:name="OLE_LINK2"/>
      <w:r>
        <w:rPr>
          <w:rFonts w:hint="eastAsia"/>
        </w:rPr>
        <w:t>销量分析：2019 VS 2023 VS 2030</w:t>
      </w:r>
      <w:bookmarkEnd w:id="302"/>
      <w:bookmarkEnd w:id="303"/>
      <w:bookmarkEnd w:id="304"/>
      <w:bookmarkEnd w:id="305"/>
    </w:p>
    <w:p w14:paraId="3CDA7B10">
      <w:pPr>
        <w:pStyle w:val="151"/>
        <w:ind w:left="252" w:right="-105"/>
        <w:rPr>
          <w:lang w:eastAsia="zh-CN"/>
        </w:rPr>
      </w:pPr>
      <w:bookmarkStart w:id="306" w:name="_Toc173922345"/>
      <w:r>
        <w:rPr>
          <w:rFonts w:hint="eastAsia"/>
          <w:lang w:eastAsia="zh-CN"/>
        </w:rPr>
        <w:t>全球主要地区</w:t>
      </w:r>
      <w:r>
        <w:rPr>
          <w:lang w:eastAsia="zh-CN"/>
        </w:rPr>
        <w:t>大肠杆菌在线分析仪</w:t>
      </w:r>
      <w:r>
        <w:rPr>
          <w:rFonts w:hint="eastAsia"/>
          <w:lang w:eastAsia="zh-CN"/>
        </w:rPr>
        <w:t>销量（</w:t>
      </w:r>
      <w:r>
        <w:rPr>
          <w:lang w:eastAsia="zh-CN"/>
        </w:rPr>
        <w:t>千台</w:t>
      </w:r>
      <w:r>
        <w:rPr>
          <w:rFonts w:hint="eastAsia"/>
          <w:lang w:eastAsia="zh-CN"/>
        </w:rPr>
        <w:t>）：2019 VS 2023 VS 2030</w:t>
      </w:r>
      <w:bookmarkEnd w:id="3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931D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B31D68">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C7BE897">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5896991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247CA01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5C17435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（2019-2023）</w:t>
            </w:r>
          </w:p>
        </w:tc>
        <w:tc>
          <w:tcPr>
            <w:tcW w:w="1205" w:type="pct"/>
            <w:shd w:val="solid" w:color="000080" w:fill="FFFFFF"/>
            <w:vAlign w:val="center"/>
          </w:tcPr>
          <w:p w14:paraId="1C4BF63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（2024-2030）</w:t>
            </w:r>
          </w:p>
        </w:tc>
      </w:tr>
      <w:tr w14:paraId="7A000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3A15E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4672F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9D34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F9A9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EC8F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B5295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CBA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DA85F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735161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18CA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22129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3053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E261B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375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FF2E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016945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456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FABC6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01A2D4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B6037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04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B9DEC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3A43A2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57DD7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D8A66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758F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B90BB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EF4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2BB0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3A5EB11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BBE7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C9D383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83890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C0C26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A94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A2ECD">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0B241F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8A1B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813AF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C083E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EF700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B3B1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AC618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82571E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903F5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DA5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26F6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4988BE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D28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567FA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26C4B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FA2673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5F06B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C90A05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9F73E93">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0E1F9">
      <w:pPr>
        <w:pStyle w:val="144"/>
      </w:pPr>
      <w:r>
        <w:rPr>
          <w:rFonts w:hint="eastAsia"/>
        </w:rPr>
        <w:t>资料来源：第三方资料、新闻报道、业内专家采访及QYResearch整理研究，2024年</w:t>
      </w:r>
    </w:p>
    <w:p w14:paraId="48A5D21A">
      <w:pPr>
        <w:pStyle w:val="4"/>
      </w:pPr>
      <w:bookmarkStart w:id="307" w:name="_Toc24028320"/>
      <w:bookmarkStart w:id="308" w:name="_Toc24972510"/>
      <w:bookmarkStart w:id="309" w:name="_Toc173922482"/>
      <w:r>
        <w:rPr>
          <w:rFonts w:hint="eastAsia"/>
        </w:rPr>
        <w:t>全球主要地区</w:t>
      </w:r>
      <w:r>
        <w:t>大肠杆菌在线分析仪</w:t>
      </w:r>
      <w:r>
        <w:rPr>
          <w:rFonts w:hint="eastAsia"/>
        </w:rPr>
        <w:t>销量及市场份额（2019-2024年）</w:t>
      </w:r>
      <w:bookmarkEnd w:id="307"/>
      <w:bookmarkEnd w:id="308"/>
      <w:bookmarkEnd w:id="309"/>
    </w:p>
    <w:p w14:paraId="1C7A1B1F">
      <w:pPr>
        <w:pStyle w:val="151"/>
        <w:ind w:left="252" w:right="-105"/>
        <w:rPr>
          <w:lang w:eastAsia="zh-CN"/>
        </w:rPr>
      </w:pPr>
      <w:bookmarkStart w:id="310" w:name="_Toc24028929"/>
      <w:bookmarkStart w:id="311" w:name="_Toc26780080"/>
      <w:bookmarkStart w:id="312" w:name="_Toc173922346"/>
      <w:r>
        <w:rPr>
          <w:rFonts w:hint="eastAsia"/>
          <w:lang w:eastAsia="zh-CN"/>
        </w:rPr>
        <w:t>全球主要地区</w:t>
      </w:r>
      <w:r>
        <w:rPr>
          <w:lang w:eastAsia="zh-CN"/>
        </w:rPr>
        <w:t>大肠杆菌在线分析仪</w:t>
      </w:r>
      <w:bookmarkEnd w:id="310"/>
      <w:bookmarkEnd w:id="311"/>
      <w:r>
        <w:rPr>
          <w:rFonts w:hint="eastAsia"/>
          <w:lang w:eastAsia="zh-CN"/>
        </w:rPr>
        <w:t>销量（2019-2024）&amp;（</w:t>
      </w:r>
      <w:r>
        <w:rPr>
          <w:lang w:eastAsia="zh-CN"/>
        </w:rPr>
        <w:t>千台</w:t>
      </w:r>
      <w:r>
        <w:rPr>
          <w:rFonts w:hint="eastAsia"/>
          <w:lang w:eastAsia="zh-CN"/>
        </w:rPr>
        <w:t>）</w:t>
      </w:r>
      <w:bookmarkEnd w:id="31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05385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136F286A">
            <w:pPr>
              <w:pStyle w:val="175"/>
              <w:widowControl w:val="0"/>
              <w:jc w:val="both"/>
              <w:rPr>
                <w:rFonts w:cs="Times New Roman"/>
                <w:b/>
                <w:bCs/>
                <w:color w:val="FFFFFF"/>
                <w:sz w:val="20"/>
              </w:rPr>
            </w:pPr>
            <w:bookmarkStart w:id="313" w:name="OLE_LINK8"/>
            <w:r>
              <w:rPr>
                <w:rFonts w:hint="eastAsia" w:cs="Times New Roman"/>
                <w:b/>
                <w:bCs/>
                <w:color w:val="FFFFFF"/>
                <w:sz w:val="20"/>
              </w:rPr>
              <w:t>地区</w:t>
            </w:r>
          </w:p>
        </w:tc>
        <w:tc>
          <w:tcPr>
            <w:tcW w:w="647" w:type="pct"/>
            <w:shd w:val="solid" w:color="000080" w:fill="FFFFFF"/>
            <w:noWrap/>
            <w:vAlign w:val="center"/>
          </w:tcPr>
          <w:p w14:paraId="2A6E2E2B">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FEE024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8DA7C1E">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00D85D53">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780E524">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6E33B17">
            <w:pPr>
              <w:pStyle w:val="175"/>
              <w:widowControl w:val="0"/>
              <w:jc w:val="center"/>
              <w:rPr>
                <w:rFonts w:cs="Times New Roman"/>
                <w:b/>
                <w:bCs/>
                <w:color w:val="FFFFFF"/>
                <w:sz w:val="20"/>
              </w:rPr>
            </w:pPr>
            <w:r>
              <w:rPr>
                <w:rFonts w:cs="Times New Roman"/>
                <w:b/>
                <w:bCs/>
                <w:color w:val="FFFFFF"/>
                <w:sz w:val="20"/>
              </w:rPr>
              <w:t>2024</w:t>
            </w:r>
          </w:p>
        </w:tc>
      </w:tr>
      <w:tr w14:paraId="0D9C3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D04C9E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BC3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5B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88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812E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7B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44EAE">
            <w:pPr>
              <w:pStyle w:val="175"/>
              <w:widowControl w:val="0"/>
              <w:jc w:val="right"/>
              <w:rPr>
                <w:rFonts w:cs="Times New Roman"/>
                <w:sz w:val="20"/>
              </w:rPr>
            </w:pPr>
            <w:r>
              <w:rPr>
                <w:rFonts w:hint="eastAsia" w:cs="Times New Roman"/>
                <w:sz w:val="20"/>
              </w:rPr>
              <w:t>XX</w:t>
            </w:r>
          </w:p>
        </w:tc>
      </w:tr>
      <w:tr w14:paraId="7D0E2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DB89AF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E1D9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3E2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2BC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89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39C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C7FB8">
            <w:pPr>
              <w:pStyle w:val="175"/>
              <w:widowControl w:val="0"/>
              <w:jc w:val="right"/>
              <w:rPr>
                <w:rFonts w:cs="Times New Roman"/>
                <w:sz w:val="20"/>
              </w:rPr>
            </w:pPr>
            <w:r>
              <w:rPr>
                <w:rFonts w:hint="eastAsia" w:cs="Times New Roman"/>
                <w:sz w:val="20"/>
              </w:rPr>
              <w:t>XX</w:t>
            </w:r>
          </w:p>
        </w:tc>
      </w:tr>
      <w:tr w14:paraId="72F25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2EE635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E64A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FAA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D2D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E41A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EA09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F3E7A6">
            <w:pPr>
              <w:pStyle w:val="175"/>
              <w:widowControl w:val="0"/>
              <w:jc w:val="right"/>
              <w:rPr>
                <w:rFonts w:cs="Times New Roman"/>
                <w:sz w:val="20"/>
              </w:rPr>
            </w:pPr>
            <w:r>
              <w:rPr>
                <w:rFonts w:hint="eastAsia" w:cs="Times New Roman"/>
                <w:sz w:val="20"/>
              </w:rPr>
              <w:t>XX</w:t>
            </w:r>
          </w:p>
        </w:tc>
      </w:tr>
      <w:tr w14:paraId="06EF5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6B379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E5B3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2D9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18D9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662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6FA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A16C49">
            <w:pPr>
              <w:pStyle w:val="175"/>
              <w:widowControl w:val="0"/>
              <w:jc w:val="right"/>
              <w:rPr>
                <w:rFonts w:cs="Times New Roman"/>
                <w:sz w:val="20"/>
              </w:rPr>
            </w:pPr>
            <w:r>
              <w:rPr>
                <w:rFonts w:hint="eastAsia" w:cs="Times New Roman"/>
                <w:sz w:val="20"/>
              </w:rPr>
              <w:t>XX</w:t>
            </w:r>
          </w:p>
        </w:tc>
      </w:tr>
      <w:tr w14:paraId="2EA5B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5EB1E56">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7F78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DD9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C5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C2CF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97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4F0067">
            <w:pPr>
              <w:pStyle w:val="175"/>
              <w:widowControl w:val="0"/>
              <w:jc w:val="right"/>
              <w:rPr>
                <w:rFonts w:cs="Times New Roman"/>
                <w:sz w:val="20"/>
              </w:rPr>
            </w:pPr>
            <w:r>
              <w:rPr>
                <w:rFonts w:hint="eastAsia" w:cs="Times New Roman"/>
                <w:sz w:val="20"/>
              </w:rPr>
              <w:t>XX</w:t>
            </w:r>
          </w:p>
        </w:tc>
      </w:tr>
      <w:tr w14:paraId="42D64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7A5A0E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819D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726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D8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4371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69A5E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0E0C38">
            <w:pPr>
              <w:pStyle w:val="175"/>
              <w:widowControl w:val="0"/>
              <w:jc w:val="right"/>
              <w:rPr>
                <w:rFonts w:cs="Times New Roman"/>
                <w:sz w:val="20"/>
              </w:rPr>
            </w:pPr>
            <w:r>
              <w:rPr>
                <w:rFonts w:hint="eastAsia" w:cs="Times New Roman"/>
                <w:sz w:val="20"/>
              </w:rPr>
              <w:t>XX</w:t>
            </w:r>
          </w:p>
        </w:tc>
      </w:tr>
      <w:tr w14:paraId="3CBA1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20E280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421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6D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07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1760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720E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16F6BE">
            <w:pPr>
              <w:pStyle w:val="175"/>
              <w:widowControl w:val="0"/>
              <w:jc w:val="right"/>
              <w:rPr>
                <w:rFonts w:cs="Times New Roman"/>
                <w:sz w:val="20"/>
              </w:rPr>
            </w:pPr>
            <w:r>
              <w:rPr>
                <w:rFonts w:hint="eastAsia" w:cs="Times New Roman"/>
                <w:sz w:val="20"/>
              </w:rPr>
              <w:t>XX</w:t>
            </w:r>
          </w:p>
        </w:tc>
      </w:tr>
      <w:tr w14:paraId="07449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0B8FE5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4036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CC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4F7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95A7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59F2E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C80333">
            <w:pPr>
              <w:pStyle w:val="175"/>
              <w:widowControl w:val="0"/>
              <w:jc w:val="right"/>
              <w:rPr>
                <w:rFonts w:cs="Times New Roman"/>
                <w:sz w:val="20"/>
              </w:rPr>
            </w:pPr>
            <w:r>
              <w:rPr>
                <w:rFonts w:hint="eastAsia" w:cs="Times New Roman"/>
                <w:sz w:val="20"/>
              </w:rPr>
              <w:t>XX</w:t>
            </w:r>
          </w:p>
        </w:tc>
      </w:tr>
      <w:bookmarkEnd w:id="313"/>
    </w:tbl>
    <w:p w14:paraId="6E091A92">
      <w:pPr>
        <w:pStyle w:val="144"/>
      </w:pPr>
      <w:r>
        <w:rPr>
          <w:rFonts w:hint="eastAsia"/>
        </w:rPr>
        <w:t>资料来源：第三方资料、新闻报道、业内专家采访及QYResearch整理研究，2024年</w:t>
      </w:r>
    </w:p>
    <w:p w14:paraId="6E4D406F">
      <w:pPr>
        <w:pStyle w:val="151"/>
        <w:ind w:left="252" w:right="-105"/>
        <w:rPr>
          <w:lang w:eastAsia="zh-CN"/>
        </w:rPr>
      </w:pPr>
      <w:bookmarkStart w:id="314" w:name="_Toc26780018"/>
      <w:bookmarkStart w:id="315" w:name="_Toc24028930"/>
      <w:bookmarkStart w:id="316" w:name="_Toc173922347"/>
      <w:r>
        <w:rPr>
          <w:rFonts w:hint="eastAsia"/>
          <w:lang w:eastAsia="zh-CN"/>
        </w:rPr>
        <w:t>全球主要地区</w:t>
      </w:r>
      <w:r>
        <w:rPr>
          <w:lang w:eastAsia="zh-CN"/>
        </w:rPr>
        <w:t>大肠杆菌在线分析仪</w:t>
      </w:r>
      <w:r>
        <w:rPr>
          <w:rFonts w:hint="eastAsia"/>
          <w:lang w:eastAsia="zh-CN"/>
        </w:rPr>
        <w:t>销量市场份额</w:t>
      </w:r>
      <w:bookmarkEnd w:id="314"/>
      <w:bookmarkEnd w:id="315"/>
      <w:r>
        <w:rPr>
          <w:rFonts w:hint="eastAsia"/>
          <w:lang w:eastAsia="zh-CN"/>
        </w:rPr>
        <w:t>（2019-2024）</w:t>
      </w:r>
      <w:bookmarkEnd w:id="31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E0F2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79B6D04">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0B1F418">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noWrap/>
            <w:vAlign w:val="center"/>
          </w:tcPr>
          <w:p w14:paraId="15EDF4B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64D0F813">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3FC9DF92">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E92C8B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02BFFA9">
            <w:pPr>
              <w:pStyle w:val="175"/>
              <w:widowControl w:val="0"/>
              <w:jc w:val="center"/>
              <w:rPr>
                <w:rFonts w:cs="Times New Roman"/>
                <w:b/>
                <w:bCs/>
                <w:color w:val="FFFFFF"/>
                <w:sz w:val="20"/>
              </w:rPr>
            </w:pPr>
            <w:r>
              <w:rPr>
                <w:rFonts w:cs="Times New Roman"/>
                <w:b/>
                <w:bCs/>
                <w:color w:val="FFFFFF"/>
                <w:sz w:val="20"/>
              </w:rPr>
              <w:t>2024</w:t>
            </w:r>
          </w:p>
        </w:tc>
      </w:tr>
      <w:tr w14:paraId="5CD50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40D6E5">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DF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B1439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F321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12F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C74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BD2904">
            <w:pPr>
              <w:pStyle w:val="175"/>
              <w:widowControl w:val="0"/>
              <w:jc w:val="right"/>
              <w:rPr>
                <w:rFonts w:cs="Times New Roman"/>
                <w:sz w:val="20"/>
              </w:rPr>
            </w:pPr>
            <w:r>
              <w:rPr>
                <w:rFonts w:hint="eastAsia" w:cs="Times New Roman"/>
                <w:sz w:val="20"/>
              </w:rPr>
              <w:t>XX%</w:t>
            </w:r>
          </w:p>
        </w:tc>
      </w:tr>
      <w:tr w14:paraId="67A62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84C386">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A4DD2A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965A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1AF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58A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F6E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F8E87F">
            <w:pPr>
              <w:pStyle w:val="175"/>
              <w:widowControl w:val="0"/>
              <w:jc w:val="right"/>
              <w:rPr>
                <w:rFonts w:cs="Times New Roman"/>
                <w:sz w:val="20"/>
              </w:rPr>
            </w:pPr>
            <w:r>
              <w:rPr>
                <w:rFonts w:hint="eastAsia" w:cs="Times New Roman"/>
                <w:sz w:val="20"/>
              </w:rPr>
              <w:t>XX%</w:t>
            </w:r>
          </w:p>
        </w:tc>
      </w:tr>
      <w:tr w14:paraId="57A2F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7F6546">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15D253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D689E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A485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AA5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8CDE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49E203">
            <w:pPr>
              <w:pStyle w:val="175"/>
              <w:widowControl w:val="0"/>
              <w:jc w:val="right"/>
              <w:rPr>
                <w:rFonts w:cs="Times New Roman"/>
                <w:sz w:val="20"/>
              </w:rPr>
            </w:pPr>
            <w:r>
              <w:rPr>
                <w:rFonts w:hint="eastAsia" w:cs="Times New Roman"/>
                <w:sz w:val="20"/>
              </w:rPr>
              <w:t>XX%</w:t>
            </w:r>
          </w:p>
        </w:tc>
      </w:tr>
      <w:tr w14:paraId="0B531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47321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358CE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0F9EF2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57F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A0C4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B1F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6073BC">
            <w:pPr>
              <w:pStyle w:val="175"/>
              <w:widowControl w:val="0"/>
              <w:jc w:val="right"/>
              <w:rPr>
                <w:rFonts w:cs="Times New Roman"/>
                <w:sz w:val="20"/>
              </w:rPr>
            </w:pPr>
            <w:r>
              <w:rPr>
                <w:rFonts w:hint="eastAsia" w:cs="Times New Roman"/>
                <w:sz w:val="20"/>
              </w:rPr>
              <w:t>XX%</w:t>
            </w:r>
          </w:p>
        </w:tc>
      </w:tr>
      <w:tr w14:paraId="320D5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3EE089">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038A6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51F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9A2C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9CD9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DE8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6A07B">
            <w:pPr>
              <w:pStyle w:val="175"/>
              <w:widowControl w:val="0"/>
              <w:jc w:val="right"/>
              <w:rPr>
                <w:rFonts w:cs="Times New Roman"/>
                <w:sz w:val="20"/>
              </w:rPr>
            </w:pPr>
            <w:r>
              <w:rPr>
                <w:rFonts w:hint="eastAsia" w:cs="Times New Roman"/>
                <w:sz w:val="20"/>
              </w:rPr>
              <w:t>XX%</w:t>
            </w:r>
          </w:p>
        </w:tc>
      </w:tr>
      <w:tr w14:paraId="196C0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D6920">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2F6C0C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F4F3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6103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CCD4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0B6C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00EBF">
            <w:pPr>
              <w:pStyle w:val="175"/>
              <w:widowControl w:val="0"/>
              <w:jc w:val="right"/>
              <w:rPr>
                <w:rFonts w:cs="Times New Roman"/>
                <w:sz w:val="20"/>
              </w:rPr>
            </w:pPr>
            <w:r>
              <w:rPr>
                <w:rFonts w:hint="eastAsia" w:cs="Times New Roman"/>
                <w:sz w:val="20"/>
              </w:rPr>
              <w:t>XX%</w:t>
            </w:r>
          </w:p>
        </w:tc>
      </w:tr>
      <w:tr w14:paraId="21DDC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619241E6">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2F6F61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4C7D0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65E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321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E39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D69FBF">
            <w:pPr>
              <w:pStyle w:val="175"/>
              <w:widowControl w:val="0"/>
              <w:jc w:val="right"/>
              <w:rPr>
                <w:rFonts w:cs="Times New Roman"/>
                <w:sz w:val="20"/>
              </w:rPr>
            </w:pPr>
            <w:r>
              <w:rPr>
                <w:rFonts w:hint="eastAsia" w:cs="Times New Roman"/>
                <w:sz w:val="20"/>
              </w:rPr>
              <w:t>XX%</w:t>
            </w:r>
          </w:p>
        </w:tc>
      </w:tr>
      <w:tr w14:paraId="57E7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099E8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0513094B">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65845D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7BD01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FEA3E9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712BC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8AA7A25">
            <w:pPr>
              <w:pStyle w:val="175"/>
              <w:widowControl w:val="0"/>
              <w:jc w:val="right"/>
              <w:rPr>
                <w:rFonts w:cs="Times New Roman"/>
                <w:sz w:val="20"/>
              </w:rPr>
            </w:pPr>
            <w:r>
              <w:rPr>
                <w:rFonts w:cs="Times New Roman"/>
                <w:sz w:val="20"/>
              </w:rPr>
              <w:t>100</w:t>
            </w:r>
            <w:r>
              <w:rPr>
                <w:rFonts w:hint="eastAsia" w:cs="Times New Roman"/>
                <w:sz w:val="20"/>
              </w:rPr>
              <w:t>%</w:t>
            </w:r>
          </w:p>
        </w:tc>
      </w:tr>
    </w:tbl>
    <w:p w14:paraId="3937DC13">
      <w:pPr>
        <w:pStyle w:val="144"/>
      </w:pPr>
      <w:r>
        <w:rPr>
          <w:rFonts w:hint="eastAsia"/>
        </w:rPr>
        <w:t>资料来源：第三方资料、新闻报道、业内专家采访及QYResearch整理研究，2024年</w:t>
      </w:r>
    </w:p>
    <w:p w14:paraId="59791FEC">
      <w:pPr>
        <w:pStyle w:val="4"/>
      </w:pPr>
      <w:bookmarkStart w:id="317" w:name="_Toc173922483"/>
      <w:r>
        <w:rPr>
          <w:rFonts w:hint="eastAsia"/>
        </w:rPr>
        <w:t>全球主要地区</w:t>
      </w:r>
      <w:r>
        <w:t>大肠杆菌在线分析仪</w:t>
      </w:r>
      <w:r>
        <w:rPr>
          <w:rFonts w:hint="eastAsia"/>
        </w:rPr>
        <w:t>销量及市场份额预测（2025-2030）</w:t>
      </w:r>
      <w:bookmarkEnd w:id="317"/>
    </w:p>
    <w:p w14:paraId="16CA9327">
      <w:pPr>
        <w:pStyle w:val="151"/>
        <w:ind w:left="252" w:right="-105"/>
        <w:rPr>
          <w:lang w:eastAsia="zh-CN"/>
        </w:rPr>
      </w:pPr>
      <w:bookmarkStart w:id="318" w:name="_Toc173922348"/>
      <w:r>
        <w:rPr>
          <w:rFonts w:hint="eastAsia"/>
          <w:lang w:eastAsia="zh-CN"/>
        </w:rPr>
        <w:t>全球主要地区</w:t>
      </w:r>
      <w:r>
        <w:rPr>
          <w:lang w:eastAsia="zh-CN"/>
        </w:rPr>
        <w:t>大肠杆菌在线分析仪</w:t>
      </w:r>
      <w:r>
        <w:rPr>
          <w:rFonts w:hint="eastAsia"/>
          <w:lang w:eastAsia="zh-CN"/>
        </w:rPr>
        <w:t>销量（2025-2030）&amp;（</w:t>
      </w:r>
      <w:r>
        <w:rPr>
          <w:lang w:eastAsia="zh-CN"/>
        </w:rPr>
        <w:t>千台</w:t>
      </w:r>
      <w:r>
        <w:rPr>
          <w:rFonts w:hint="eastAsia"/>
          <w:lang w:eastAsia="zh-CN"/>
        </w:rPr>
        <w:t>）</w:t>
      </w:r>
      <w:bookmarkEnd w:id="31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D5C0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7C00A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5431FD6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1CD43B0E">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4EA569D">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7D09864B">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171F377">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3B95FEC3">
            <w:pPr>
              <w:pStyle w:val="175"/>
              <w:widowControl w:val="0"/>
              <w:jc w:val="center"/>
              <w:rPr>
                <w:rFonts w:cs="Times New Roman"/>
                <w:b/>
                <w:bCs/>
                <w:color w:val="FFFFFF"/>
                <w:sz w:val="20"/>
              </w:rPr>
            </w:pPr>
            <w:r>
              <w:rPr>
                <w:rFonts w:cs="Times New Roman"/>
                <w:b/>
                <w:bCs/>
                <w:color w:val="FFFFFF"/>
                <w:sz w:val="20"/>
              </w:rPr>
              <w:t>2030</w:t>
            </w:r>
          </w:p>
        </w:tc>
      </w:tr>
      <w:tr w14:paraId="18D0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638336">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AADB8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86F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29A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AA39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E85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750CF">
            <w:pPr>
              <w:pStyle w:val="175"/>
              <w:widowControl w:val="0"/>
              <w:jc w:val="right"/>
              <w:rPr>
                <w:rFonts w:cs="Times New Roman"/>
                <w:sz w:val="20"/>
              </w:rPr>
            </w:pPr>
            <w:r>
              <w:rPr>
                <w:rFonts w:hint="eastAsia" w:cs="Times New Roman"/>
                <w:sz w:val="20"/>
              </w:rPr>
              <w:t>XX</w:t>
            </w:r>
          </w:p>
        </w:tc>
      </w:tr>
      <w:tr w14:paraId="6E7EA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BB6B3E">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80DE8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76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F0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7B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4D0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37762F">
            <w:pPr>
              <w:pStyle w:val="175"/>
              <w:widowControl w:val="0"/>
              <w:jc w:val="right"/>
              <w:rPr>
                <w:rFonts w:cs="Times New Roman"/>
                <w:sz w:val="20"/>
              </w:rPr>
            </w:pPr>
            <w:r>
              <w:rPr>
                <w:rFonts w:hint="eastAsia" w:cs="Times New Roman"/>
                <w:sz w:val="20"/>
              </w:rPr>
              <w:t>XX</w:t>
            </w:r>
          </w:p>
        </w:tc>
      </w:tr>
      <w:tr w14:paraId="46FF4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00CF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3269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2BB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6A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81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6E0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102AFC">
            <w:pPr>
              <w:pStyle w:val="175"/>
              <w:widowControl w:val="0"/>
              <w:jc w:val="right"/>
              <w:rPr>
                <w:rFonts w:cs="Times New Roman"/>
                <w:sz w:val="20"/>
              </w:rPr>
            </w:pPr>
            <w:r>
              <w:rPr>
                <w:rFonts w:hint="eastAsia" w:cs="Times New Roman"/>
                <w:sz w:val="20"/>
              </w:rPr>
              <w:t>XX</w:t>
            </w:r>
          </w:p>
        </w:tc>
      </w:tr>
      <w:tr w14:paraId="490E3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4994F64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2B83B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FD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3A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F7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E624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8E0F1E">
            <w:pPr>
              <w:pStyle w:val="175"/>
              <w:widowControl w:val="0"/>
              <w:jc w:val="right"/>
              <w:rPr>
                <w:rFonts w:cs="Times New Roman"/>
                <w:sz w:val="20"/>
              </w:rPr>
            </w:pPr>
            <w:r>
              <w:rPr>
                <w:rFonts w:hint="eastAsia" w:cs="Times New Roman"/>
                <w:sz w:val="20"/>
              </w:rPr>
              <w:t>XX</w:t>
            </w:r>
          </w:p>
        </w:tc>
      </w:tr>
      <w:tr w14:paraId="04EF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23F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86F2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88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6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2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65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7C5B06">
            <w:pPr>
              <w:pStyle w:val="175"/>
              <w:widowControl w:val="0"/>
              <w:jc w:val="right"/>
              <w:rPr>
                <w:rFonts w:cs="Times New Roman"/>
                <w:sz w:val="20"/>
              </w:rPr>
            </w:pPr>
            <w:r>
              <w:rPr>
                <w:rFonts w:hint="eastAsia" w:cs="Times New Roman"/>
                <w:sz w:val="20"/>
              </w:rPr>
              <w:t>XX</w:t>
            </w:r>
          </w:p>
        </w:tc>
      </w:tr>
      <w:tr w14:paraId="7262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2BC8C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7C35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B0A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69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50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936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FE49E">
            <w:pPr>
              <w:pStyle w:val="175"/>
              <w:widowControl w:val="0"/>
              <w:jc w:val="right"/>
              <w:rPr>
                <w:rFonts w:cs="Times New Roman"/>
                <w:sz w:val="20"/>
              </w:rPr>
            </w:pPr>
            <w:r>
              <w:rPr>
                <w:rFonts w:hint="eastAsia" w:cs="Times New Roman"/>
                <w:sz w:val="20"/>
              </w:rPr>
              <w:t>XX</w:t>
            </w:r>
          </w:p>
        </w:tc>
      </w:tr>
      <w:tr w14:paraId="31E1C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7E9EE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A1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7BE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F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AB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10E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E7C03">
            <w:pPr>
              <w:pStyle w:val="175"/>
              <w:widowControl w:val="0"/>
              <w:jc w:val="right"/>
              <w:rPr>
                <w:rFonts w:cs="Times New Roman"/>
                <w:sz w:val="20"/>
              </w:rPr>
            </w:pPr>
            <w:r>
              <w:rPr>
                <w:rFonts w:hint="eastAsia" w:cs="Times New Roman"/>
                <w:sz w:val="20"/>
              </w:rPr>
              <w:t>XX</w:t>
            </w:r>
          </w:p>
        </w:tc>
      </w:tr>
      <w:tr w14:paraId="16098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D9207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1C09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BC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B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05E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3F27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A6C5F">
            <w:pPr>
              <w:pStyle w:val="175"/>
              <w:widowControl w:val="0"/>
              <w:jc w:val="right"/>
              <w:rPr>
                <w:rFonts w:cs="Times New Roman"/>
                <w:sz w:val="20"/>
              </w:rPr>
            </w:pPr>
            <w:r>
              <w:rPr>
                <w:rFonts w:hint="eastAsia" w:cs="Times New Roman"/>
                <w:sz w:val="20"/>
              </w:rPr>
              <w:t>XX</w:t>
            </w:r>
          </w:p>
        </w:tc>
      </w:tr>
    </w:tbl>
    <w:p w14:paraId="07BCE6D4">
      <w:pPr>
        <w:pStyle w:val="144"/>
      </w:pPr>
      <w:r>
        <w:rPr>
          <w:rFonts w:hint="eastAsia"/>
        </w:rPr>
        <w:t>资料来源：第三方资料、新闻报道、业内专家采访及QYResearch整理研究，2024年</w:t>
      </w:r>
    </w:p>
    <w:p w14:paraId="58C9B05F">
      <w:pPr>
        <w:pStyle w:val="151"/>
        <w:ind w:left="252" w:right="-105"/>
        <w:rPr>
          <w:lang w:eastAsia="zh-CN"/>
        </w:rPr>
      </w:pPr>
      <w:bookmarkStart w:id="319" w:name="_Toc173922349"/>
      <w:r>
        <w:rPr>
          <w:rFonts w:hint="eastAsia"/>
          <w:lang w:eastAsia="zh-CN"/>
        </w:rPr>
        <w:t>全球主要地区</w:t>
      </w:r>
      <w:r>
        <w:rPr>
          <w:lang w:eastAsia="zh-CN"/>
        </w:rPr>
        <w:t>大肠杆菌在线分析仪</w:t>
      </w:r>
      <w:r>
        <w:rPr>
          <w:rFonts w:hint="eastAsia"/>
          <w:lang w:eastAsia="zh-CN"/>
        </w:rPr>
        <w:t>销量份额（2025-2030）</w:t>
      </w:r>
      <w:bookmarkEnd w:id="319"/>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04762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80066D">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66835C3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5876656D">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11DFB8F">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6488B8C">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81E313C">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29538731">
            <w:pPr>
              <w:pStyle w:val="175"/>
              <w:widowControl w:val="0"/>
              <w:jc w:val="center"/>
              <w:rPr>
                <w:rFonts w:cs="Times New Roman"/>
                <w:b/>
                <w:bCs/>
                <w:color w:val="FFFFFF"/>
                <w:sz w:val="20"/>
              </w:rPr>
            </w:pPr>
            <w:r>
              <w:rPr>
                <w:rFonts w:cs="Times New Roman"/>
                <w:b/>
                <w:bCs/>
                <w:color w:val="FFFFFF"/>
                <w:sz w:val="20"/>
              </w:rPr>
              <w:t>2030</w:t>
            </w:r>
          </w:p>
        </w:tc>
      </w:tr>
      <w:tr w14:paraId="518A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39198D3">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3A0AB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0A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05D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8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A84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D1064">
            <w:pPr>
              <w:pStyle w:val="175"/>
              <w:widowControl w:val="0"/>
              <w:jc w:val="right"/>
              <w:rPr>
                <w:rFonts w:cs="Times New Roman"/>
                <w:sz w:val="20"/>
              </w:rPr>
            </w:pPr>
            <w:r>
              <w:rPr>
                <w:rFonts w:hint="eastAsia" w:cs="Times New Roman"/>
                <w:sz w:val="20"/>
              </w:rPr>
              <w:t>XX%</w:t>
            </w:r>
          </w:p>
        </w:tc>
      </w:tr>
      <w:tr w14:paraId="7EB6D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2CE747">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EB17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77CF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24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0F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F983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AE3F14">
            <w:pPr>
              <w:pStyle w:val="175"/>
              <w:widowControl w:val="0"/>
              <w:jc w:val="right"/>
              <w:rPr>
                <w:rFonts w:cs="Times New Roman"/>
                <w:sz w:val="20"/>
              </w:rPr>
            </w:pPr>
            <w:r>
              <w:rPr>
                <w:rFonts w:hint="eastAsia" w:cs="Times New Roman"/>
                <w:sz w:val="20"/>
              </w:rPr>
              <w:t>XX%</w:t>
            </w:r>
          </w:p>
        </w:tc>
      </w:tr>
      <w:tr w14:paraId="0393B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E4A0E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FD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B6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AC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84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E24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537A9E">
            <w:pPr>
              <w:pStyle w:val="175"/>
              <w:widowControl w:val="0"/>
              <w:jc w:val="right"/>
              <w:rPr>
                <w:rFonts w:cs="Times New Roman"/>
                <w:sz w:val="20"/>
              </w:rPr>
            </w:pPr>
            <w:r>
              <w:rPr>
                <w:rFonts w:hint="eastAsia" w:cs="Times New Roman"/>
                <w:sz w:val="20"/>
              </w:rPr>
              <w:t>XX%</w:t>
            </w:r>
          </w:p>
        </w:tc>
      </w:tr>
      <w:tr w14:paraId="3A855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AF4822">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36F1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2A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16F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2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A05F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94A4DC">
            <w:pPr>
              <w:pStyle w:val="175"/>
              <w:widowControl w:val="0"/>
              <w:jc w:val="right"/>
              <w:rPr>
                <w:rFonts w:cs="Times New Roman"/>
                <w:sz w:val="20"/>
              </w:rPr>
            </w:pPr>
            <w:r>
              <w:rPr>
                <w:rFonts w:hint="eastAsia" w:cs="Times New Roman"/>
                <w:sz w:val="20"/>
              </w:rPr>
              <w:t>XX%</w:t>
            </w:r>
          </w:p>
        </w:tc>
      </w:tr>
      <w:tr w14:paraId="79D8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B2061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DA17E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D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DB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EF0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1D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C34FC8">
            <w:pPr>
              <w:pStyle w:val="175"/>
              <w:widowControl w:val="0"/>
              <w:jc w:val="right"/>
              <w:rPr>
                <w:rFonts w:cs="Times New Roman"/>
                <w:sz w:val="20"/>
              </w:rPr>
            </w:pPr>
            <w:r>
              <w:rPr>
                <w:rFonts w:hint="eastAsia" w:cs="Times New Roman"/>
                <w:sz w:val="20"/>
              </w:rPr>
              <w:t>XX%</w:t>
            </w:r>
          </w:p>
        </w:tc>
      </w:tr>
      <w:tr w14:paraId="026D9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2CB7CD">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293E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4FC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17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F8B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56FB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CBE06E">
            <w:pPr>
              <w:pStyle w:val="175"/>
              <w:widowControl w:val="0"/>
              <w:jc w:val="right"/>
              <w:rPr>
                <w:rFonts w:cs="Times New Roman"/>
                <w:sz w:val="20"/>
              </w:rPr>
            </w:pPr>
            <w:r>
              <w:rPr>
                <w:rFonts w:hint="eastAsia" w:cs="Times New Roman"/>
                <w:sz w:val="20"/>
              </w:rPr>
              <w:t>XX%</w:t>
            </w:r>
          </w:p>
        </w:tc>
      </w:tr>
      <w:tr w14:paraId="25062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116027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46A9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AF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59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EF0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4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37856B">
            <w:pPr>
              <w:pStyle w:val="175"/>
              <w:widowControl w:val="0"/>
              <w:jc w:val="right"/>
              <w:rPr>
                <w:rFonts w:cs="Times New Roman"/>
                <w:sz w:val="20"/>
              </w:rPr>
            </w:pPr>
            <w:r>
              <w:rPr>
                <w:rFonts w:hint="eastAsia" w:cs="Times New Roman"/>
                <w:sz w:val="20"/>
              </w:rPr>
              <w:t>XX%</w:t>
            </w:r>
          </w:p>
        </w:tc>
      </w:tr>
      <w:tr w14:paraId="2F08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087CD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E8C2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89E5D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4365B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1D39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3EBF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49C4A0">
            <w:pPr>
              <w:pStyle w:val="175"/>
              <w:widowControl w:val="0"/>
              <w:jc w:val="right"/>
              <w:rPr>
                <w:rFonts w:cs="Times New Roman"/>
                <w:sz w:val="20"/>
              </w:rPr>
            </w:pPr>
            <w:r>
              <w:rPr>
                <w:rFonts w:cs="Times New Roman"/>
                <w:sz w:val="20"/>
              </w:rPr>
              <w:t>100</w:t>
            </w:r>
            <w:r>
              <w:rPr>
                <w:rFonts w:hint="eastAsia" w:cs="Times New Roman"/>
                <w:sz w:val="20"/>
              </w:rPr>
              <w:t>%</w:t>
            </w:r>
          </w:p>
        </w:tc>
      </w:tr>
    </w:tbl>
    <w:p w14:paraId="2D95F047">
      <w:pPr>
        <w:pStyle w:val="144"/>
      </w:pPr>
      <w:r>
        <w:rPr>
          <w:rFonts w:hint="eastAsia"/>
        </w:rPr>
        <w:t>资料来源：第三方资料、新闻报道、业内专家采访及QYResearch整理研究，2024年</w:t>
      </w:r>
    </w:p>
    <w:p w14:paraId="5939374D">
      <w:pPr>
        <w:pStyle w:val="3"/>
      </w:pPr>
      <w:bookmarkStart w:id="320" w:name="_Toc173922484"/>
      <w:bookmarkStart w:id="321" w:name="_Toc24028322"/>
      <w:bookmarkStart w:id="322" w:name="_Toc24972512"/>
      <w:r>
        <w:rPr>
          <w:rFonts w:hint="eastAsia"/>
        </w:rPr>
        <w:t>北美市场</w:t>
      </w:r>
      <w:r>
        <w:t>大肠杆菌在线分析仪</w:t>
      </w:r>
      <w:r>
        <w:rPr>
          <w:rFonts w:hint="eastAsia"/>
        </w:rPr>
        <w:t>销量、收入及增长率（2019-2030）</w:t>
      </w:r>
      <w:bookmarkEnd w:id="320"/>
      <w:bookmarkEnd w:id="321"/>
      <w:bookmarkEnd w:id="322"/>
    </w:p>
    <w:p w14:paraId="030B7B4A">
      <w:pPr>
        <w:pStyle w:val="148"/>
      </w:pPr>
      <w:bookmarkStart w:id="323" w:name="_Toc26780022"/>
      <w:bookmarkStart w:id="324" w:name="_Toc24028935"/>
      <w:bookmarkStart w:id="325" w:name="_Toc173922288"/>
      <w:r>
        <w:rPr>
          <w:rFonts w:hint="eastAsia"/>
        </w:rPr>
        <w:t>北美市场</w:t>
      </w:r>
      <w:r>
        <w:t>大肠杆菌在线分析仪</w:t>
      </w:r>
      <w:r>
        <w:rPr>
          <w:rFonts w:hint="eastAsia"/>
        </w:rPr>
        <w:t>销量及增长率（2019-2030</w:t>
      </w:r>
      <w:bookmarkEnd w:id="323"/>
      <w:bookmarkEnd w:id="324"/>
      <w:r>
        <w:rPr>
          <w:rFonts w:hint="eastAsia"/>
        </w:rPr>
        <w:t>）&amp;（</w:t>
      </w:r>
      <w:r>
        <w:t>千台</w:t>
      </w:r>
      <w:r>
        <w:rPr>
          <w:rFonts w:hint="eastAsia"/>
        </w:rPr>
        <w:t>）</w:t>
      </w:r>
      <w:bookmarkEnd w:id="325"/>
    </w:p>
    <w:p w14:paraId="6A857217">
      <w:r>
        <w:drawing>
          <wp:inline distT="0" distB="0" distL="0" distR="0">
            <wp:extent cx="6192520" cy="2814955"/>
            <wp:effectExtent l="0" t="0" r="0" b="44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C76BCA5">
      <w:pPr>
        <w:pStyle w:val="144"/>
      </w:pPr>
      <w:r>
        <w:rPr>
          <w:rFonts w:hint="eastAsia"/>
        </w:rPr>
        <w:t>资料来源：第三方资料、新闻报道、业内专家采访及QYResearch整理研究，2024年</w:t>
      </w:r>
    </w:p>
    <w:p w14:paraId="122FB9B8">
      <w:pPr>
        <w:pStyle w:val="148"/>
      </w:pPr>
      <w:bookmarkStart w:id="326" w:name="_Toc24028936"/>
      <w:bookmarkStart w:id="327" w:name="_Toc26780023"/>
      <w:bookmarkStart w:id="328" w:name="_Toc173922289"/>
      <w:r>
        <w:rPr>
          <w:rFonts w:hint="eastAsia"/>
        </w:rPr>
        <w:t>北美市场</w:t>
      </w:r>
      <w:r>
        <w:t>大肠杆菌在线分析仪</w:t>
      </w:r>
      <w:r>
        <w:rPr>
          <w:rFonts w:hint="eastAsia"/>
        </w:rPr>
        <w:t>收入及增长率（2019-2030</w:t>
      </w:r>
      <w:bookmarkEnd w:id="326"/>
      <w:bookmarkEnd w:id="327"/>
      <w:r>
        <w:rPr>
          <w:rFonts w:hint="eastAsia"/>
        </w:rPr>
        <w:t>）&amp;（万元）</w:t>
      </w:r>
      <w:bookmarkEnd w:id="328"/>
    </w:p>
    <w:p w14:paraId="4BF48F06">
      <w:r>
        <w:drawing>
          <wp:inline distT="0" distB="0" distL="0" distR="0">
            <wp:extent cx="6192520" cy="2814955"/>
            <wp:effectExtent l="0" t="0" r="0" b="4445"/>
            <wp:docPr id="485" name="图表 48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01FC874">
      <w:pPr>
        <w:pStyle w:val="144"/>
      </w:pPr>
      <w:r>
        <w:rPr>
          <w:rFonts w:hint="eastAsia"/>
        </w:rPr>
        <w:t>资料来源：第三方资料、新闻报道、业内专家采访及QYResearch整理研究，2024年</w:t>
      </w:r>
    </w:p>
    <w:p w14:paraId="5E59B380">
      <w:pPr>
        <w:pStyle w:val="3"/>
      </w:pPr>
      <w:bookmarkStart w:id="329" w:name="_Toc173922485"/>
      <w:bookmarkStart w:id="330" w:name="_Toc24028323"/>
      <w:bookmarkStart w:id="331" w:name="_Toc24972513"/>
      <w:r>
        <w:rPr>
          <w:rFonts w:hint="eastAsia"/>
        </w:rPr>
        <w:t>欧洲市场</w:t>
      </w:r>
      <w:r>
        <w:t>大肠杆菌在线分析仪</w:t>
      </w:r>
      <w:r>
        <w:rPr>
          <w:rFonts w:hint="eastAsia"/>
        </w:rPr>
        <w:t>销量、收入及增长率（2019-2030）</w:t>
      </w:r>
      <w:bookmarkEnd w:id="329"/>
      <w:bookmarkEnd w:id="330"/>
      <w:bookmarkEnd w:id="331"/>
    </w:p>
    <w:p w14:paraId="32481988">
      <w:pPr>
        <w:pStyle w:val="148"/>
      </w:pPr>
      <w:bookmarkStart w:id="332" w:name="_Toc24028937"/>
      <w:bookmarkStart w:id="333" w:name="_Toc26780024"/>
      <w:bookmarkStart w:id="334" w:name="_Toc173922290"/>
      <w:r>
        <w:rPr>
          <w:rFonts w:hint="eastAsia"/>
        </w:rPr>
        <w:t>欧洲市场</w:t>
      </w:r>
      <w:r>
        <w:t>大肠杆菌在线分析仪</w:t>
      </w:r>
      <w:r>
        <w:rPr>
          <w:rFonts w:hint="eastAsia"/>
        </w:rPr>
        <w:t>销量及增长率（2019-2030</w:t>
      </w:r>
      <w:bookmarkEnd w:id="332"/>
      <w:bookmarkEnd w:id="333"/>
      <w:r>
        <w:rPr>
          <w:rFonts w:hint="eastAsia"/>
        </w:rPr>
        <w:t>）&amp;（</w:t>
      </w:r>
      <w:r>
        <w:t>千台</w:t>
      </w:r>
      <w:r>
        <w:rPr>
          <w:rFonts w:hint="eastAsia"/>
        </w:rPr>
        <w:t>）</w:t>
      </w:r>
      <w:bookmarkEnd w:id="334"/>
    </w:p>
    <w:p w14:paraId="13084B14">
      <w:r>
        <w:drawing>
          <wp:inline distT="0" distB="0" distL="0" distR="0">
            <wp:extent cx="6192520" cy="2814955"/>
            <wp:effectExtent l="0" t="0" r="0" b="4445"/>
            <wp:docPr id="486" name="图表 48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4034FB7B">
      <w:pPr>
        <w:pStyle w:val="144"/>
      </w:pPr>
      <w:r>
        <w:rPr>
          <w:rFonts w:hint="eastAsia"/>
        </w:rPr>
        <w:t>资料来源：第三方资料、新闻报道、业内专家采访及QYResearch整理研究，2024年</w:t>
      </w:r>
    </w:p>
    <w:p w14:paraId="4BA086E2">
      <w:pPr>
        <w:pStyle w:val="148"/>
      </w:pPr>
      <w:bookmarkStart w:id="335" w:name="_Toc24028938"/>
      <w:bookmarkStart w:id="336" w:name="_Toc26780025"/>
      <w:bookmarkStart w:id="337" w:name="_Toc173922291"/>
      <w:r>
        <w:rPr>
          <w:rFonts w:hint="eastAsia"/>
        </w:rPr>
        <w:t>欧洲市场</w:t>
      </w:r>
      <w:r>
        <w:t>大肠杆菌在线分析仪</w:t>
      </w:r>
      <w:bookmarkEnd w:id="335"/>
      <w:bookmarkEnd w:id="336"/>
      <w:r>
        <w:rPr>
          <w:rFonts w:hint="eastAsia"/>
        </w:rPr>
        <w:t>收入及增长率（2019-2030）&amp;（万元）</w:t>
      </w:r>
      <w:bookmarkEnd w:id="337"/>
    </w:p>
    <w:p w14:paraId="686366D6">
      <w:r>
        <w:drawing>
          <wp:inline distT="0" distB="0" distL="0" distR="0">
            <wp:extent cx="6192520" cy="2814955"/>
            <wp:effectExtent l="0" t="0" r="0" b="4445"/>
            <wp:docPr id="487" name="图表 48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86D1EAC">
      <w:pPr>
        <w:pStyle w:val="144"/>
      </w:pPr>
      <w:r>
        <w:rPr>
          <w:rFonts w:hint="eastAsia"/>
        </w:rPr>
        <w:t>资料来源：第三方资料、新闻报道、业内专家采访及QYResearch整理研究，2024年</w:t>
      </w:r>
    </w:p>
    <w:p w14:paraId="1D3E7AC9">
      <w:pPr>
        <w:pStyle w:val="3"/>
      </w:pPr>
      <w:bookmarkStart w:id="338" w:name="_Toc24028324"/>
      <w:bookmarkStart w:id="339" w:name="_Toc24972514"/>
      <w:bookmarkStart w:id="340" w:name="_Toc173922486"/>
      <w:r>
        <w:rPr>
          <w:rFonts w:hint="eastAsia"/>
        </w:rPr>
        <w:t>中国市场</w:t>
      </w:r>
      <w:r>
        <w:t>大肠杆菌在线分析仪</w:t>
      </w:r>
      <w:r>
        <w:rPr>
          <w:rFonts w:hint="eastAsia"/>
        </w:rPr>
        <w:t>销量、收入及增长率（2019-2030）</w:t>
      </w:r>
      <w:bookmarkEnd w:id="338"/>
      <w:bookmarkEnd w:id="339"/>
      <w:bookmarkEnd w:id="340"/>
    </w:p>
    <w:p w14:paraId="00F943BF">
      <w:pPr>
        <w:pStyle w:val="148"/>
      </w:pPr>
      <w:bookmarkStart w:id="341" w:name="_Toc26780026"/>
      <w:bookmarkStart w:id="342" w:name="_Toc24028939"/>
      <w:bookmarkStart w:id="343" w:name="_Toc173922292"/>
      <w:r>
        <w:rPr>
          <w:rFonts w:hint="eastAsia"/>
        </w:rPr>
        <w:t>中国市场</w:t>
      </w:r>
      <w:r>
        <w:t>大肠杆菌在线分析仪</w:t>
      </w:r>
      <w:r>
        <w:rPr>
          <w:rFonts w:hint="eastAsia"/>
        </w:rPr>
        <w:t>销量及增长率（2019-2030</w:t>
      </w:r>
      <w:bookmarkEnd w:id="341"/>
      <w:bookmarkEnd w:id="342"/>
      <w:r>
        <w:rPr>
          <w:rFonts w:hint="eastAsia"/>
        </w:rPr>
        <w:t>）&amp;（</w:t>
      </w:r>
      <w:r>
        <w:t>千台</w:t>
      </w:r>
      <w:r>
        <w:rPr>
          <w:rFonts w:hint="eastAsia"/>
        </w:rPr>
        <w:t>）</w:t>
      </w:r>
      <w:bookmarkEnd w:id="343"/>
    </w:p>
    <w:p w14:paraId="75A897E0">
      <w:r>
        <w:drawing>
          <wp:inline distT="0" distB="0" distL="0" distR="0">
            <wp:extent cx="6192520" cy="2814955"/>
            <wp:effectExtent l="0" t="0" r="0" b="4445"/>
            <wp:docPr id="488" name="图表 48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FD773FF">
      <w:pPr>
        <w:pStyle w:val="144"/>
      </w:pPr>
      <w:r>
        <w:rPr>
          <w:rFonts w:hint="eastAsia"/>
        </w:rPr>
        <w:t>资料来源：第三方资料、新闻报道、业内专家采访及QYResearch整理研究，2024年</w:t>
      </w:r>
    </w:p>
    <w:p w14:paraId="6789DA2C">
      <w:pPr>
        <w:pStyle w:val="148"/>
      </w:pPr>
      <w:bookmarkStart w:id="344" w:name="_Toc24028940"/>
      <w:bookmarkStart w:id="345" w:name="_Toc26780027"/>
      <w:bookmarkStart w:id="346" w:name="_Toc173922293"/>
      <w:r>
        <w:rPr>
          <w:rFonts w:hint="eastAsia"/>
        </w:rPr>
        <w:t>中国市场</w:t>
      </w:r>
      <w:r>
        <w:t>大肠杆菌在线分析仪</w:t>
      </w:r>
      <w:bookmarkEnd w:id="344"/>
      <w:bookmarkEnd w:id="345"/>
      <w:r>
        <w:rPr>
          <w:rFonts w:hint="eastAsia"/>
        </w:rPr>
        <w:t>收入及增长率（2019-2030）&amp;（万元）</w:t>
      </w:r>
      <w:bookmarkEnd w:id="346"/>
    </w:p>
    <w:p w14:paraId="2E83B056">
      <w:r>
        <w:drawing>
          <wp:inline distT="0" distB="0" distL="0" distR="0">
            <wp:extent cx="6192520" cy="2814955"/>
            <wp:effectExtent l="0" t="0" r="0" b="4445"/>
            <wp:docPr id="489" name="图表 48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D10B1BB">
      <w:pPr>
        <w:pStyle w:val="144"/>
      </w:pPr>
      <w:r>
        <w:rPr>
          <w:rFonts w:hint="eastAsia"/>
        </w:rPr>
        <w:t>资料来源：第三方资料、新闻报道、业内专家采访及QYResearch整理研究，2024年</w:t>
      </w:r>
    </w:p>
    <w:p w14:paraId="547F0848">
      <w:pPr>
        <w:pStyle w:val="3"/>
      </w:pPr>
      <w:bookmarkStart w:id="347" w:name="_Toc24972515"/>
      <w:bookmarkStart w:id="348" w:name="_Toc24028325"/>
      <w:bookmarkStart w:id="349" w:name="_Toc173922487"/>
      <w:r>
        <w:rPr>
          <w:rFonts w:hint="eastAsia"/>
        </w:rPr>
        <w:t>日本市场</w:t>
      </w:r>
      <w:r>
        <w:t>大肠杆菌在线分析仪</w:t>
      </w:r>
      <w:r>
        <w:rPr>
          <w:rFonts w:hint="eastAsia"/>
        </w:rPr>
        <w:t>销量、收入及增长率（2019-2030）</w:t>
      </w:r>
      <w:bookmarkEnd w:id="347"/>
      <w:bookmarkEnd w:id="348"/>
      <w:bookmarkEnd w:id="349"/>
    </w:p>
    <w:p w14:paraId="286D9896">
      <w:pPr>
        <w:pStyle w:val="148"/>
      </w:pPr>
      <w:bookmarkStart w:id="350" w:name="_Toc26780028"/>
      <w:bookmarkStart w:id="351" w:name="_Toc24028941"/>
      <w:bookmarkStart w:id="352" w:name="_Toc173922294"/>
      <w:r>
        <w:rPr>
          <w:rFonts w:hint="eastAsia"/>
        </w:rPr>
        <w:t>日本市场</w:t>
      </w:r>
      <w:r>
        <w:t>大肠杆菌在线分析仪</w:t>
      </w:r>
      <w:r>
        <w:rPr>
          <w:rFonts w:hint="eastAsia"/>
        </w:rPr>
        <w:t>销量及增长率（2019-2030</w:t>
      </w:r>
      <w:bookmarkEnd w:id="350"/>
      <w:bookmarkEnd w:id="351"/>
      <w:r>
        <w:rPr>
          <w:rFonts w:hint="eastAsia"/>
        </w:rPr>
        <w:t>）&amp;（</w:t>
      </w:r>
      <w:r>
        <w:t>千台</w:t>
      </w:r>
      <w:r>
        <w:rPr>
          <w:rFonts w:hint="eastAsia"/>
        </w:rPr>
        <w:t>）</w:t>
      </w:r>
      <w:bookmarkEnd w:id="352"/>
    </w:p>
    <w:p w14:paraId="0F837196"/>
    <w:p w14:paraId="40A938B8">
      <w:pPr>
        <w:pStyle w:val="144"/>
      </w:pPr>
      <w:r>
        <w:rPr>
          <w:rFonts w:hint="eastAsia"/>
        </w:rPr>
        <w:t>资料来源：第三方资料、新闻报道、业内专家采访及QYResearch整理研究，2024年</w:t>
      </w:r>
    </w:p>
    <w:p w14:paraId="36F1D1A5">
      <w:pPr>
        <w:pStyle w:val="148"/>
      </w:pPr>
      <w:bookmarkStart w:id="353" w:name="_Toc24028942"/>
      <w:bookmarkStart w:id="354" w:name="_Toc26780029"/>
      <w:bookmarkStart w:id="355" w:name="_Toc173922295"/>
      <w:r>
        <w:rPr>
          <w:rFonts w:hint="eastAsia"/>
        </w:rPr>
        <w:t>日本市场</w:t>
      </w:r>
      <w:r>
        <w:t>大肠杆菌在线分析仪</w:t>
      </w:r>
      <w:bookmarkEnd w:id="353"/>
      <w:bookmarkEnd w:id="354"/>
      <w:r>
        <w:rPr>
          <w:rFonts w:hint="eastAsia"/>
        </w:rPr>
        <w:t>收入及增长率（2019-2030）&amp;（万元）</w:t>
      </w:r>
      <w:bookmarkEnd w:id="355"/>
    </w:p>
    <w:p w14:paraId="760488DF"/>
    <w:p w14:paraId="2703BC5D">
      <w:pPr>
        <w:pStyle w:val="144"/>
      </w:pPr>
      <w:r>
        <w:rPr>
          <w:rFonts w:hint="eastAsia"/>
        </w:rPr>
        <w:t>资料来源：第三方资料、新闻报道、业内专家采访及QYResearch整理研究，2024年</w:t>
      </w:r>
    </w:p>
    <w:p w14:paraId="555DFE3F">
      <w:pPr>
        <w:pStyle w:val="3"/>
      </w:pPr>
      <w:bookmarkStart w:id="356" w:name="_Toc24028326"/>
      <w:bookmarkStart w:id="357" w:name="_Toc24972516"/>
      <w:bookmarkStart w:id="358" w:name="_Toc173922488"/>
      <w:r>
        <w:rPr>
          <w:rFonts w:hint="eastAsia"/>
        </w:rPr>
        <w:t>东南亚市场</w:t>
      </w:r>
      <w:r>
        <w:t>大肠杆菌在线分析仪</w:t>
      </w:r>
      <w:r>
        <w:rPr>
          <w:rFonts w:hint="eastAsia"/>
        </w:rPr>
        <w:t>销量、收入及增长率（2019-2030）</w:t>
      </w:r>
      <w:bookmarkEnd w:id="356"/>
      <w:bookmarkEnd w:id="357"/>
      <w:bookmarkEnd w:id="358"/>
    </w:p>
    <w:p w14:paraId="11EF9526">
      <w:pPr>
        <w:pStyle w:val="148"/>
      </w:pPr>
      <w:bookmarkStart w:id="359" w:name="_Toc26780030"/>
      <w:bookmarkStart w:id="360" w:name="_Toc24028943"/>
      <w:bookmarkStart w:id="361" w:name="_Toc173922296"/>
      <w:r>
        <w:rPr>
          <w:rFonts w:hint="eastAsia"/>
        </w:rPr>
        <w:t>东南亚市场</w:t>
      </w:r>
      <w:r>
        <w:t>大肠杆菌在线分析仪</w:t>
      </w:r>
      <w:r>
        <w:rPr>
          <w:rFonts w:hint="eastAsia"/>
        </w:rPr>
        <w:t>销量及增长率（2019-2030</w:t>
      </w:r>
      <w:bookmarkEnd w:id="359"/>
      <w:bookmarkEnd w:id="360"/>
      <w:r>
        <w:rPr>
          <w:rFonts w:hint="eastAsia"/>
        </w:rPr>
        <w:t>）&amp;（</w:t>
      </w:r>
      <w:r>
        <w:t>千台</w:t>
      </w:r>
      <w:r>
        <w:rPr>
          <w:rFonts w:hint="eastAsia"/>
        </w:rPr>
        <w:t>）</w:t>
      </w:r>
      <w:bookmarkEnd w:id="361"/>
    </w:p>
    <w:p w14:paraId="2F39999D"/>
    <w:p w14:paraId="4FC6E876">
      <w:pPr>
        <w:pStyle w:val="144"/>
      </w:pPr>
      <w:r>
        <w:rPr>
          <w:rFonts w:hint="eastAsia"/>
        </w:rPr>
        <w:t>资料来源：第三方资料、新闻报道、业内专家采访及QYResearch整理研究，2024年</w:t>
      </w:r>
    </w:p>
    <w:p w14:paraId="1CD0DB33">
      <w:pPr>
        <w:pStyle w:val="148"/>
      </w:pPr>
      <w:bookmarkStart w:id="362" w:name="_Toc24028944"/>
      <w:bookmarkStart w:id="363" w:name="_Toc26780031"/>
      <w:bookmarkStart w:id="364" w:name="_Toc173922297"/>
      <w:r>
        <w:rPr>
          <w:rFonts w:hint="eastAsia"/>
        </w:rPr>
        <w:t>东南亚市场</w:t>
      </w:r>
      <w:r>
        <w:t>大肠杆菌在线分析仪</w:t>
      </w:r>
      <w:bookmarkEnd w:id="362"/>
      <w:bookmarkEnd w:id="363"/>
      <w:r>
        <w:rPr>
          <w:rFonts w:hint="eastAsia"/>
        </w:rPr>
        <w:t>收入及增长率（2019-2030）&amp;（万元）</w:t>
      </w:r>
      <w:bookmarkEnd w:id="364"/>
    </w:p>
    <w:p w14:paraId="1375EF53"/>
    <w:p w14:paraId="2E6AF4AE">
      <w:pPr>
        <w:pStyle w:val="144"/>
      </w:pPr>
      <w:r>
        <w:rPr>
          <w:rFonts w:hint="eastAsia"/>
        </w:rPr>
        <w:t>资料来源：第三方资料、新闻报道、业内专家采访及QYResearch整理研究，2024年</w:t>
      </w:r>
    </w:p>
    <w:p w14:paraId="58399385">
      <w:pPr>
        <w:pStyle w:val="3"/>
      </w:pPr>
      <w:bookmarkStart w:id="365" w:name="_Toc24028327"/>
      <w:bookmarkStart w:id="366" w:name="_Toc24972517"/>
      <w:bookmarkStart w:id="367" w:name="_Toc173922489"/>
      <w:r>
        <w:rPr>
          <w:rFonts w:hint="eastAsia"/>
        </w:rPr>
        <w:t>印度市场</w:t>
      </w:r>
      <w:r>
        <w:t>大肠杆菌在线分析仪</w:t>
      </w:r>
      <w:r>
        <w:rPr>
          <w:rFonts w:hint="eastAsia"/>
        </w:rPr>
        <w:t>销量、收入及增长率（2019-2030）</w:t>
      </w:r>
      <w:bookmarkEnd w:id="365"/>
      <w:bookmarkEnd w:id="366"/>
      <w:bookmarkEnd w:id="367"/>
    </w:p>
    <w:p w14:paraId="33DD4D21">
      <w:pPr>
        <w:pStyle w:val="148"/>
      </w:pPr>
      <w:bookmarkStart w:id="368" w:name="_Toc26780032"/>
      <w:bookmarkStart w:id="369" w:name="_Toc24028945"/>
      <w:bookmarkStart w:id="370" w:name="_Toc173922298"/>
      <w:r>
        <w:rPr>
          <w:rFonts w:hint="eastAsia"/>
        </w:rPr>
        <w:t>印度市场</w:t>
      </w:r>
      <w:r>
        <w:t>大肠杆菌在线分析仪</w:t>
      </w:r>
      <w:r>
        <w:rPr>
          <w:rFonts w:hint="eastAsia"/>
        </w:rPr>
        <w:t>销量及增长率（2019-2030</w:t>
      </w:r>
      <w:bookmarkEnd w:id="368"/>
      <w:bookmarkEnd w:id="369"/>
      <w:r>
        <w:rPr>
          <w:rFonts w:hint="eastAsia"/>
        </w:rPr>
        <w:t>）&amp;（</w:t>
      </w:r>
      <w:r>
        <w:t>千台</w:t>
      </w:r>
      <w:r>
        <w:rPr>
          <w:rFonts w:hint="eastAsia"/>
        </w:rPr>
        <w:t>）</w:t>
      </w:r>
      <w:bookmarkEnd w:id="370"/>
    </w:p>
    <w:p w14:paraId="4BE4AF79"/>
    <w:p w14:paraId="1F2C8F8C">
      <w:pPr>
        <w:pStyle w:val="144"/>
      </w:pPr>
      <w:r>
        <w:rPr>
          <w:rFonts w:hint="eastAsia"/>
        </w:rPr>
        <w:t>资料来源：第三方资料、新闻报道、业内专家采访及QYResearch整理研究，2024年</w:t>
      </w:r>
    </w:p>
    <w:p w14:paraId="0B8BB87E">
      <w:pPr>
        <w:pStyle w:val="148"/>
      </w:pPr>
      <w:bookmarkStart w:id="371" w:name="_Toc26780033"/>
      <w:bookmarkStart w:id="372" w:name="_Toc24028946"/>
      <w:bookmarkStart w:id="373" w:name="_Toc173922299"/>
      <w:r>
        <w:rPr>
          <w:rFonts w:hint="eastAsia"/>
        </w:rPr>
        <w:t>印度市场</w:t>
      </w:r>
      <w:r>
        <w:t>大肠杆菌在线分析仪</w:t>
      </w:r>
      <w:bookmarkEnd w:id="371"/>
      <w:bookmarkEnd w:id="372"/>
      <w:r>
        <w:rPr>
          <w:rFonts w:hint="eastAsia"/>
        </w:rPr>
        <w:t>收入及增长率（2019-2030）&amp;（万元）</w:t>
      </w:r>
      <w:bookmarkEnd w:id="373"/>
    </w:p>
    <w:p w14:paraId="0A3169F5"/>
    <w:p w14:paraId="24BA879D">
      <w:pPr>
        <w:pStyle w:val="144"/>
      </w:pPr>
      <w:r>
        <w:rPr>
          <w:rFonts w:hint="eastAsia"/>
        </w:rPr>
        <w:t>资料来源：第三方资料、新闻报道、业内专家采访及QYResearch整理研究，2024年</w:t>
      </w:r>
    </w:p>
    <w:p w14:paraId="29415D14">
      <w:pPr>
        <w:pStyle w:val="2"/>
        <w:rPr>
          <w:lang w:eastAsia="zh-CN"/>
        </w:rPr>
      </w:pPr>
      <w:bookmarkStart w:id="374" w:name="_Toc24028339"/>
      <w:bookmarkStart w:id="375" w:name="_Toc24972529"/>
      <w:bookmarkStart w:id="376" w:name="_Toc173922490"/>
      <w:r>
        <w:rPr>
          <w:rFonts w:hint="eastAsia"/>
        </w:rPr>
        <w:t>全球主要</w:t>
      </w:r>
      <w:r>
        <w:rPr>
          <w:rFonts w:hint="eastAsia"/>
          <w:lang w:eastAsia="zh-CN"/>
        </w:rPr>
        <w:t>生产</w:t>
      </w:r>
      <w:r>
        <w:rPr>
          <w:rFonts w:hint="eastAsia"/>
        </w:rPr>
        <w:t>商</w:t>
      </w:r>
      <w:bookmarkEnd w:id="374"/>
      <w:bookmarkEnd w:id="375"/>
      <w:r>
        <w:rPr>
          <w:rFonts w:hint="eastAsia"/>
          <w:lang w:eastAsia="zh-CN"/>
        </w:rPr>
        <w:t>分析</w:t>
      </w:r>
      <w:bookmarkEnd w:id="376"/>
    </w:p>
    <w:p w14:paraId="4B9C8568">
      <w:pPr>
        <w:pStyle w:val="3"/>
      </w:pPr>
      <w:bookmarkStart w:id="377" w:name="_Toc24028340"/>
      <w:bookmarkStart w:id="378" w:name="_Toc173922491"/>
      <w:bookmarkStart w:id="379" w:name="_Toc24972530"/>
      <w:bookmarkStart w:id="380" w:name="_Hlk121513507"/>
      <w:r>
        <w:rPr>
          <w:rFonts w:hint="eastAsia"/>
        </w:rPr>
        <w:t>希思迪(SYSTEA)</w:t>
      </w:r>
      <w:bookmarkEnd w:id="377"/>
      <w:bookmarkEnd w:id="378"/>
      <w:bookmarkEnd w:id="379"/>
    </w:p>
    <w:p w14:paraId="3D5FA4BD"/>
    <w:p w14:paraId="4EB6C903">
      <w:pPr>
        <w:pStyle w:val="4"/>
      </w:pPr>
      <w:bookmarkStart w:id="381" w:name="_Toc24028341"/>
      <w:bookmarkStart w:id="382" w:name="_Toc24972531"/>
      <w:bookmarkStart w:id="383" w:name="_Toc173922492"/>
      <w:r>
        <w:rPr>
          <w:rFonts w:hint="eastAsia"/>
        </w:rPr>
        <w:t>希思迪(SYSTEA)基本信息、大肠杆菌在线分析仪生产基地、销售区域、竞争对手及市场地位</w:t>
      </w:r>
      <w:bookmarkEnd w:id="381"/>
      <w:bookmarkEnd w:id="382"/>
      <w:bookmarkEnd w:id="383"/>
    </w:p>
    <w:p w14:paraId="554A56F3">
      <w:pPr>
        <w:pStyle w:val="151"/>
        <w:ind w:left="252" w:right="-105"/>
        <w:rPr>
          <w:lang w:eastAsia="zh-CN"/>
        </w:rPr>
      </w:pPr>
      <w:bookmarkStart w:id="384" w:name="_Toc173922350"/>
      <w:bookmarkStart w:id="385" w:name="_Toc24028962"/>
      <w:bookmarkStart w:id="386" w:name="_Toc26780083"/>
      <w:r>
        <w:rPr>
          <w:rFonts w:hint="eastAsia"/>
          <w:lang w:eastAsia="zh-CN"/>
        </w:rPr>
        <w:t>希思迪(SYSTEA) 大肠杆菌在线分析仪生产基地、销售区域、竞争对手及市场地位</w:t>
      </w:r>
      <w:bookmarkEnd w:id="384"/>
      <w:bookmarkEnd w:id="385"/>
      <w:bookmarkEnd w:id="3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D05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F680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AB4D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CC5C2D6">
            <w:pPr>
              <w:rPr>
                <w:rFonts w:cs="Times New Roman"/>
                <w:b/>
                <w:bCs/>
                <w:color w:val="FFFFFF"/>
                <w:kern w:val="0"/>
                <w:sz w:val="20"/>
                <w:szCs w:val="20"/>
              </w:rPr>
            </w:pPr>
            <w:r>
              <w:rPr>
                <w:rFonts w:hint="eastAsia" w:cs="Times New Roman"/>
                <w:b/>
                <w:bCs/>
                <w:color w:val="FFFFFF"/>
                <w:kern w:val="0"/>
                <w:sz w:val="20"/>
                <w:szCs w:val="20"/>
              </w:rPr>
              <w:t>描述</w:t>
            </w:r>
          </w:p>
        </w:tc>
      </w:tr>
      <w:tr w14:paraId="74F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DC191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1BAB2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6B99C8">
            <w:pPr>
              <w:rPr>
                <w:rFonts w:cs="Times New Roman"/>
                <w:bCs/>
                <w:kern w:val="0"/>
                <w:sz w:val="20"/>
                <w:szCs w:val="20"/>
              </w:rPr>
            </w:pPr>
            <w:r>
              <w:rPr>
                <w:rFonts w:cs="Times New Roman"/>
                <w:bCs/>
                <w:kern w:val="0"/>
                <w:sz w:val="20"/>
                <w:szCs w:val="20"/>
              </w:rPr>
              <w:t>希思迪(SYSTEA)</w:t>
            </w:r>
          </w:p>
        </w:tc>
      </w:tr>
      <w:tr w14:paraId="31E47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E29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431D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F19F54D">
            <w:pPr>
              <w:rPr>
                <w:rFonts w:cs="Times New Roman"/>
                <w:bCs/>
                <w:kern w:val="0"/>
                <w:sz w:val="20"/>
                <w:szCs w:val="20"/>
              </w:rPr>
            </w:pPr>
          </w:p>
        </w:tc>
      </w:tr>
      <w:tr w14:paraId="06D6A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5AAA7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495B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43B07D">
            <w:pPr>
              <w:rPr>
                <w:rFonts w:cs="Times New Roman"/>
                <w:bCs/>
                <w:kern w:val="0"/>
                <w:sz w:val="20"/>
                <w:szCs w:val="20"/>
              </w:rPr>
            </w:pPr>
          </w:p>
        </w:tc>
      </w:tr>
      <w:tr w14:paraId="503D0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C71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96DEEC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6DB172">
            <w:pPr>
              <w:rPr>
                <w:rFonts w:cs="Times New Roman"/>
                <w:bCs/>
                <w:kern w:val="0"/>
                <w:sz w:val="20"/>
                <w:szCs w:val="20"/>
              </w:rPr>
            </w:pPr>
          </w:p>
        </w:tc>
      </w:tr>
      <w:tr w14:paraId="7C56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337E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F3AF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4DFB1">
            <w:pPr>
              <w:rPr>
                <w:rFonts w:cs="Times New Roman"/>
                <w:bCs/>
                <w:kern w:val="0"/>
                <w:sz w:val="20"/>
                <w:szCs w:val="20"/>
              </w:rPr>
            </w:pPr>
          </w:p>
        </w:tc>
      </w:tr>
      <w:tr w14:paraId="19B79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77582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7E4C2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3C4889">
            <w:pPr>
              <w:rPr>
                <w:rFonts w:cs="Times New Roman"/>
                <w:bCs/>
                <w:kern w:val="0"/>
                <w:sz w:val="20"/>
                <w:szCs w:val="20"/>
              </w:rPr>
            </w:pPr>
          </w:p>
        </w:tc>
      </w:tr>
      <w:tr w14:paraId="19F8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F148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D3252B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BCC48">
            <w:pPr>
              <w:rPr>
                <w:rFonts w:cs="Times New Roman"/>
                <w:bCs/>
                <w:kern w:val="0"/>
                <w:sz w:val="20"/>
                <w:szCs w:val="20"/>
              </w:rPr>
            </w:pPr>
          </w:p>
        </w:tc>
      </w:tr>
      <w:tr w14:paraId="2ED9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D8528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E3251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12BC99">
            <w:pPr>
              <w:rPr>
                <w:rFonts w:cs="Times New Roman"/>
                <w:bCs/>
                <w:kern w:val="0"/>
                <w:sz w:val="20"/>
                <w:szCs w:val="20"/>
              </w:rPr>
            </w:pPr>
          </w:p>
        </w:tc>
      </w:tr>
      <w:tr w14:paraId="0D6FB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3B4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2D7B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F92791">
            <w:pPr>
              <w:rPr>
                <w:rFonts w:cs="Times New Roman"/>
                <w:bCs/>
                <w:kern w:val="0"/>
                <w:sz w:val="20"/>
                <w:szCs w:val="20"/>
              </w:rPr>
            </w:pPr>
          </w:p>
        </w:tc>
      </w:tr>
    </w:tbl>
    <w:p w14:paraId="12B420E5">
      <w:pPr>
        <w:pStyle w:val="144"/>
      </w:pPr>
      <w:r>
        <w:rPr>
          <w:rFonts w:hint="eastAsia"/>
        </w:rPr>
        <w:t>资料来源：希思迪(SYSTEA)；第三方资料、新闻报道、业内专家采访及QYResearch整理研究，2024年</w:t>
      </w:r>
    </w:p>
    <w:p w14:paraId="235EB920">
      <w:pPr>
        <w:pStyle w:val="4"/>
      </w:pPr>
      <w:bookmarkStart w:id="387" w:name="_Toc173922493"/>
      <w:bookmarkStart w:id="388" w:name="_Toc24972532"/>
      <w:bookmarkStart w:id="389" w:name="_Toc24028342"/>
      <w:r>
        <w:rPr>
          <w:rFonts w:hint="eastAsia"/>
        </w:rPr>
        <w:t>希思迪(SYSTEA) 大肠杆菌在线分析仪产品规格、参数及市场应用</w:t>
      </w:r>
      <w:bookmarkEnd w:id="387"/>
      <w:bookmarkEnd w:id="388"/>
      <w:bookmarkEnd w:id="389"/>
    </w:p>
    <w:p w14:paraId="03F0C27E">
      <w:pPr>
        <w:pStyle w:val="151"/>
        <w:ind w:left="252" w:right="-105"/>
        <w:rPr>
          <w:lang w:eastAsia="zh-CN"/>
        </w:rPr>
      </w:pPr>
      <w:bookmarkStart w:id="390" w:name="_Toc24028963"/>
      <w:bookmarkStart w:id="391" w:name="_Toc26780084"/>
      <w:bookmarkStart w:id="392" w:name="_Toc173922351"/>
      <w:r>
        <w:rPr>
          <w:rFonts w:hint="eastAsia"/>
          <w:lang w:eastAsia="zh-CN"/>
        </w:rPr>
        <w:t>希思迪(SYSTEA) 大肠杆菌在线分析仪产品规格、参数及市场应用</w:t>
      </w:r>
      <w:bookmarkEnd w:id="390"/>
      <w:bookmarkEnd w:id="391"/>
      <w:bookmarkEnd w:id="3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93F3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662024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FE924C">
            <w:pPr>
              <w:rPr>
                <w:rFonts w:cs="Times New Roman"/>
                <w:b/>
                <w:bCs/>
                <w:color w:val="FFFFFF"/>
                <w:kern w:val="0"/>
                <w:sz w:val="20"/>
                <w:szCs w:val="20"/>
              </w:rPr>
            </w:pPr>
            <w:r>
              <w:rPr>
                <w:rFonts w:hint="eastAsia" w:cs="Times New Roman"/>
                <w:b/>
                <w:bCs/>
                <w:color w:val="FFFFFF"/>
                <w:kern w:val="0"/>
                <w:sz w:val="20"/>
                <w:szCs w:val="20"/>
              </w:rPr>
              <w:t>描述</w:t>
            </w:r>
          </w:p>
        </w:tc>
      </w:tr>
      <w:tr w14:paraId="7704A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F54C6">
            <w:pPr>
              <w:rPr>
                <w:rFonts w:cs="Times New Roman"/>
                <w:kern w:val="0"/>
                <w:sz w:val="20"/>
                <w:szCs w:val="20"/>
              </w:rPr>
            </w:pPr>
          </w:p>
        </w:tc>
        <w:tc>
          <w:tcPr>
            <w:tcW w:w="3891" w:type="pct"/>
            <w:shd w:val="clear" w:color="auto" w:fill="auto"/>
            <w:vAlign w:val="center"/>
          </w:tcPr>
          <w:p w14:paraId="17D3F71D">
            <w:pPr>
              <w:rPr>
                <w:rFonts w:cs="Times New Roman"/>
                <w:kern w:val="0"/>
                <w:sz w:val="20"/>
                <w:szCs w:val="20"/>
              </w:rPr>
            </w:pPr>
          </w:p>
          <w:p w14:paraId="39BBDC71">
            <w:pPr>
              <w:rPr>
                <w:rFonts w:cs="Times New Roman"/>
                <w:kern w:val="0"/>
                <w:sz w:val="20"/>
                <w:szCs w:val="20"/>
              </w:rPr>
            </w:pPr>
          </w:p>
        </w:tc>
      </w:tr>
      <w:tr w14:paraId="0DE88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1851F6">
            <w:pPr>
              <w:rPr>
                <w:rFonts w:cs="Times New Roman"/>
                <w:kern w:val="0"/>
                <w:sz w:val="20"/>
                <w:szCs w:val="20"/>
              </w:rPr>
            </w:pPr>
          </w:p>
        </w:tc>
        <w:tc>
          <w:tcPr>
            <w:tcW w:w="3891" w:type="pct"/>
            <w:shd w:val="clear" w:color="auto" w:fill="auto"/>
            <w:vAlign w:val="center"/>
          </w:tcPr>
          <w:p w14:paraId="050D10BB">
            <w:pPr>
              <w:rPr>
                <w:rFonts w:cs="Times New Roman"/>
                <w:kern w:val="0"/>
                <w:sz w:val="20"/>
                <w:szCs w:val="20"/>
              </w:rPr>
            </w:pPr>
          </w:p>
          <w:p w14:paraId="6147788C">
            <w:pPr>
              <w:rPr>
                <w:rFonts w:cs="Times New Roman"/>
                <w:kern w:val="0"/>
                <w:sz w:val="20"/>
                <w:szCs w:val="20"/>
              </w:rPr>
            </w:pPr>
          </w:p>
        </w:tc>
      </w:tr>
    </w:tbl>
    <w:p w14:paraId="2DE5E3EB">
      <w:pPr>
        <w:pStyle w:val="144"/>
      </w:pPr>
      <w:r>
        <w:rPr>
          <w:rFonts w:hint="eastAsia"/>
        </w:rPr>
        <w:t>资料来源：希思迪(SYSTEA)；第三方资料、新闻报道、业内专家采访及QYResearch整理研究，2024年</w:t>
      </w:r>
    </w:p>
    <w:p w14:paraId="67657507">
      <w:pPr>
        <w:pStyle w:val="4"/>
      </w:pPr>
      <w:bookmarkStart w:id="393" w:name="_Toc173922494"/>
      <w:bookmarkStart w:id="394" w:name="_Toc24028343"/>
      <w:bookmarkStart w:id="395" w:name="_Toc24972533"/>
      <w:r>
        <w:rPr>
          <w:rFonts w:hint="eastAsia"/>
        </w:rPr>
        <w:t>希思迪(SYSTEA)</w:t>
      </w:r>
      <w:r>
        <w:t xml:space="preserve"> 大肠杆菌在线分析仪销量、收入、价格及毛利率（2019-2024）</w:t>
      </w:r>
      <w:bookmarkEnd w:id="393"/>
      <w:bookmarkEnd w:id="394"/>
      <w:bookmarkEnd w:id="395"/>
    </w:p>
    <w:p w14:paraId="3A477266">
      <w:pPr>
        <w:pStyle w:val="151"/>
        <w:ind w:left="252" w:right="-105"/>
      </w:pPr>
      <w:bookmarkStart w:id="396" w:name="_Toc173922352"/>
      <w:bookmarkStart w:id="397" w:name="_Toc24028964"/>
      <w:bookmarkStart w:id="398" w:name="_Toc26780085"/>
      <w:r>
        <w:rPr>
          <w:rFonts w:hint="eastAsia"/>
        </w:rPr>
        <w:t>希思迪(SYSTEA)</w:t>
      </w:r>
      <w:r>
        <w:t xml:space="preserve"> 大肠杆菌在线分析仪销量（千台）、收入（万元）、价格（美元/台）及毛利率（2019-2024）</w:t>
      </w:r>
      <w:bookmarkEnd w:id="396"/>
      <w:bookmarkEnd w:id="397"/>
      <w:bookmarkEnd w:id="3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35C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FC7943">
            <w:pPr>
              <w:pStyle w:val="175"/>
              <w:widowControl w:val="0"/>
              <w:jc w:val="both"/>
              <w:rPr>
                <w:rFonts w:cs="Times New Roman"/>
                <w:b/>
                <w:bCs/>
                <w:color w:val="FFFFFF"/>
                <w:sz w:val="20"/>
              </w:rPr>
            </w:pPr>
            <w:r>
              <w:rPr>
                <w:rFonts w:cs="Times New Roman"/>
                <w:b/>
                <w:bCs/>
                <w:color w:val="FFFFFF"/>
                <w:sz w:val="20"/>
              </w:rPr>
              <w:t>希思迪(SYSTEA)</w:t>
            </w:r>
          </w:p>
        </w:tc>
        <w:tc>
          <w:tcPr>
            <w:tcW w:w="648" w:type="pct"/>
            <w:shd w:val="solid" w:color="000080" w:fill="FFFFFF"/>
            <w:vAlign w:val="center"/>
          </w:tcPr>
          <w:p w14:paraId="2DC4E0C0">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4EEDE5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AD3CEF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AB70E2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A5D74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4400614">
            <w:pPr>
              <w:pStyle w:val="175"/>
              <w:widowControl w:val="0"/>
              <w:jc w:val="center"/>
              <w:rPr>
                <w:rFonts w:cs="Times New Roman"/>
                <w:b/>
                <w:bCs/>
                <w:color w:val="FFFFFF"/>
                <w:sz w:val="20"/>
              </w:rPr>
            </w:pPr>
            <w:r>
              <w:rPr>
                <w:rFonts w:cs="Times New Roman"/>
                <w:b/>
                <w:bCs/>
                <w:color w:val="FFFFFF"/>
                <w:sz w:val="20"/>
              </w:rPr>
              <w:t>2024</w:t>
            </w:r>
          </w:p>
        </w:tc>
      </w:tr>
      <w:tr w14:paraId="299F2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EBE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1FFA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CC8B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0505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C36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173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C85A0">
            <w:pPr>
              <w:pStyle w:val="175"/>
              <w:widowControl w:val="0"/>
              <w:jc w:val="right"/>
              <w:rPr>
                <w:rFonts w:cs="Times New Roman"/>
                <w:sz w:val="20"/>
              </w:rPr>
            </w:pPr>
            <w:r>
              <w:rPr>
                <w:rFonts w:hint="eastAsia" w:cs="Times New Roman"/>
                <w:sz w:val="20"/>
              </w:rPr>
              <w:t>XX</w:t>
            </w:r>
          </w:p>
        </w:tc>
      </w:tr>
      <w:tr w14:paraId="7BEEE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BEB7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F54F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9E9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736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5463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D52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15FA4">
            <w:pPr>
              <w:pStyle w:val="175"/>
              <w:widowControl w:val="0"/>
              <w:jc w:val="right"/>
              <w:rPr>
                <w:rFonts w:cs="Times New Roman"/>
                <w:sz w:val="20"/>
              </w:rPr>
            </w:pPr>
            <w:r>
              <w:rPr>
                <w:rFonts w:hint="eastAsia" w:cs="Times New Roman"/>
                <w:sz w:val="20"/>
              </w:rPr>
              <w:t>XX</w:t>
            </w:r>
          </w:p>
        </w:tc>
      </w:tr>
      <w:tr w14:paraId="3251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EE2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B40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B8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88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258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5D6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FB2E">
            <w:pPr>
              <w:pStyle w:val="175"/>
              <w:widowControl w:val="0"/>
              <w:jc w:val="right"/>
              <w:rPr>
                <w:rFonts w:cs="Times New Roman"/>
                <w:sz w:val="20"/>
              </w:rPr>
            </w:pPr>
            <w:r>
              <w:rPr>
                <w:rFonts w:hint="eastAsia" w:cs="Times New Roman"/>
                <w:sz w:val="20"/>
              </w:rPr>
              <w:t>XX</w:t>
            </w:r>
          </w:p>
        </w:tc>
      </w:tr>
      <w:tr w14:paraId="512D4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1EE26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E030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584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89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FCF2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F10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160E3F">
            <w:pPr>
              <w:pStyle w:val="175"/>
              <w:widowControl w:val="0"/>
              <w:jc w:val="right"/>
              <w:rPr>
                <w:rFonts w:cs="Times New Roman"/>
                <w:sz w:val="20"/>
              </w:rPr>
            </w:pPr>
            <w:r>
              <w:rPr>
                <w:rFonts w:hint="eastAsia" w:cs="Times New Roman"/>
                <w:sz w:val="20"/>
              </w:rPr>
              <w:t>XX%</w:t>
            </w:r>
          </w:p>
        </w:tc>
      </w:tr>
    </w:tbl>
    <w:p w14:paraId="5035E72C">
      <w:pPr>
        <w:pStyle w:val="144"/>
      </w:pPr>
      <w:r>
        <w:rPr>
          <w:rFonts w:hint="eastAsia"/>
        </w:rPr>
        <w:t>资料来源：希思迪(SYSTEA)；第三方资料、新闻报道、业内专家采访及QYResearch整理研究，2024年</w:t>
      </w:r>
    </w:p>
    <w:p w14:paraId="3EF25482">
      <w:pPr>
        <w:pStyle w:val="4"/>
      </w:pPr>
      <w:bookmarkStart w:id="399" w:name="_Toc173922495"/>
      <w:bookmarkStart w:id="400" w:name="_Toc24028344"/>
      <w:bookmarkStart w:id="401" w:name="_Toc24972534"/>
      <w:bookmarkStart w:id="402" w:name="_Hlk28108908"/>
      <w:r>
        <w:rPr>
          <w:rFonts w:hint="eastAsia"/>
        </w:rPr>
        <w:t>希思迪(SYSTEA)公司简介及主要业务</w:t>
      </w:r>
      <w:bookmarkEnd w:id="399"/>
      <w:bookmarkEnd w:id="400"/>
      <w:bookmarkEnd w:id="401"/>
    </w:p>
    <w:p w14:paraId="71A0CAAD">
      <w:pPr>
        <w:pStyle w:val="151"/>
        <w:ind w:left="252" w:right="-105"/>
      </w:pPr>
      <w:bookmarkStart w:id="403" w:name="_Toc173922353"/>
      <w:bookmarkStart w:id="404" w:name="_Toc24028965"/>
      <w:bookmarkStart w:id="405" w:name="_Toc26780086"/>
      <w:r>
        <w:rPr>
          <w:rFonts w:hint="eastAsia"/>
        </w:rPr>
        <w:t>希思迪(SYSTEA)公司简介及主要业务</w:t>
      </w:r>
      <w:bookmarkEnd w:id="403"/>
      <w:bookmarkEnd w:id="404"/>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B35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8C4BAE">
            <w:pPr>
              <w:rPr>
                <w:rFonts w:cs="Times New Roman"/>
                <w:b/>
                <w:bCs/>
                <w:color w:val="FFFFFF"/>
                <w:kern w:val="0"/>
                <w:sz w:val="20"/>
                <w:szCs w:val="20"/>
              </w:rPr>
            </w:pPr>
            <w:r>
              <w:rPr>
                <w:rFonts w:hint="eastAsia" w:cs="Times New Roman"/>
                <w:b/>
                <w:bCs/>
                <w:color w:val="FFFFFF"/>
                <w:kern w:val="0"/>
                <w:sz w:val="20"/>
                <w:szCs w:val="20"/>
              </w:rPr>
              <w:t>希思迪(SYSTEA)</w:t>
            </w:r>
          </w:p>
        </w:tc>
        <w:tc>
          <w:tcPr>
            <w:tcW w:w="3879" w:type="pct"/>
            <w:shd w:val="solid" w:color="000080" w:fill="FFFFFF"/>
            <w:vAlign w:val="center"/>
          </w:tcPr>
          <w:p w14:paraId="61401D5D">
            <w:pPr>
              <w:rPr>
                <w:rFonts w:cs="Times New Roman"/>
                <w:b/>
                <w:bCs/>
                <w:color w:val="FFFFFF"/>
                <w:kern w:val="0"/>
                <w:sz w:val="20"/>
                <w:szCs w:val="20"/>
              </w:rPr>
            </w:pPr>
            <w:r>
              <w:rPr>
                <w:rFonts w:hint="eastAsia" w:cs="Times New Roman"/>
                <w:b/>
                <w:bCs/>
                <w:color w:val="FFFFFF"/>
                <w:kern w:val="0"/>
                <w:sz w:val="20"/>
                <w:szCs w:val="20"/>
              </w:rPr>
              <w:t>详情描述</w:t>
            </w:r>
          </w:p>
        </w:tc>
      </w:tr>
      <w:tr w14:paraId="550C1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86A9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21D830">
            <w:pPr>
              <w:rPr>
                <w:rFonts w:cs="Times New Roman"/>
                <w:kern w:val="0"/>
                <w:sz w:val="20"/>
                <w:szCs w:val="20"/>
              </w:rPr>
            </w:pPr>
          </w:p>
          <w:p w14:paraId="046F7BDD">
            <w:pPr>
              <w:rPr>
                <w:rFonts w:cs="Times New Roman"/>
                <w:kern w:val="0"/>
                <w:sz w:val="20"/>
                <w:szCs w:val="20"/>
              </w:rPr>
            </w:pPr>
          </w:p>
          <w:p w14:paraId="43EF7945">
            <w:pPr>
              <w:rPr>
                <w:rFonts w:cs="Times New Roman"/>
                <w:kern w:val="0"/>
                <w:sz w:val="20"/>
                <w:szCs w:val="20"/>
              </w:rPr>
            </w:pPr>
          </w:p>
        </w:tc>
      </w:tr>
      <w:tr w14:paraId="1C08F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C3F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5CC322">
            <w:pPr>
              <w:rPr>
                <w:rFonts w:cs="Times New Roman"/>
                <w:kern w:val="0"/>
                <w:sz w:val="20"/>
                <w:szCs w:val="20"/>
              </w:rPr>
            </w:pPr>
          </w:p>
          <w:p w14:paraId="1EB6C200">
            <w:pPr>
              <w:rPr>
                <w:rFonts w:cs="Times New Roman"/>
                <w:kern w:val="0"/>
                <w:sz w:val="20"/>
                <w:szCs w:val="20"/>
              </w:rPr>
            </w:pPr>
          </w:p>
          <w:p w14:paraId="643D3AE3">
            <w:pPr>
              <w:rPr>
                <w:rFonts w:cs="Times New Roman"/>
                <w:kern w:val="0"/>
                <w:sz w:val="20"/>
                <w:szCs w:val="20"/>
              </w:rPr>
            </w:pPr>
          </w:p>
        </w:tc>
      </w:tr>
    </w:tbl>
    <w:p w14:paraId="1FB25E18">
      <w:pPr>
        <w:pStyle w:val="144"/>
      </w:pPr>
      <w:r>
        <w:rPr>
          <w:rFonts w:hint="eastAsia"/>
        </w:rPr>
        <w:t>资料来源：希思迪(SYSTEA)；第三方资料、新闻报道、业内专家采访及QYResearch整理研究，2024年</w:t>
      </w:r>
    </w:p>
    <w:bookmarkEnd w:id="402"/>
    <w:p w14:paraId="24D9D805">
      <w:pPr>
        <w:pStyle w:val="3"/>
      </w:pPr>
      <w:bookmarkStart w:id="406" w:name="_Toc173922496"/>
      <w:r>
        <w:rPr>
          <w:rFonts w:hint="eastAsia"/>
        </w:rPr>
        <w:t>microLAN</w:t>
      </w:r>
      <w:bookmarkEnd w:id="406"/>
    </w:p>
    <w:p w14:paraId="5440F5DB"/>
    <w:p w14:paraId="5B24BBAF">
      <w:pPr>
        <w:pStyle w:val="4"/>
      </w:pPr>
      <w:bookmarkStart w:id="407" w:name="_Toc173922497"/>
      <w:r>
        <w:rPr>
          <w:rFonts w:hint="eastAsia"/>
        </w:rPr>
        <w:t>microLAN基本信息、大肠杆菌在线分析仪生产基地、销售区域、竞争对手及市场地位</w:t>
      </w:r>
      <w:bookmarkEnd w:id="407"/>
    </w:p>
    <w:p w14:paraId="2B40FC58">
      <w:pPr>
        <w:pStyle w:val="151"/>
        <w:ind w:left="252" w:right="-105"/>
        <w:rPr>
          <w:lang w:eastAsia="zh-CN"/>
        </w:rPr>
      </w:pPr>
      <w:bookmarkStart w:id="408" w:name="_Toc173922354"/>
      <w:r>
        <w:rPr>
          <w:rFonts w:hint="eastAsia"/>
          <w:lang w:eastAsia="zh-CN"/>
        </w:rPr>
        <w:t>microLAN 大肠杆菌在线分析仪生产基地、销售区域、竞争对手及市场地位</w:t>
      </w:r>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BB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1D98A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7632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8DB73F">
            <w:pPr>
              <w:rPr>
                <w:rFonts w:cs="Times New Roman"/>
                <w:b/>
                <w:bCs/>
                <w:color w:val="FFFFFF"/>
                <w:kern w:val="0"/>
                <w:sz w:val="20"/>
                <w:szCs w:val="20"/>
              </w:rPr>
            </w:pPr>
            <w:r>
              <w:rPr>
                <w:rFonts w:hint="eastAsia" w:cs="Times New Roman"/>
                <w:b/>
                <w:bCs/>
                <w:color w:val="FFFFFF"/>
                <w:kern w:val="0"/>
                <w:sz w:val="20"/>
                <w:szCs w:val="20"/>
              </w:rPr>
              <w:t>描述</w:t>
            </w:r>
          </w:p>
        </w:tc>
      </w:tr>
      <w:tr w14:paraId="61B26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1DDB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398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5113F33">
            <w:pPr>
              <w:rPr>
                <w:rFonts w:cs="Times New Roman"/>
                <w:bCs/>
                <w:kern w:val="0"/>
                <w:sz w:val="20"/>
                <w:szCs w:val="20"/>
              </w:rPr>
            </w:pPr>
            <w:r>
              <w:rPr>
                <w:rFonts w:cs="Times New Roman"/>
                <w:bCs/>
                <w:kern w:val="0"/>
                <w:sz w:val="20"/>
                <w:szCs w:val="20"/>
              </w:rPr>
              <w:t>microLAN</w:t>
            </w:r>
          </w:p>
        </w:tc>
      </w:tr>
      <w:tr w14:paraId="7769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1A10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E9943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2E6B2E1">
            <w:pPr>
              <w:rPr>
                <w:rFonts w:cs="Times New Roman"/>
                <w:bCs/>
                <w:kern w:val="0"/>
                <w:sz w:val="20"/>
                <w:szCs w:val="20"/>
              </w:rPr>
            </w:pPr>
          </w:p>
        </w:tc>
      </w:tr>
      <w:tr w14:paraId="33ABC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CEF21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02903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6FFF8F">
            <w:pPr>
              <w:rPr>
                <w:rFonts w:cs="Times New Roman"/>
                <w:bCs/>
                <w:kern w:val="0"/>
                <w:sz w:val="20"/>
                <w:szCs w:val="20"/>
              </w:rPr>
            </w:pPr>
          </w:p>
        </w:tc>
      </w:tr>
      <w:tr w14:paraId="3FF2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A1C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62C41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0A5882">
            <w:pPr>
              <w:rPr>
                <w:rFonts w:cs="Times New Roman"/>
                <w:bCs/>
                <w:kern w:val="0"/>
                <w:sz w:val="20"/>
                <w:szCs w:val="20"/>
              </w:rPr>
            </w:pPr>
          </w:p>
        </w:tc>
      </w:tr>
      <w:tr w14:paraId="48D13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48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925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0D49B2">
            <w:pPr>
              <w:rPr>
                <w:rFonts w:cs="Times New Roman"/>
                <w:bCs/>
                <w:kern w:val="0"/>
                <w:sz w:val="20"/>
                <w:szCs w:val="20"/>
              </w:rPr>
            </w:pPr>
          </w:p>
        </w:tc>
      </w:tr>
      <w:tr w14:paraId="6DECD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87029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7A3F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6D5AA23">
            <w:pPr>
              <w:rPr>
                <w:rFonts w:cs="Times New Roman"/>
                <w:bCs/>
                <w:kern w:val="0"/>
                <w:sz w:val="20"/>
                <w:szCs w:val="20"/>
              </w:rPr>
            </w:pPr>
          </w:p>
        </w:tc>
      </w:tr>
      <w:tr w14:paraId="05971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97C1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EB86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ABD91">
            <w:pPr>
              <w:rPr>
                <w:rFonts w:cs="Times New Roman"/>
                <w:bCs/>
                <w:kern w:val="0"/>
                <w:sz w:val="20"/>
                <w:szCs w:val="20"/>
              </w:rPr>
            </w:pPr>
          </w:p>
        </w:tc>
      </w:tr>
      <w:tr w14:paraId="7E10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20DE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0BE4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3E3F55">
            <w:pPr>
              <w:rPr>
                <w:rFonts w:cs="Times New Roman"/>
                <w:bCs/>
                <w:kern w:val="0"/>
                <w:sz w:val="20"/>
                <w:szCs w:val="20"/>
              </w:rPr>
            </w:pPr>
          </w:p>
        </w:tc>
      </w:tr>
      <w:tr w14:paraId="0D3F4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78E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80B4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868F95">
            <w:pPr>
              <w:rPr>
                <w:rFonts w:cs="Times New Roman"/>
                <w:bCs/>
                <w:kern w:val="0"/>
                <w:sz w:val="20"/>
                <w:szCs w:val="20"/>
              </w:rPr>
            </w:pPr>
          </w:p>
        </w:tc>
      </w:tr>
    </w:tbl>
    <w:p w14:paraId="4F611C65">
      <w:pPr>
        <w:pStyle w:val="144"/>
      </w:pPr>
      <w:r>
        <w:rPr>
          <w:rFonts w:hint="eastAsia"/>
        </w:rPr>
        <w:t>资料来源：microLAN；第三方资料、新闻报道、业内专家采访及QYResearch整理研究，2024年</w:t>
      </w:r>
    </w:p>
    <w:p w14:paraId="5B8B3604">
      <w:pPr>
        <w:pStyle w:val="4"/>
      </w:pPr>
      <w:bookmarkStart w:id="409" w:name="_Toc173922498"/>
      <w:r>
        <w:rPr>
          <w:rFonts w:hint="eastAsia"/>
        </w:rPr>
        <w:t>microLAN 大肠杆菌在线分析仪产品规格、参数及市场应用</w:t>
      </w:r>
      <w:bookmarkEnd w:id="409"/>
    </w:p>
    <w:p w14:paraId="06A423CE">
      <w:pPr>
        <w:pStyle w:val="151"/>
        <w:ind w:left="252" w:right="-105"/>
        <w:rPr>
          <w:lang w:eastAsia="zh-CN"/>
        </w:rPr>
      </w:pPr>
      <w:bookmarkStart w:id="410" w:name="_Toc173922355"/>
      <w:r>
        <w:rPr>
          <w:rFonts w:hint="eastAsia"/>
          <w:lang w:eastAsia="zh-CN"/>
        </w:rPr>
        <w:t>microLAN 大肠杆菌在线分析仪产品规格、参数及市场应用</w:t>
      </w:r>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6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FE3B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4FAAC0">
            <w:pPr>
              <w:rPr>
                <w:rFonts w:cs="Times New Roman"/>
                <w:b/>
                <w:bCs/>
                <w:color w:val="FFFFFF"/>
                <w:kern w:val="0"/>
                <w:sz w:val="20"/>
                <w:szCs w:val="20"/>
              </w:rPr>
            </w:pPr>
            <w:r>
              <w:rPr>
                <w:rFonts w:hint="eastAsia" w:cs="Times New Roman"/>
                <w:b/>
                <w:bCs/>
                <w:color w:val="FFFFFF"/>
                <w:kern w:val="0"/>
                <w:sz w:val="20"/>
                <w:szCs w:val="20"/>
              </w:rPr>
              <w:t>描述</w:t>
            </w:r>
          </w:p>
        </w:tc>
      </w:tr>
      <w:tr w14:paraId="1EA7E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4B6625">
            <w:pPr>
              <w:rPr>
                <w:rFonts w:cs="Times New Roman"/>
                <w:kern w:val="0"/>
                <w:sz w:val="20"/>
                <w:szCs w:val="20"/>
              </w:rPr>
            </w:pPr>
          </w:p>
        </w:tc>
        <w:tc>
          <w:tcPr>
            <w:tcW w:w="3891" w:type="pct"/>
            <w:shd w:val="clear" w:color="auto" w:fill="auto"/>
            <w:vAlign w:val="center"/>
          </w:tcPr>
          <w:p w14:paraId="269A7934">
            <w:pPr>
              <w:rPr>
                <w:rFonts w:cs="Times New Roman"/>
                <w:kern w:val="0"/>
                <w:sz w:val="20"/>
                <w:szCs w:val="20"/>
              </w:rPr>
            </w:pPr>
          </w:p>
          <w:p w14:paraId="0F28789D">
            <w:pPr>
              <w:rPr>
                <w:rFonts w:cs="Times New Roman"/>
                <w:kern w:val="0"/>
                <w:sz w:val="20"/>
                <w:szCs w:val="20"/>
              </w:rPr>
            </w:pPr>
          </w:p>
        </w:tc>
      </w:tr>
      <w:tr w14:paraId="2E621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A267C07">
            <w:pPr>
              <w:rPr>
                <w:rFonts w:cs="Times New Roman"/>
                <w:kern w:val="0"/>
                <w:sz w:val="20"/>
                <w:szCs w:val="20"/>
              </w:rPr>
            </w:pPr>
          </w:p>
        </w:tc>
        <w:tc>
          <w:tcPr>
            <w:tcW w:w="3891" w:type="pct"/>
            <w:shd w:val="clear" w:color="auto" w:fill="auto"/>
            <w:vAlign w:val="center"/>
          </w:tcPr>
          <w:p w14:paraId="2170DAA2">
            <w:pPr>
              <w:rPr>
                <w:rFonts w:cs="Times New Roman"/>
                <w:kern w:val="0"/>
                <w:sz w:val="20"/>
                <w:szCs w:val="20"/>
              </w:rPr>
            </w:pPr>
          </w:p>
          <w:p w14:paraId="01803446">
            <w:pPr>
              <w:rPr>
                <w:rFonts w:cs="Times New Roman"/>
                <w:kern w:val="0"/>
                <w:sz w:val="20"/>
                <w:szCs w:val="20"/>
              </w:rPr>
            </w:pPr>
          </w:p>
        </w:tc>
      </w:tr>
    </w:tbl>
    <w:p w14:paraId="0405373E">
      <w:pPr>
        <w:pStyle w:val="144"/>
      </w:pPr>
      <w:r>
        <w:rPr>
          <w:rFonts w:hint="eastAsia"/>
        </w:rPr>
        <w:t>资料来源：microLAN；第三方资料、新闻报道、业内专家采访及QYResearch整理研究，2024年</w:t>
      </w:r>
    </w:p>
    <w:p w14:paraId="5724FA3C">
      <w:pPr>
        <w:pStyle w:val="4"/>
      </w:pPr>
      <w:bookmarkStart w:id="411" w:name="_Toc173922499"/>
      <w:r>
        <w:rPr>
          <w:rFonts w:hint="eastAsia"/>
        </w:rPr>
        <w:t>microLAN</w:t>
      </w:r>
      <w:r>
        <w:t xml:space="preserve"> 大肠杆菌在线分析仪销量、收入、价格及毛利率（2019-2024）</w:t>
      </w:r>
      <w:bookmarkEnd w:id="411"/>
    </w:p>
    <w:p w14:paraId="40A0B48A">
      <w:pPr>
        <w:pStyle w:val="151"/>
        <w:ind w:left="252" w:right="-105"/>
        <w:rPr>
          <w:lang w:eastAsia="zh-CN"/>
        </w:rPr>
      </w:pPr>
      <w:bookmarkStart w:id="412" w:name="_Toc173922356"/>
      <w:r>
        <w:rPr>
          <w:rFonts w:hint="eastAsia"/>
          <w:lang w:eastAsia="zh-CN"/>
        </w:rPr>
        <w:t>microLAN</w:t>
      </w:r>
      <w:r>
        <w:rPr>
          <w:lang w:eastAsia="zh-CN"/>
        </w:rPr>
        <w:t xml:space="preserve"> 大肠杆菌在线分析仪销量（千台）、收入（万元）、价格（美元/台）及毛利率（2019-2024）</w:t>
      </w:r>
      <w:bookmarkEnd w:id="4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A27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3AE11B">
            <w:pPr>
              <w:pStyle w:val="175"/>
              <w:widowControl w:val="0"/>
              <w:jc w:val="both"/>
              <w:rPr>
                <w:rFonts w:cs="Times New Roman"/>
                <w:b/>
                <w:bCs/>
                <w:color w:val="FFFFFF"/>
                <w:sz w:val="20"/>
              </w:rPr>
            </w:pPr>
            <w:r>
              <w:rPr>
                <w:rFonts w:cs="Times New Roman"/>
                <w:b/>
                <w:bCs/>
                <w:color w:val="FFFFFF"/>
                <w:sz w:val="20"/>
              </w:rPr>
              <w:t>microLAN</w:t>
            </w:r>
          </w:p>
        </w:tc>
        <w:tc>
          <w:tcPr>
            <w:tcW w:w="648" w:type="pct"/>
            <w:shd w:val="solid" w:color="000080" w:fill="FFFFFF"/>
            <w:vAlign w:val="center"/>
          </w:tcPr>
          <w:p w14:paraId="1DDAB3E2">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A33AE4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BB2D1E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62C915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6D1B14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58B64AF">
            <w:pPr>
              <w:pStyle w:val="175"/>
              <w:widowControl w:val="0"/>
              <w:jc w:val="center"/>
              <w:rPr>
                <w:rFonts w:cs="Times New Roman"/>
                <w:b/>
                <w:bCs/>
                <w:color w:val="FFFFFF"/>
                <w:sz w:val="20"/>
              </w:rPr>
            </w:pPr>
            <w:r>
              <w:rPr>
                <w:rFonts w:cs="Times New Roman"/>
                <w:b/>
                <w:bCs/>
                <w:color w:val="FFFFFF"/>
                <w:sz w:val="20"/>
              </w:rPr>
              <w:t>2024</w:t>
            </w:r>
          </w:p>
        </w:tc>
      </w:tr>
      <w:tr w14:paraId="18EBA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C7AF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9BE1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2C9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0DDC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D5A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F94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474A5">
            <w:pPr>
              <w:pStyle w:val="175"/>
              <w:widowControl w:val="0"/>
              <w:jc w:val="right"/>
              <w:rPr>
                <w:rFonts w:cs="Times New Roman"/>
                <w:sz w:val="20"/>
              </w:rPr>
            </w:pPr>
            <w:r>
              <w:rPr>
                <w:rFonts w:hint="eastAsia" w:cs="Times New Roman"/>
                <w:sz w:val="20"/>
              </w:rPr>
              <w:t>XX</w:t>
            </w:r>
          </w:p>
        </w:tc>
      </w:tr>
      <w:tr w14:paraId="18485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7B01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0517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2D5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E4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343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E5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018497">
            <w:pPr>
              <w:pStyle w:val="175"/>
              <w:widowControl w:val="0"/>
              <w:jc w:val="right"/>
              <w:rPr>
                <w:rFonts w:cs="Times New Roman"/>
                <w:sz w:val="20"/>
              </w:rPr>
            </w:pPr>
            <w:r>
              <w:rPr>
                <w:rFonts w:hint="eastAsia" w:cs="Times New Roman"/>
                <w:sz w:val="20"/>
              </w:rPr>
              <w:t>XX</w:t>
            </w:r>
          </w:p>
        </w:tc>
      </w:tr>
      <w:tr w14:paraId="66602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FFB0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FD33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A6C8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64C0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4102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409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B37FF">
            <w:pPr>
              <w:pStyle w:val="175"/>
              <w:widowControl w:val="0"/>
              <w:jc w:val="right"/>
              <w:rPr>
                <w:rFonts w:cs="Times New Roman"/>
                <w:sz w:val="20"/>
              </w:rPr>
            </w:pPr>
            <w:r>
              <w:rPr>
                <w:rFonts w:hint="eastAsia" w:cs="Times New Roman"/>
                <w:sz w:val="20"/>
              </w:rPr>
              <w:t>XX</w:t>
            </w:r>
          </w:p>
        </w:tc>
      </w:tr>
      <w:tr w14:paraId="12D5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71F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0691C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867F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2F9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C8BD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00C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AB1F1E">
            <w:pPr>
              <w:pStyle w:val="175"/>
              <w:widowControl w:val="0"/>
              <w:jc w:val="right"/>
              <w:rPr>
                <w:rFonts w:cs="Times New Roman"/>
                <w:sz w:val="20"/>
              </w:rPr>
            </w:pPr>
            <w:r>
              <w:rPr>
                <w:rFonts w:hint="eastAsia" w:cs="Times New Roman"/>
                <w:sz w:val="20"/>
              </w:rPr>
              <w:t>XX%</w:t>
            </w:r>
          </w:p>
        </w:tc>
      </w:tr>
    </w:tbl>
    <w:p w14:paraId="2CF197B7">
      <w:pPr>
        <w:pStyle w:val="144"/>
      </w:pPr>
      <w:r>
        <w:rPr>
          <w:rFonts w:hint="eastAsia"/>
        </w:rPr>
        <w:t>资料来源：microLAN；第三方资料、新闻报道、业内专家采访及QYResearch整理研究，2024年</w:t>
      </w:r>
    </w:p>
    <w:p w14:paraId="4B560CDD">
      <w:pPr>
        <w:pStyle w:val="4"/>
      </w:pPr>
      <w:bookmarkStart w:id="413" w:name="_Toc173922500"/>
      <w:r>
        <w:rPr>
          <w:rFonts w:hint="eastAsia"/>
        </w:rPr>
        <w:t>microLAN公司简介及主要业务</w:t>
      </w:r>
      <w:bookmarkEnd w:id="413"/>
    </w:p>
    <w:p w14:paraId="3F385BC4">
      <w:pPr>
        <w:pStyle w:val="151"/>
        <w:ind w:left="252" w:right="-105"/>
      </w:pPr>
      <w:bookmarkStart w:id="414" w:name="_Toc173922357"/>
      <w:r>
        <w:rPr>
          <w:rFonts w:hint="eastAsia"/>
        </w:rPr>
        <w:t>microLAN公司简介及主要业务</w:t>
      </w:r>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C7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25541A">
            <w:pPr>
              <w:rPr>
                <w:rFonts w:cs="Times New Roman"/>
                <w:b/>
                <w:bCs/>
                <w:color w:val="FFFFFF"/>
                <w:kern w:val="0"/>
                <w:sz w:val="20"/>
                <w:szCs w:val="20"/>
              </w:rPr>
            </w:pPr>
            <w:r>
              <w:rPr>
                <w:rFonts w:hint="eastAsia" w:cs="Times New Roman"/>
                <w:b/>
                <w:bCs/>
                <w:color w:val="FFFFFF"/>
                <w:kern w:val="0"/>
                <w:sz w:val="20"/>
                <w:szCs w:val="20"/>
              </w:rPr>
              <w:t>microLAN</w:t>
            </w:r>
          </w:p>
        </w:tc>
        <w:tc>
          <w:tcPr>
            <w:tcW w:w="3879" w:type="pct"/>
            <w:shd w:val="solid" w:color="000080" w:fill="FFFFFF"/>
            <w:vAlign w:val="center"/>
          </w:tcPr>
          <w:p w14:paraId="63186AD8">
            <w:pPr>
              <w:rPr>
                <w:rFonts w:cs="Times New Roman"/>
                <w:b/>
                <w:bCs/>
                <w:color w:val="FFFFFF"/>
                <w:kern w:val="0"/>
                <w:sz w:val="20"/>
                <w:szCs w:val="20"/>
              </w:rPr>
            </w:pPr>
            <w:r>
              <w:rPr>
                <w:rFonts w:hint="eastAsia" w:cs="Times New Roman"/>
                <w:b/>
                <w:bCs/>
                <w:color w:val="FFFFFF"/>
                <w:kern w:val="0"/>
                <w:sz w:val="20"/>
                <w:szCs w:val="20"/>
              </w:rPr>
              <w:t>详情描述</w:t>
            </w:r>
          </w:p>
        </w:tc>
      </w:tr>
      <w:tr w14:paraId="53FC7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428C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70E68FA">
            <w:pPr>
              <w:rPr>
                <w:rFonts w:cs="Times New Roman"/>
                <w:kern w:val="0"/>
                <w:sz w:val="20"/>
                <w:szCs w:val="20"/>
              </w:rPr>
            </w:pPr>
          </w:p>
          <w:p w14:paraId="5EDE1F54">
            <w:pPr>
              <w:rPr>
                <w:rFonts w:cs="Times New Roman"/>
                <w:kern w:val="0"/>
                <w:sz w:val="20"/>
                <w:szCs w:val="20"/>
              </w:rPr>
            </w:pPr>
          </w:p>
          <w:p w14:paraId="0A64B18F">
            <w:pPr>
              <w:rPr>
                <w:rFonts w:cs="Times New Roman"/>
                <w:kern w:val="0"/>
                <w:sz w:val="20"/>
                <w:szCs w:val="20"/>
              </w:rPr>
            </w:pPr>
          </w:p>
        </w:tc>
      </w:tr>
      <w:tr w14:paraId="29BA5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9AA0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F1D4F82">
            <w:pPr>
              <w:rPr>
                <w:rFonts w:cs="Times New Roman"/>
                <w:kern w:val="0"/>
                <w:sz w:val="20"/>
                <w:szCs w:val="20"/>
              </w:rPr>
            </w:pPr>
          </w:p>
          <w:p w14:paraId="22802823">
            <w:pPr>
              <w:rPr>
                <w:rFonts w:cs="Times New Roman"/>
                <w:kern w:val="0"/>
                <w:sz w:val="20"/>
                <w:szCs w:val="20"/>
              </w:rPr>
            </w:pPr>
          </w:p>
          <w:p w14:paraId="29908E93">
            <w:pPr>
              <w:rPr>
                <w:rFonts w:cs="Times New Roman"/>
                <w:kern w:val="0"/>
                <w:sz w:val="20"/>
                <w:szCs w:val="20"/>
              </w:rPr>
            </w:pPr>
          </w:p>
        </w:tc>
      </w:tr>
    </w:tbl>
    <w:p w14:paraId="6CDA2C9B">
      <w:pPr>
        <w:pStyle w:val="144"/>
      </w:pPr>
      <w:r>
        <w:rPr>
          <w:rFonts w:hint="eastAsia"/>
        </w:rPr>
        <w:t>资料来源：microLAN；第三方资料、新闻报道、业内专家采访及QYResearch整理研究，2024年</w:t>
      </w:r>
    </w:p>
    <w:p w14:paraId="765F042C">
      <w:pPr>
        <w:pStyle w:val="3"/>
      </w:pPr>
      <w:bookmarkStart w:id="415" w:name="_Toc173922501"/>
      <w:r>
        <w:rPr>
          <w:rFonts w:hint="eastAsia"/>
        </w:rPr>
        <w:t>斯格姆</w:t>
      </w:r>
      <w:bookmarkEnd w:id="415"/>
    </w:p>
    <w:p w14:paraId="363010D5"/>
    <w:p w14:paraId="6D02972A">
      <w:pPr>
        <w:pStyle w:val="4"/>
      </w:pPr>
      <w:bookmarkStart w:id="416" w:name="_Toc173922502"/>
      <w:r>
        <w:rPr>
          <w:rFonts w:hint="eastAsia"/>
        </w:rPr>
        <w:t>斯格姆基本信息、大肠杆菌在线分析仪生产基地、销售区域、竞争对手及市场地位</w:t>
      </w:r>
      <w:bookmarkEnd w:id="416"/>
    </w:p>
    <w:p w14:paraId="176E13A8">
      <w:pPr>
        <w:pStyle w:val="151"/>
        <w:ind w:left="252" w:right="-105"/>
        <w:rPr>
          <w:lang w:eastAsia="zh-CN"/>
        </w:rPr>
      </w:pPr>
      <w:bookmarkStart w:id="417" w:name="_Toc173922358"/>
      <w:r>
        <w:rPr>
          <w:rFonts w:hint="eastAsia"/>
          <w:lang w:eastAsia="zh-CN"/>
        </w:rPr>
        <w:t>斯格姆 大肠杆菌在线分析仪生产基地、销售区域、竞争对手及市场地位</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CDC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F4CE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B60A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CF8929">
            <w:pPr>
              <w:rPr>
                <w:rFonts w:cs="Times New Roman"/>
                <w:b/>
                <w:bCs/>
                <w:color w:val="FFFFFF"/>
                <w:kern w:val="0"/>
                <w:sz w:val="20"/>
                <w:szCs w:val="20"/>
              </w:rPr>
            </w:pPr>
            <w:r>
              <w:rPr>
                <w:rFonts w:hint="eastAsia" w:cs="Times New Roman"/>
                <w:b/>
                <w:bCs/>
                <w:color w:val="FFFFFF"/>
                <w:kern w:val="0"/>
                <w:sz w:val="20"/>
                <w:szCs w:val="20"/>
              </w:rPr>
              <w:t>描述</w:t>
            </w:r>
          </w:p>
        </w:tc>
      </w:tr>
      <w:tr w14:paraId="78257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D1452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A94D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073267">
            <w:pPr>
              <w:rPr>
                <w:rFonts w:cs="Times New Roman"/>
                <w:bCs/>
                <w:kern w:val="0"/>
                <w:sz w:val="20"/>
                <w:szCs w:val="20"/>
              </w:rPr>
            </w:pPr>
            <w:r>
              <w:rPr>
                <w:rFonts w:cs="Times New Roman"/>
                <w:bCs/>
                <w:kern w:val="0"/>
                <w:sz w:val="20"/>
                <w:szCs w:val="20"/>
              </w:rPr>
              <w:t>斯格姆</w:t>
            </w:r>
          </w:p>
        </w:tc>
      </w:tr>
      <w:tr w14:paraId="26E41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A3DE1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8B38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157987">
            <w:pPr>
              <w:rPr>
                <w:rFonts w:cs="Times New Roman"/>
                <w:bCs/>
                <w:kern w:val="0"/>
                <w:sz w:val="20"/>
                <w:szCs w:val="20"/>
              </w:rPr>
            </w:pPr>
          </w:p>
        </w:tc>
      </w:tr>
      <w:tr w14:paraId="15E0D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6F9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B277F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54DD493">
            <w:pPr>
              <w:rPr>
                <w:rFonts w:cs="Times New Roman"/>
                <w:bCs/>
                <w:kern w:val="0"/>
                <w:sz w:val="20"/>
                <w:szCs w:val="20"/>
              </w:rPr>
            </w:pPr>
          </w:p>
        </w:tc>
      </w:tr>
      <w:tr w14:paraId="2CCE8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AAF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BF49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78CFF3">
            <w:pPr>
              <w:rPr>
                <w:rFonts w:cs="Times New Roman"/>
                <w:bCs/>
                <w:kern w:val="0"/>
                <w:sz w:val="20"/>
                <w:szCs w:val="20"/>
              </w:rPr>
            </w:pPr>
          </w:p>
        </w:tc>
      </w:tr>
      <w:tr w14:paraId="1E54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129C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E726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1784751">
            <w:pPr>
              <w:rPr>
                <w:rFonts w:cs="Times New Roman"/>
                <w:bCs/>
                <w:kern w:val="0"/>
                <w:sz w:val="20"/>
                <w:szCs w:val="20"/>
              </w:rPr>
            </w:pPr>
          </w:p>
        </w:tc>
      </w:tr>
      <w:tr w14:paraId="2F01D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75D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005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EB96B6">
            <w:pPr>
              <w:rPr>
                <w:rFonts w:cs="Times New Roman"/>
                <w:bCs/>
                <w:kern w:val="0"/>
                <w:sz w:val="20"/>
                <w:szCs w:val="20"/>
              </w:rPr>
            </w:pPr>
          </w:p>
        </w:tc>
      </w:tr>
      <w:tr w14:paraId="3E86B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39E5B0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D17B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31EC560">
            <w:pPr>
              <w:rPr>
                <w:rFonts w:cs="Times New Roman"/>
                <w:bCs/>
                <w:kern w:val="0"/>
                <w:sz w:val="20"/>
                <w:szCs w:val="20"/>
              </w:rPr>
            </w:pPr>
          </w:p>
        </w:tc>
      </w:tr>
      <w:tr w14:paraId="72ED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8F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6453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DD22BF4">
            <w:pPr>
              <w:rPr>
                <w:rFonts w:cs="Times New Roman"/>
                <w:bCs/>
                <w:kern w:val="0"/>
                <w:sz w:val="20"/>
                <w:szCs w:val="20"/>
              </w:rPr>
            </w:pPr>
          </w:p>
        </w:tc>
      </w:tr>
      <w:tr w14:paraId="5683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92C3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721E1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CDC821">
            <w:pPr>
              <w:rPr>
                <w:rFonts w:cs="Times New Roman"/>
                <w:bCs/>
                <w:kern w:val="0"/>
                <w:sz w:val="20"/>
                <w:szCs w:val="20"/>
              </w:rPr>
            </w:pPr>
          </w:p>
        </w:tc>
      </w:tr>
    </w:tbl>
    <w:p w14:paraId="087E860A">
      <w:pPr>
        <w:pStyle w:val="144"/>
      </w:pPr>
      <w:r>
        <w:rPr>
          <w:rFonts w:hint="eastAsia"/>
        </w:rPr>
        <w:t>资料来源：斯格姆；第三方资料、新闻报道、业内专家采访及QYResearch整理研究，2024年</w:t>
      </w:r>
    </w:p>
    <w:p w14:paraId="78E8F470">
      <w:pPr>
        <w:pStyle w:val="4"/>
      </w:pPr>
      <w:bookmarkStart w:id="418" w:name="_Toc173922503"/>
      <w:r>
        <w:rPr>
          <w:rFonts w:hint="eastAsia"/>
        </w:rPr>
        <w:t>斯格姆 大肠杆菌在线分析仪产品规格、参数及市场应用</w:t>
      </w:r>
      <w:bookmarkEnd w:id="418"/>
    </w:p>
    <w:p w14:paraId="1BF65F7B">
      <w:pPr>
        <w:pStyle w:val="151"/>
        <w:ind w:left="252" w:right="-105"/>
        <w:rPr>
          <w:lang w:eastAsia="zh-CN"/>
        </w:rPr>
      </w:pPr>
      <w:bookmarkStart w:id="419" w:name="_Toc173922359"/>
      <w:r>
        <w:rPr>
          <w:rFonts w:hint="eastAsia"/>
          <w:lang w:eastAsia="zh-CN"/>
        </w:rPr>
        <w:t>斯格姆 大肠杆菌在线分析仪产品规格、参数及市场应用</w:t>
      </w:r>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9F6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B9AF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F945576">
            <w:pPr>
              <w:rPr>
                <w:rFonts w:cs="Times New Roman"/>
                <w:b/>
                <w:bCs/>
                <w:color w:val="FFFFFF"/>
                <w:kern w:val="0"/>
                <w:sz w:val="20"/>
                <w:szCs w:val="20"/>
              </w:rPr>
            </w:pPr>
            <w:r>
              <w:rPr>
                <w:rFonts w:hint="eastAsia" w:cs="Times New Roman"/>
                <w:b/>
                <w:bCs/>
                <w:color w:val="FFFFFF"/>
                <w:kern w:val="0"/>
                <w:sz w:val="20"/>
                <w:szCs w:val="20"/>
              </w:rPr>
              <w:t>描述</w:t>
            </w:r>
          </w:p>
        </w:tc>
      </w:tr>
      <w:tr w14:paraId="2ACB8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5C59C9">
            <w:pPr>
              <w:rPr>
                <w:rFonts w:cs="Times New Roman"/>
                <w:kern w:val="0"/>
                <w:sz w:val="20"/>
                <w:szCs w:val="20"/>
              </w:rPr>
            </w:pPr>
          </w:p>
        </w:tc>
        <w:tc>
          <w:tcPr>
            <w:tcW w:w="3891" w:type="pct"/>
            <w:shd w:val="clear" w:color="auto" w:fill="auto"/>
            <w:vAlign w:val="center"/>
          </w:tcPr>
          <w:p w14:paraId="7FED6BD4">
            <w:pPr>
              <w:rPr>
                <w:rFonts w:cs="Times New Roman"/>
                <w:kern w:val="0"/>
                <w:sz w:val="20"/>
                <w:szCs w:val="20"/>
              </w:rPr>
            </w:pPr>
          </w:p>
          <w:p w14:paraId="524E8EDD">
            <w:pPr>
              <w:rPr>
                <w:rFonts w:cs="Times New Roman"/>
                <w:kern w:val="0"/>
                <w:sz w:val="20"/>
                <w:szCs w:val="20"/>
              </w:rPr>
            </w:pPr>
          </w:p>
        </w:tc>
      </w:tr>
      <w:tr w14:paraId="1A3C4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3AB1BE">
            <w:pPr>
              <w:rPr>
                <w:rFonts w:cs="Times New Roman"/>
                <w:kern w:val="0"/>
                <w:sz w:val="20"/>
                <w:szCs w:val="20"/>
              </w:rPr>
            </w:pPr>
          </w:p>
        </w:tc>
        <w:tc>
          <w:tcPr>
            <w:tcW w:w="3891" w:type="pct"/>
            <w:shd w:val="clear" w:color="auto" w:fill="auto"/>
            <w:vAlign w:val="center"/>
          </w:tcPr>
          <w:p w14:paraId="0CC1BAB1">
            <w:pPr>
              <w:rPr>
                <w:rFonts w:cs="Times New Roman"/>
                <w:kern w:val="0"/>
                <w:sz w:val="20"/>
                <w:szCs w:val="20"/>
              </w:rPr>
            </w:pPr>
          </w:p>
          <w:p w14:paraId="7F23C4A8">
            <w:pPr>
              <w:rPr>
                <w:rFonts w:cs="Times New Roman"/>
                <w:kern w:val="0"/>
                <w:sz w:val="20"/>
                <w:szCs w:val="20"/>
              </w:rPr>
            </w:pPr>
          </w:p>
        </w:tc>
      </w:tr>
    </w:tbl>
    <w:p w14:paraId="16B92B96">
      <w:pPr>
        <w:pStyle w:val="144"/>
      </w:pPr>
      <w:r>
        <w:rPr>
          <w:rFonts w:hint="eastAsia"/>
        </w:rPr>
        <w:t>资料来源：斯格姆；第三方资料、新闻报道、业内专家采访及QYResearch整理研究，2024年</w:t>
      </w:r>
    </w:p>
    <w:p w14:paraId="58C9CB18">
      <w:pPr>
        <w:pStyle w:val="4"/>
      </w:pPr>
      <w:bookmarkStart w:id="420" w:name="_Toc173922504"/>
      <w:r>
        <w:rPr>
          <w:rFonts w:hint="eastAsia"/>
        </w:rPr>
        <w:t>斯格姆</w:t>
      </w:r>
      <w:r>
        <w:t xml:space="preserve"> 大肠杆菌在线分析仪销量、收入、价格及毛利率（2019-2024）</w:t>
      </w:r>
      <w:bookmarkEnd w:id="420"/>
    </w:p>
    <w:p w14:paraId="50813B00">
      <w:pPr>
        <w:pStyle w:val="151"/>
        <w:ind w:left="252" w:right="-105"/>
        <w:rPr>
          <w:lang w:eastAsia="zh-CN"/>
        </w:rPr>
      </w:pPr>
      <w:bookmarkStart w:id="421" w:name="_Toc173922360"/>
      <w:r>
        <w:rPr>
          <w:rFonts w:hint="eastAsia"/>
          <w:lang w:eastAsia="zh-CN"/>
        </w:rPr>
        <w:t>斯格姆</w:t>
      </w:r>
      <w:r>
        <w:rPr>
          <w:lang w:eastAsia="zh-CN"/>
        </w:rPr>
        <w:t xml:space="preserve"> 大肠杆菌在线分析仪销量（千台）、收入（万元）、价格（美元/台）及毛利率（2019-2024）</w:t>
      </w:r>
      <w:bookmarkEnd w:id="42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45A3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C13C54">
            <w:pPr>
              <w:pStyle w:val="175"/>
              <w:widowControl w:val="0"/>
              <w:jc w:val="both"/>
              <w:rPr>
                <w:rFonts w:cs="Times New Roman"/>
                <w:b/>
                <w:bCs/>
                <w:color w:val="FFFFFF"/>
                <w:sz w:val="20"/>
              </w:rPr>
            </w:pPr>
            <w:r>
              <w:rPr>
                <w:rFonts w:cs="Times New Roman"/>
                <w:b/>
                <w:bCs/>
                <w:color w:val="FFFFFF"/>
                <w:sz w:val="20"/>
              </w:rPr>
              <w:t>斯格姆</w:t>
            </w:r>
          </w:p>
        </w:tc>
        <w:tc>
          <w:tcPr>
            <w:tcW w:w="648" w:type="pct"/>
            <w:shd w:val="solid" w:color="000080" w:fill="FFFFFF"/>
            <w:vAlign w:val="center"/>
          </w:tcPr>
          <w:p w14:paraId="7834275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3D764F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9484E1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5E8885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4C3769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9A9DB97">
            <w:pPr>
              <w:pStyle w:val="175"/>
              <w:widowControl w:val="0"/>
              <w:jc w:val="center"/>
              <w:rPr>
                <w:rFonts w:cs="Times New Roman"/>
                <w:b/>
                <w:bCs/>
                <w:color w:val="FFFFFF"/>
                <w:sz w:val="20"/>
              </w:rPr>
            </w:pPr>
            <w:r>
              <w:rPr>
                <w:rFonts w:cs="Times New Roman"/>
                <w:b/>
                <w:bCs/>
                <w:color w:val="FFFFFF"/>
                <w:sz w:val="20"/>
              </w:rPr>
              <w:t>2024</w:t>
            </w:r>
          </w:p>
        </w:tc>
      </w:tr>
      <w:tr w14:paraId="7CD00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939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4739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7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8AF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656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91F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9EBD46">
            <w:pPr>
              <w:pStyle w:val="175"/>
              <w:widowControl w:val="0"/>
              <w:jc w:val="right"/>
              <w:rPr>
                <w:rFonts w:cs="Times New Roman"/>
                <w:sz w:val="20"/>
              </w:rPr>
            </w:pPr>
            <w:r>
              <w:rPr>
                <w:rFonts w:hint="eastAsia" w:cs="Times New Roman"/>
                <w:sz w:val="20"/>
              </w:rPr>
              <w:t>XX</w:t>
            </w:r>
          </w:p>
        </w:tc>
      </w:tr>
      <w:tr w14:paraId="59B5A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DD0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E83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DB4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CF7E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3EA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ED5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7424D4">
            <w:pPr>
              <w:pStyle w:val="175"/>
              <w:widowControl w:val="0"/>
              <w:jc w:val="right"/>
              <w:rPr>
                <w:rFonts w:cs="Times New Roman"/>
                <w:sz w:val="20"/>
              </w:rPr>
            </w:pPr>
            <w:r>
              <w:rPr>
                <w:rFonts w:hint="eastAsia" w:cs="Times New Roman"/>
                <w:sz w:val="20"/>
              </w:rPr>
              <w:t>XX</w:t>
            </w:r>
          </w:p>
        </w:tc>
      </w:tr>
      <w:tr w14:paraId="59CA7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2009D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253F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49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A784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807B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6F7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4D7690">
            <w:pPr>
              <w:pStyle w:val="175"/>
              <w:widowControl w:val="0"/>
              <w:jc w:val="right"/>
              <w:rPr>
                <w:rFonts w:cs="Times New Roman"/>
                <w:sz w:val="20"/>
              </w:rPr>
            </w:pPr>
            <w:r>
              <w:rPr>
                <w:rFonts w:hint="eastAsia" w:cs="Times New Roman"/>
                <w:sz w:val="20"/>
              </w:rPr>
              <w:t>XX</w:t>
            </w:r>
          </w:p>
        </w:tc>
      </w:tr>
      <w:tr w14:paraId="268B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86F8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BB51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BE1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7E76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A8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2D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846E64">
            <w:pPr>
              <w:pStyle w:val="175"/>
              <w:widowControl w:val="0"/>
              <w:jc w:val="right"/>
              <w:rPr>
                <w:rFonts w:cs="Times New Roman"/>
                <w:sz w:val="20"/>
              </w:rPr>
            </w:pPr>
            <w:r>
              <w:rPr>
                <w:rFonts w:hint="eastAsia" w:cs="Times New Roman"/>
                <w:sz w:val="20"/>
              </w:rPr>
              <w:t>XX%</w:t>
            </w:r>
          </w:p>
        </w:tc>
      </w:tr>
    </w:tbl>
    <w:p w14:paraId="5EF01F17">
      <w:pPr>
        <w:pStyle w:val="144"/>
      </w:pPr>
      <w:r>
        <w:rPr>
          <w:rFonts w:hint="eastAsia"/>
        </w:rPr>
        <w:t>资料来源：斯格姆；第三方资料、新闻报道、业内专家采访及QYResearch整理研究，2024年</w:t>
      </w:r>
    </w:p>
    <w:p w14:paraId="3CE59869">
      <w:pPr>
        <w:pStyle w:val="4"/>
      </w:pPr>
      <w:bookmarkStart w:id="422" w:name="_Toc173922505"/>
      <w:r>
        <w:rPr>
          <w:rFonts w:hint="eastAsia"/>
        </w:rPr>
        <w:t>斯格姆公司简介及主要业务</w:t>
      </w:r>
      <w:bookmarkEnd w:id="422"/>
    </w:p>
    <w:p w14:paraId="4F14D2EE">
      <w:pPr>
        <w:pStyle w:val="151"/>
        <w:ind w:left="252" w:right="-105"/>
        <w:rPr>
          <w:lang w:eastAsia="zh-CN"/>
        </w:rPr>
      </w:pPr>
      <w:bookmarkStart w:id="423" w:name="_Toc173922361"/>
      <w:r>
        <w:rPr>
          <w:rFonts w:hint="eastAsia"/>
          <w:lang w:eastAsia="zh-CN"/>
        </w:rPr>
        <w:t>斯格姆公司简介及主要业务</w:t>
      </w:r>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E2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ECC5AE">
            <w:pPr>
              <w:rPr>
                <w:rFonts w:cs="Times New Roman"/>
                <w:b/>
                <w:bCs/>
                <w:color w:val="FFFFFF"/>
                <w:kern w:val="0"/>
                <w:sz w:val="20"/>
                <w:szCs w:val="20"/>
              </w:rPr>
            </w:pPr>
            <w:r>
              <w:rPr>
                <w:rFonts w:hint="eastAsia" w:cs="Times New Roman"/>
                <w:b/>
                <w:bCs/>
                <w:color w:val="FFFFFF"/>
                <w:kern w:val="0"/>
                <w:sz w:val="20"/>
                <w:szCs w:val="20"/>
              </w:rPr>
              <w:t>斯格姆</w:t>
            </w:r>
          </w:p>
        </w:tc>
        <w:tc>
          <w:tcPr>
            <w:tcW w:w="3879" w:type="pct"/>
            <w:shd w:val="solid" w:color="000080" w:fill="FFFFFF"/>
            <w:vAlign w:val="center"/>
          </w:tcPr>
          <w:p w14:paraId="5268A084">
            <w:pPr>
              <w:rPr>
                <w:rFonts w:cs="Times New Roman"/>
                <w:b/>
                <w:bCs/>
                <w:color w:val="FFFFFF"/>
                <w:kern w:val="0"/>
                <w:sz w:val="20"/>
                <w:szCs w:val="20"/>
              </w:rPr>
            </w:pPr>
            <w:r>
              <w:rPr>
                <w:rFonts w:hint="eastAsia" w:cs="Times New Roman"/>
                <w:b/>
                <w:bCs/>
                <w:color w:val="FFFFFF"/>
                <w:kern w:val="0"/>
                <w:sz w:val="20"/>
                <w:szCs w:val="20"/>
              </w:rPr>
              <w:t>详情描述</w:t>
            </w:r>
          </w:p>
        </w:tc>
      </w:tr>
      <w:tr w14:paraId="68E2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B43A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CF6104">
            <w:pPr>
              <w:rPr>
                <w:rFonts w:cs="Times New Roman"/>
                <w:kern w:val="0"/>
                <w:sz w:val="20"/>
                <w:szCs w:val="20"/>
              </w:rPr>
            </w:pPr>
          </w:p>
          <w:p w14:paraId="5EC9C040">
            <w:pPr>
              <w:rPr>
                <w:rFonts w:cs="Times New Roman"/>
                <w:kern w:val="0"/>
                <w:sz w:val="20"/>
                <w:szCs w:val="20"/>
              </w:rPr>
            </w:pPr>
          </w:p>
          <w:p w14:paraId="7CE1435E">
            <w:pPr>
              <w:rPr>
                <w:rFonts w:cs="Times New Roman"/>
                <w:kern w:val="0"/>
                <w:sz w:val="20"/>
                <w:szCs w:val="20"/>
              </w:rPr>
            </w:pPr>
          </w:p>
        </w:tc>
      </w:tr>
      <w:tr w14:paraId="07AF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28006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A45A44">
            <w:pPr>
              <w:rPr>
                <w:rFonts w:cs="Times New Roman"/>
                <w:kern w:val="0"/>
                <w:sz w:val="20"/>
                <w:szCs w:val="20"/>
              </w:rPr>
            </w:pPr>
          </w:p>
          <w:p w14:paraId="3327BD4B">
            <w:pPr>
              <w:rPr>
                <w:rFonts w:cs="Times New Roman"/>
                <w:kern w:val="0"/>
                <w:sz w:val="20"/>
                <w:szCs w:val="20"/>
              </w:rPr>
            </w:pPr>
          </w:p>
          <w:p w14:paraId="1695B0E1">
            <w:pPr>
              <w:rPr>
                <w:rFonts w:cs="Times New Roman"/>
                <w:kern w:val="0"/>
                <w:sz w:val="20"/>
                <w:szCs w:val="20"/>
              </w:rPr>
            </w:pPr>
          </w:p>
        </w:tc>
      </w:tr>
    </w:tbl>
    <w:p w14:paraId="6CCCA457">
      <w:pPr>
        <w:pStyle w:val="144"/>
      </w:pPr>
      <w:r>
        <w:rPr>
          <w:rFonts w:hint="eastAsia"/>
        </w:rPr>
        <w:t>资料来源：斯格姆；第三方资料、新闻报道、业内专家采访及QYResearch整理研究，2024年</w:t>
      </w:r>
    </w:p>
    <w:p w14:paraId="0A1AD2D1">
      <w:pPr>
        <w:pStyle w:val="3"/>
      </w:pPr>
      <w:bookmarkStart w:id="424" w:name="_Toc173922506"/>
      <w:r>
        <w:rPr>
          <w:rFonts w:hint="eastAsia"/>
        </w:rPr>
        <w:t>VWM Solutions(ColiMinder)</w:t>
      </w:r>
      <w:bookmarkEnd w:id="424"/>
    </w:p>
    <w:p w14:paraId="421662E2"/>
    <w:p w14:paraId="6FDC5276">
      <w:pPr>
        <w:pStyle w:val="4"/>
      </w:pPr>
      <w:bookmarkStart w:id="425" w:name="_Toc173922507"/>
      <w:r>
        <w:rPr>
          <w:rFonts w:hint="eastAsia"/>
        </w:rPr>
        <w:t>VWM Solutions(ColiMinder)基本信息、大肠杆菌在线分析仪生产基地、销售区域、竞争对手及市场地位</w:t>
      </w:r>
      <w:bookmarkEnd w:id="425"/>
    </w:p>
    <w:p w14:paraId="72547B51">
      <w:pPr>
        <w:pStyle w:val="151"/>
        <w:ind w:left="252" w:right="-105"/>
      </w:pPr>
      <w:bookmarkStart w:id="426" w:name="_Toc173922362"/>
      <w:r>
        <w:rPr>
          <w:rFonts w:hint="eastAsia"/>
        </w:rPr>
        <w:t>VWM Solutions(ColiMinder) 大肠杆菌在线分析仪生产基地、销售区域、竞争对手及市场地位</w:t>
      </w:r>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AD5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0BB56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23B2EA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A58CD">
            <w:pPr>
              <w:rPr>
                <w:rFonts w:cs="Times New Roman"/>
                <w:b/>
                <w:bCs/>
                <w:color w:val="FFFFFF"/>
                <w:kern w:val="0"/>
                <w:sz w:val="20"/>
                <w:szCs w:val="20"/>
              </w:rPr>
            </w:pPr>
            <w:r>
              <w:rPr>
                <w:rFonts w:hint="eastAsia" w:cs="Times New Roman"/>
                <w:b/>
                <w:bCs/>
                <w:color w:val="FFFFFF"/>
                <w:kern w:val="0"/>
                <w:sz w:val="20"/>
                <w:szCs w:val="20"/>
              </w:rPr>
              <w:t>描述</w:t>
            </w:r>
          </w:p>
        </w:tc>
      </w:tr>
      <w:tr w14:paraId="019B7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9E417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24119E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8BF0A3">
            <w:pPr>
              <w:rPr>
                <w:rFonts w:cs="Times New Roman"/>
                <w:bCs/>
                <w:kern w:val="0"/>
                <w:sz w:val="20"/>
                <w:szCs w:val="20"/>
              </w:rPr>
            </w:pPr>
            <w:r>
              <w:rPr>
                <w:rFonts w:cs="Times New Roman"/>
                <w:bCs/>
                <w:kern w:val="0"/>
                <w:sz w:val="20"/>
                <w:szCs w:val="20"/>
              </w:rPr>
              <w:t>VWM Solutions(ColiMinder)</w:t>
            </w:r>
          </w:p>
        </w:tc>
      </w:tr>
      <w:tr w14:paraId="13F9E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4AB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2229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A5C16B">
            <w:pPr>
              <w:rPr>
                <w:rFonts w:cs="Times New Roman"/>
                <w:bCs/>
                <w:kern w:val="0"/>
                <w:sz w:val="20"/>
                <w:szCs w:val="20"/>
              </w:rPr>
            </w:pPr>
          </w:p>
        </w:tc>
      </w:tr>
      <w:tr w14:paraId="484EB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BD3E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0DF0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DD428B">
            <w:pPr>
              <w:rPr>
                <w:rFonts w:cs="Times New Roman"/>
                <w:bCs/>
                <w:kern w:val="0"/>
                <w:sz w:val="20"/>
                <w:szCs w:val="20"/>
              </w:rPr>
            </w:pPr>
          </w:p>
        </w:tc>
      </w:tr>
      <w:tr w14:paraId="49EEA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012CE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2380D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28E6D">
            <w:pPr>
              <w:rPr>
                <w:rFonts w:cs="Times New Roman"/>
                <w:bCs/>
                <w:kern w:val="0"/>
                <w:sz w:val="20"/>
                <w:szCs w:val="20"/>
              </w:rPr>
            </w:pPr>
          </w:p>
        </w:tc>
      </w:tr>
      <w:tr w14:paraId="02708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95D0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F026B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EE48ED">
            <w:pPr>
              <w:rPr>
                <w:rFonts w:cs="Times New Roman"/>
                <w:bCs/>
                <w:kern w:val="0"/>
                <w:sz w:val="20"/>
                <w:szCs w:val="20"/>
              </w:rPr>
            </w:pPr>
          </w:p>
        </w:tc>
      </w:tr>
      <w:tr w14:paraId="0FD53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2A19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9F14E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F0A420">
            <w:pPr>
              <w:rPr>
                <w:rFonts w:cs="Times New Roman"/>
                <w:bCs/>
                <w:kern w:val="0"/>
                <w:sz w:val="20"/>
                <w:szCs w:val="20"/>
              </w:rPr>
            </w:pPr>
          </w:p>
        </w:tc>
      </w:tr>
      <w:tr w14:paraId="251DE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D82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FA41A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B5F8FE">
            <w:pPr>
              <w:rPr>
                <w:rFonts w:cs="Times New Roman"/>
                <w:bCs/>
                <w:kern w:val="0"/>
                <w:sz w:val="20"/>
                <w:szCs w:val="20"/>
              </w:rPr>
            </w:pPr>
          </w:p>
        </w:tc>
      </w:tr>
      <w:tr w14:paraId="7B58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C89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5D6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4572F5">
            <w:pPr>
              <w:rPr>
                <w:rFonts w:cs="Times New Roman"/>
                <w:bCs/>
                <w:kern w:val="0"/>
                <w:sz w:val="20"/>
                <w:szCs w:val="20"/>
              </w:rPr>
            </w:pPr>
          </w:p>
        </w:tc>
      </w:tr>
      <w:tr w14:paraId="69612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2E5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EDEA0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B1CF0E">
            <w:pPr>
              <w:rPr>
                <w:rFonts w:cs="Times New Roman"/>
                <w:bCs/>
                <w:kern w:val="0"/>
                <w:sz w:val="20"/>
                <w:szCs w:val="20"/>
              </w:rPr>
            </w:pPr>
          </w:p>
        </w:tc>
      </w:tr>
    </w:tbl>
    <w:p w14:paraId="4F32442F">
      <w:pPr>
        <w:pStyle w:val="144"/>
      </w:pPr>
      <w:r>
        <w:rPr>
          <w:rFonts w:hint="eastAsia"/>
        </w:rPr>
        <w:t>资料来源：VWM Solutions(ColiMinder)；第三方资料、新闻报道、业内专家采访及QYResearch整理研究，2024年</w:t>
      </w:r>
    </w:p>
    <w:p w14:paraId="566E92C5">
      <w:pPr>
        <w:pStyle w:val="4"/>
      </w:pPr>
      <w:bookmarkStart w:id="427" w:name="_Toc173922508"/>
      <w:r>
        <w:rPr>
          <w:rFonts w:hint="eastAsia"/>
        </w:rPr>
        <w:t>VWM Solutions(ColiMinder) 大肠杆菌在线分析仪产品规格、参数及市场应用</w:t>
      </w:r>
      <w:bookmarkEnd w:id="427"/>
    </w:p>
    <w:p w14:paraId="6B016548">
      <w:pPr>
        <w:pStyle w:val="151"/>
        <w:ind w:left="252" w:right="-105"/>
      </w:pPr>
      <w:bookmarkStart w:id="428" w:name="_Toc173922363"/>
      <w:r>
        <w:rPr>
          <w:rFonts w:hint="eastAsia"/>
        </w:rPr>
        <w:t>VWM Solutions(ColiMinder) 大肠杆菌在线分析仪产品规格、参数及市场应用</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2E32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9773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39579E">
            <w:pPr>
              <w:rPr>
                <w:rFonts w:cs="Times New Roman"/>
                <w:b/>
                <w:bCs/>
                <w:color w:val="FFFFFF"/>
                <w:kern w:val="0"/>
                <w:sz w:val="20"/>
                <w:szCs w:val="20"/>
              </w:rPr>
            </w:pPr>
            <w:r>
              <w:rPr>
                <w:rFonts w:hint="eastAsia" w:cs="Times New Roman"/>
                <w:b/>
                <w:bCs/>
                <w:color w:val="FFFFFF"/>
                <w:kern w:val="0"/>
                <w:sz w:val="20"/>
                <w:szCs w:val="20"/>
              </w:rPr>
              <w:t>描述</w:t>
            </w:r>
          </w:p>
        </w:tc>
      </w:tr>
      <w:tr w14:paraId="149D0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9C5934">
            <w:pPr>
              <w:rPr>
                <w:rFonts w:cs="Times New Roman"/>
                <w:kern w:val="0"/>
                <w:sz w:val="20"/>
                <w:szCs w:val="20"/>
              </w:rPr>
            </w:pPr>
          </w:p>
        </w:tc>
        <w:tc>
          <w:tcPr>
            <w:tcW w:w="3891" w:type="pct"/>
            <w:shd w:val="clear" w:color="auto" w:fill="auto"/>
            <w:vAlign w:val="center"/>
          </w:tcPr>
          <w:p w14:paraId="7916DAA2">
            <w:pPr>
              <w:rPr>
                <w:rFonts w:cs="Times New Roman"/>
                <w:kern w:val="0"/>
                <w:sz w:val="20"/>
                <w:szCs w:val="20"/>
              </w:rPr>
            </w:pPr>
          </w:p>
          <w:p w14:paraId="7CCE6246">
            <w:pPr>
              <w:rPr>
                <w:rFonts w:cs="Times New Roman"/>
                <w:kern w:val="0"/>
                <w:sz w:val="20"/>
                <w:szCs w:val="20"/>
              </w:rPr>
            </w:pPr>
          </w:p>
        </w:tc>
      </w:tr>
      <w:tr w14:paraId="6F6A0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28100C">
            <w:pPr>
              <w:rPr>
                <w:rFonts w:cs="Times New Roman"/>
                <w:kern w:val="0"/>
                <w:sz w:val="20"/>
                <w:szCs w:val="20"/>
              </w:rPr>
            </w:pPr>
          </w:p>
        </w:tc>
        <w:tc>
          <w:tcPr>
            <w:tcW w:w="3891" w:type="pct"/>
            <w:shd w:val="clear" w:color="auto" w:fill="auto"/>
            <w:vAlign w:val="center"/>
          </w:tcPr>
          <w:p w14:paraId="06FC94FF">
            <w:pPr>
              <w:rPr>
                <w:rFonts w:cs="Times New Roman"/>
                <w:kern w:val="0"/>
                <w:sz w:val="20"/>
                <w:szCs w:val="20"/>
              </w:rPr>
            </w:pPr>
          </w:p>
          <w:p w14:paraId="22ECBF0C">
            <w:pPr>
              <w:rPr>
                <w:rFonts w:cs="Times New Roman"/>
                <w:kern w:val="0"/>
                <w:sz w:val="20"/>
                <w:szCs w:val="20"/>
              </w:rPr>
            </w:pPr>
          </w:p>
        </w:tc>
      </w:tr>
    </w:tbl>
    <w:p w14:paraId="510125EF">
      <w:pPr>
        <w:pStyle w:val="144"/>
      </w:pPr>
      <w:r>
        <w:rPr>
          <w:rFonts w:hint="eastAsia"/>
        </w:rPr>
        <w:t>资料来源：VWM Solutions(ColiMinder)；第三方资料、新闻报道、业内专家采访及QYResearch整理研究，2024年</w:t>
      </w:r>
    </w:p>
    <w:p w14:paraId="34191811">
      <w:pPr>
        <w:pStyle w:val="4"/>
      </w:pPr>
      <w:bookmarkStart w:id="429" w:name="_Toc173922509"/>
      <w:r>
        <w:rPr>
          <w:rFonts w:hint="eastAsia"/>
        </w:rPr>
        <w:t>VWM Solutions(ColiMinder)</w:t>
      </w:r>
      <w:r>
        <w:t xml:space="preserve"> 大肠杆菌在线分析仪销量、收入、价格及毛利率（2019-2024）</w:t>
      </w:r>
      <w:bookmarkEnd w:id="429"/>
    </w:p>
    <w:p w14:paraId="41BD20A3">
      <w:pPr>
        <w:pStyle w:val="151"/>
        <w:ind w:left="252" w:right="-105"/>
      </w:pPr>
      <w:bookmarkStart w:id="430" w:name="_Toc173922364"/>
      <w:r>
        <w:rPr>
          <w:rFonts w:hint="eastAsia"/>
        </w:rPr>
        <w:t>VWM Solutions(ColiMinder)</w:t>
      </w:r>
      <w:r>
        <w:t xml:space="preserve"> 大肠杆菌在线分析仪销量（千台）、收入（万元）、价格（美元/台）及毛利率（2019-2024）</w:t>
      </w:r>
      <w:bookmarkEnd w:id="4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22"/>
        <w:gridCol w:w="1210"/>
        <w:gridCol w:w="1210"/>
        <w:gridCol w:w="1210"/>
        <w:gridCol w:w="1208"/>
        <w:gridCol w:w="1209"/>
        <w:gridCol w:w="1197"/>
      </w:tblGrid>
      <w:tr w14:paraId="05AEB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9EC9A">
            <w:pPr>
              <w:pStyle w:val="175"/>
              <w:widowControl w:val="0"/>
              <w:jc w:val="both"/>
              <w:rPr>
                <w:rFonts w:cs="Times New Roman"/>
                <w:b/>
                <w:bCs/>
                <w:color w:val="FFFFFF"/>
                <w:sz w:val="20"/>
              </w:rPr>
            </w:pPr>
            <w:r>
              <w:rPr>
                <w:rFonts w:cs="Times New Roman"/>
                <w:b/>
                <w:bCs/>
                <w:color w:val="FFFFFF"/>
                <w:sz w:val="20"/>
              </w:rPr>
              <w:t>VWM Solutions(ColiMinder)</w:t>
            </w:r>
          </w:p>
        </w:tc>
        <w:tc>
          <w:tcPr>
            <w:tcW w:w="648" w:type="pct"/>
            <w:shd w:val="solid" w:color="000080" w:fill="FFFFFF"/>
            <w:vAlign w:val="center"/>
          </w:tcPr>
          <w:p w14:paraId="1F168C3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F0CE8C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D4ADDE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C2ED46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987C1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3DE63FE">
            <w:pPr>
              <w:pStyle w:val="175"/>
              <w:widowControl w:val="0"/>
              <w:jc w:val="center"/>
              <w:rPr>
                <w:rFonts w:cs="Times New Roman"/>
                <w:b/>
                <w:bCs/>
                <w:color w:val="FFFFFF"/>
                <w:sz w:val="20"/>
              </w:rPr>
            </w:pPr>
            <w:r>
              <w:rPr>
                <w:rFonts w:cs="Times New Roman"/>
                <w:b/>
                <w:bCs/>
                <w:color w:val="FFFFFF"/>
                <w:sz w:val="20"/>
              </w:rPr>
              <w:t>2024</w:t>
            </w:r>
          </w:p>
        </w:tc>
      </w:tr>
      <w:tr w14:paraId="346F9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140B5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04B9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42E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B166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8C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E6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47ED82">
            <w:pPr>
              <w:pStyle w:val="175"/>
              <w:widowControl w:val="0"/>
              <w:jc w:val="right"/>
              <w:rPr>
                <w:rFonts w:cs="Times New Roman"/>
                <w:sz w:val="20"/>
              </w:rPr>
            </w:pPr>
            <w:r>
              <w:rPr>
                <w:rFonts w:hint="eastAsia" w:cs="Times New Roman"/>
                <w:sz w:val="20"/>
              </w:rPr>
              <w:t>XX</w:t>
            </w:r>
          </w:p>
        </w:tc>
      </w:tr>
      <w:tr w14:paraId="74B91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C8C0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3460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F44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612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17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F3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ABC533">
            <w:pPr>
              <w:pStyle w:val="175"/>
              <w:widowControl w:val="0"/>
              <w:jc w:val="right"/>
              <w:rPr>
                <w:rFonts w:cs="Times New Roman"/>
                <w:sz w:val="20"/>
              </w:rPr>
            </w:pPr>
            <w:r>
              <w:rPr>
                <w:rFonts w:hint="eastAsia" w:cs="Times New Roman"/>
                <w:sz w:val="20"/>
              </w:rPr>
              <w:t>XX</w:t>
            </w:r>
          </w:p>
        </w:tc>
      </w:tr>
      <w:tr w14:paraId="08E5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9291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AA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F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B537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2B9F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64F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93670F">
            <w:pPr>
              <w:pStyle w:val="175"/>
              <w:widowControl w:val="0"/>
              <w:jc w:val="right"/>
              <w:rPr>
                <w:rFonts w:cs="Times New Roman"/>
                <w:sz w:val="20"/>
              </w:rPr>
            </w:pPr>
            <w:r>
              <w:rPr>
                <w:rFonts w:hint="eastAsia" w:cs="Times New Roman"/>
                <w:sz w:val="20"/>
              </w:rPr>
              <w:t>XX</w:t>
            </w:r>
          </w:p>
        </w:tc>
      </w:tr>
      <w:tr w14:paraId="2A51C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FC2B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ECC7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9F4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756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E0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132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5F62D">
            <w:pPr>
              <w:pStyle w:val="175"/>
              <w:widowControl w:val="0"/>
              <w:jc w:val="right"/>
              <w:rPr>
                <w:rFonts w:cs="Times New Roman"/>
                <w:sz w:val="20"/>
              </w:rPr>
            </w:pPr>
            <w:r>
              <w:rPr>
                <w:rFonts w:hint="eastAsia" w:cs="Times New Roman"/>
                <w:sz w:val="20"/>
              </w:rPr>
              <w:t>XX%</w:t>
            </w:r>
          </w:p>
        </w:tc>
      </w:tr>
    </w:tbl>
    <w:p w14:paraId="1F6805C9">
      <w:pPr>
        <w:pStyle w:val="144"/>
      </w:pPr>
      <w:r>
        <w:rPr>
          <w:rFonts w:hint="eastAsia"/>
        </w:rPr>
        <w:t>资料来源：VWM Solutions(ColiMinder)；第三方资料、新闻报道、业内专家采访及QYResearch整理研究，2024年</w:t>
      </w:r>
    </w:p>
    <w:p w14:paraId="74B2A49E">
      <w:pPr>
        <w:pStyle w:val="4"/>
      </w:pPr>
      <w:bookmarkStart w:id="431" w:name="_Toc173922510"/>
      <w:r>
        <w:rPr>
          <w:rFonts w:hint="eastAsia"/>
        </w:rPr>
        <w:t>VWM Solutions(ColiMinder)公司简介及主要业务</w:t>
      </w:r>
      <w:bookmarkEnd w:id="431"/>
    </w:p>
    <w:p w14:paraId="04622EDF">
      <w:pPr>
        <w:pStyle w:val="151"/>
        <w:ind w:left="252" w:right="-105"/>
      </w:pPr>
      <w:bookmarkStart w:id="432" w:name="_Toc173922365"/>
      <w:r>
        <w:rPr>
          <w:rFonts w:hint="eastAsia"/>
        </w:rPr>
        <w:t>VWM Solutions(ColiMinder)公司简介及主要业务</w:t>
      </w:r>
      <w:bookmarkEnd w:id="4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06E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ACE306">
            <w:pPr>
              <w:rPr>
                <w:rFonts w:cs="Times New Roman"/>
                <w:b/>
                <w:bCs/>
                <w:color w:val="FFFFFF"/>
                <w:kern w:val="0"/>
                <w:sz w:val="20"/>
                <w:szCs w:val="20"/>
              </w:rPr>
            </w:pPr>
            <w:r>
              <w:rPr>
                <w:rFonts w:hint="eastAsia" w:cs="Times New Roman"/>
                <w:b/>
                <w:bCs/>
                <w:color w:val="FFFFFF"/>
                <w:kern w:val="0"/>
                <w:sz w:val="20"/>
                <w:szCs w:val="20"/>
              </w:rPr>
              <w:t>VWM Solutions(ColiMinder)</w:t>
            </w:r>
          </w:p>
        </w:tc>
        <w:tc>
          <w:tcPr>
            <w:tcW w:w="3879" w:type="pct"/>
            <w:shd w:val="solid" w:color="000080" w:fill="FFFFFF"/>
            <w:vAlign w:val="center"/>
          </w:tcPr>
          <w:p w14:paraId="148E37FF">
            <w:pPr>
              <w:rPr>
                <w:rFonts w:cs="Times New Roman"/>
                <w:b/>
                <w:bCs/>
                <w:color w:val="FFFFFF"/>
                <w:kern w:val="0"/>
                <w:sz w:val="20"/>
                <w:szCs w:val="20"/>
              </w:rPr>
            </w:pPr>
            <w:r>
              <w:rPr>
                <w:rFonts w:hint="eastAsia" w:cs="Times New Roman"/>
                <w:b/>
                <w:bCs/>
                <w:color w:val="FFFFFF"/>
                <w:kern w:val="0"/>
                <w:sz w:val="20"/>
                <w:szCs w:val="20"/>
              </w:rPr>
              <w:t>详情描述</w:t>
            </w:r>
          </w:p>
        </w:tc>
      </w:tr>
      <w:tr w14:paraId="0C113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AD1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EF4956">
            <w:pPr>
              <w:rPr>
                <w:rFonts w:cs="Times New Roman"/>
                <w:kern w:val="0"/>
                <w:sz w:val="20"/>
                <w:szCs w:val="20"/>
              </w:rPr>
            </w:pPr>
          </w:p>
          <w:p w14:paraId="51DD2C93">
            <w:pPr>
              <w:rPr>
                <w:rFonts w:cs="Times New Roman"/>
                <w:kern w:val="0"/>
                <w:sz w:val="20"/>
                <w:szCs w:val="20"/>
              </w:rPr>
            </w:pPr>
          </w:p>
          <w:p w14:paraId="2D03F66B">
            <w:pPr>
              <w:rPr>
                <w:rFonts w:cs="Times New Roman"/>
                <w:kern w:val="0"/>
                <w:sz w:val="20"/>
                <w:szCs w:val="20"/>
              </w:rPr>
            </w:pPr>
          </w:p>
        </w:tc>
      </w:tr>
      <w:tr w14:paraId="19683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103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5C41F1">
            <w:pPr>
              <w:rPr>
                <w:rFonts w:cs="Times New Roman"/>
                <w:kern w:val="0"/>
                <w:sz w:val="20"/>
                <w:szCs w:val="20"/>
              </w:rPr>
            </w:pPr>
          </w:p>
          <w:p w14:paraId="385A8C4C">
            <w:pPr>
              <w:rPr>
                <w:rFonts w:cs="Times New Roman"/>
                <w:kern w:val="0"/>
                <w:sz w:val="20"/>
                <w:szCs w:val="20"/>
              </w:rPr>
            </w:pPr>
          </w:p>
          <w:p w14:paraId="04C51FF9">
            <w:pPr>
              <w:rPr>
                <w:rFonts w:cs="Times New Roman"/>
                <w:kern w:val="0"/>
                <w:sz w:val="20"/>
                <w:szCs w:val="20"/>
              </w:rPr>
            </w:pPr>
          </w:p>
        </w:tc>
      </w:tr>
    </w:tbl>
    <w:p w14:paraId="4E1A6BA7">
      <w:pPr>
        <w:pStyle w:val="144"/>
      </w:pPr>
      <w:r>
        <w:rPr>
          <w:rFonts w:hint="eastAsia"/>
        </w:rPr>
        <w:t>资料来源：VWM Solutions(ColiMinder)；第三方资料、新闻报道、业内专家采访及QYResearch整理研究，2024年</w:t>
      </w:r>
    </w:p>
    <w:p w14:paraId="1FD4BEB8">
      <w:pPr>
        <w:pStyle w:val="3"/>
      </w:pPr>
      <w:bookmarkStart w:id="433" w:name="_Toc173922511"/>
      <w:r>
        <w:rPr>
          <w:rFonts w:hint="eastAsia"/>
        </w:rPr>
        <w:t>Forsee Instruments</w:t>
      </w:r>
      <w:bookmarkEnd w:id="433"/>
    </w:p>
    <w:p w14:paraId="3FA55756"/>
    <w:p w14:paraId="45144473">
      <w:pPr>
        <w:pStyle w:val="4"/>
      </w:pPr>
      <w:bookmarkStart w:id="434" w:name="_Toc173922512"/>
      <w:r>
        <w:rPr>
          <w:rFonts w:hint="eastAsia"/>
        </w:rPr>
        <w:t>Forsee Instruments基本信息、大肠杆菌在线分析仪生产基地、销售区域、竞争对手及市场地位</w:t>
      </w:r>
      <w:bookmarkEnd w:id="434"/>
    </w:p>
    <w:p w14:paraId="3592D12F">
      <w:pPr>
        <w:pStyle w:val="151"/>
        <w:ind w:left="252" w:right="-105"/>
      </w:pPr>
      <w:bookmarkStart w:id="435" w:name="_Toc173922366"/>
      <w:r>
        <w:rPr>
          <w:rFonts w:hint="eastAsia"/>
        </w:rPr>
        <w:t>Forsee Instruments 大肠杆菌在线分析仪生产基地、销售区域、竞争对手及市场地位</w:t>
      </w:r>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7E7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6FD70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99846E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1E4402A">
            <w:pPr>
              <w:rPr>
                <w:rFonts w:cs="Times New Roman"/>
                <w:b/>
                <w:bCs/>
                <w:color w:val="FFFFFF"/>
                <w:kern w:val="0"/>
                <w:sz w:val="20"/>
                <w:szCs w:val="20"/>
              </w:rPr>
            </w:pPr>
            <w:r>
              <w:rPr>
                <w:rFonts w:hint="eastAsia" w:cs="Times New Roman"/>
                <w:b/>
                <w:bCs/>
                <w:color w:val="FFFFFF"/>
                <w:kern w:val="0"/>
                <w:sz w:val="20"/>
                <w:szCs w:val="20"/>
              </w:rPr>
              <w:t>描述</w:t>
            </w:r>
          </w:p>
        </w:tc>
      </w:tr>
      <w:tr w14:paraId="50134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09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3EE84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61B2C0">
            <w:pPr>
              <w:rPr>
                <w:rFonts w:cs="Times New Roman"/>
                <w:bCs/>
                <w:kern w:val="0"/>
                <w:sz w:val="20"/>
                <w:szCs w:val="20"/>
              </w:rPr>
            </w:pPr>
            <w:r>
              <w:rPr>
                <w:rFonts w:cs="Times New Roman"/>
                <w:bCs/>
                <w:kern w:val="0"/>
                <w:sz w:val="20"/>
                <w:szCs w:val="20"/>
              </w:rPr>
              <w:t>Forsee Instruments</w:t>
            </w:r>
          </w:p>
        </w:tc>
      </w:tr>
      <w:tr w14:paraId="17750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F16A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E3B4A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6D4F8">
            <w:pPr>
              <w:rPr>
                <w:rFonts w:cs="Times New Roman"/>
                <w:bCs/>
                <w:kern w:val="0"/>
                <w:sz w:val="20"/>
                <w:szCs w:val="20"/>
              </w:rPr>
            </w:pPr>
          </w:p>
        </w:tc>
      </w:tr>
      <w:tr w14:paraId="194CB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FCE2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8429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288A41">
            <w:pPr>
              <w:rPr>
                <w:rFonts w:cs="Times New Roman"/>
                <w:bCs/>
                <w:kern w:val="0"/>
                <w:sz w:val="20"/>
                <w:szCs w:val="20"/>
              </w:rPr>
            </w:pPr>
          </w:p>
        </w:tc>
      </w:tr>
      <w:tr w14:paraId="269CE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82B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8763D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2E3466">
            <w:pPr>
              <w:rPr>
                <w:rFonts w:cs="Times New Roman"/>
                <w:bCs/>
                <w:kern w:val="0"/>
                <w:sz w:val="20"/>
                <w:szCs w:val="20"/>
              </w:rPr>
            </w:pPr>
          </w:p>
        </w:tc>
      </w:tr>
      <w:tr w14:paraId="12277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331D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12AB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EF4F">
            <w:pPr>
              <w:rPr>
                <w:rFonts w:cs="Times New Roman"/>
                <w:bCs/>
                <w:kern w:val="0"/>
                <w:sz w:val="20"/>
                <w:szCs w:val="20"/>
              </w:rPr>
            </w:pPr>
          </w:p>
        </w:tc>
      </w:tr>
      <w:tr w14:paraId="1E950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84CA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1CE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513AB07">
            <w:pPr>
              <w:rPr>
                <w:rFonts w:cs="Times New Roman"/>
                <w:bCs/>
                <w:kern w:val="0"/>
                <w:sz w:val="20"/>
                <w:szCs w:val="20"/>
              </w:rPr>
            </w:pPr>
          </w:p>
        </w:tc>
      </w:tr>
      <w:tr w14:paraId="0B873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D3E8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8E26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6C65B8">
            <w:pPr>
              <w:rPr>
                <w:rFonts w:cs="Times New Roman"/>
                <w:bCs/>
                <w:kern w:val="0"/>
                <w:sz w:val="20"/>
                <w:szCs w:val="20"/>
              </w:rPr>
            </w:pPr>
          </w:p>
        </w:tc>
      </w:tr>
      <w:tr w14:paraId="46972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D782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BE7A6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96A85AE">
            <w:pPr>
              <w:rPr>
                <w:rFonts w:cs="Times New Roman"/>
                <w:bCs/>
                <w:kern w:val="0"/>
                <w:sz w:val="20"/>
                <w:szCs w:val="20"/>
              </w:rPr>
            </w:pPr>
          </w:p>
        </w:tc>
      </w:tr>
      <w:tr w14:paraId="24E2E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F0D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1999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5350">
            <w:pPr>
              <w:rPr>
                <w:rFonts w:cs="Times New Roman"/>
                <w:bCs/>
                <w:kern w:val="0"/>
                <w:sz w:val="20"/>
                <w:szCs w:val="20"/>
              </w:rPr>
            </w:pPr>
          </w:p>
        </w:tc>
      </w:tr>
    </w:tbl>
    <w:p w14:paraId="2F53A535">
      <w:pPr>
        <w:pStyle w:val="144"/>
      </w:pPr>
      <w:r>
        <w:rPr>
          <w:rFonts w:hint="eastAsia"/>
        </w:rPr>
        <w:t>资料来源：Forsee Instruments；第三方资料、新闻报道、业内专家采访及QYResearch整理研究，2024年</w:t>
      </w:r>
    </w:p>
    <w:p w14:paraId="36F5BDF8">
      <w:pPr>
        <w:pStyle w:val="4"/>
      </w:pPr>
      <w:bookmarkStart w:id="436" w:name="_Toc173922513"/>
      <w:r>
        <w:rPr>
          <w:rFonts w:hint="eastAsia"/>
        </w:rPr>
        <w:t>Forsee Instruments 大肠杆菌在线分析仪产品规格、参数及市场应用</w:t>
      </w:r>
      <w:bookmarkEnd w:id="436"/>
    </w:p>
    <w:p w14:paraId="0C859329">
      <w:pPr>
        <w:pStyle w:val="151"/>
        <w:ind w:left="252" w:right="-105"/>
      </w:pPr>
      <w:bookmarkStart w:id="437" w:name="_Toc173922367"/>
      <w:r>
        <w:rPr>
          <w:rFonts w:hint="eastAsia"/>
        </w:rPr>
        <w:t>Forsee Instruments 大肠杆菌在线分析仪产品规格、参数及市场应用</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5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6B4AF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87D23">
            <w:pPr>
              <w:rPr>
                <w:rFonts w:cs="Times New Roman"/>
                <w:b/>
                <w:bCs/>
                <w:color w:val="FFFFFF"/>
                <w:kern w:val="0"/>
                <w:sz w:val="20"/>
                <w:szCs w:val="20"/>
              </w:rPr>
            </w:pPr>
            <w:r>
              <w:rPr>
                <w:rFonts w:hint="eastAsia" w:cs="Times New Roman"/>
                <w:b/>
                <w:bCs/>
                <w:color w:val="FFFFFF"/>
                <w:kern w:val="0"/>
                <w:sz w:val="20"/>
                <w:szCs w:val="20"/>
              </w:rPr>
              <w:t>描述</w:t>
            </w:r>
          </w:p>
        </w:tc>
      </w:tr>
      <w:tr w14:paraId="09559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4C1FC2">
            <w:pPr>
              <w:rPr>
                <w:rFonts w:cs="Times New Roman"/>
                <w:kern w:val="0"/>
                <w:sz w:val="20"/>
                <w:szCs w:val="20"/>
              </w:rPr>
            </w:pPr>
          </w:p>
        </w:tc>
        <w:tc>
          <w:tcPr>
            <w:tcW w:w="3891" w:type="pct"/>
            <w:shd w:val="clear" w:color="auto" w:fill="auto"/>
            <w:vAlign w:val="center"/>
          </w:tcPr>
          <w:p w14:paraId="7E6B1457">
            <w:pPr>
              <w:rPr>
                <w:rFonts w:cs="Times New Roman"/>
                <w:kern w:val="0"/>
                <w:sz w:val="20"/>
                <w:szCs w:val="20"/>
              </w:rPr>
            </w:pPr>
          </w:p>
          <w:p w14:paraId="6CF836A7">
            <w:pPr>
              <w:rPr>
                <w:rFonts w:cs="Times New Roman"/>
                <w:kern w:val="0"/>
                <w:sz w:val="20"/>
                <w:szCs w:val="20"/>
              </w:rPr>
            </w:pPr>
          </w:p>
        </w:tc>
      </w:tr>
      <w:tr w14:paraId="3731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B46701">
            <w:pPr>
              <w:rPr>
                <w:rFonts w:cs="Times New Roman"/>
                <w:kern w:val="0"/>
                <w:sz w:val="20"/>
                <w:szCs w:val="20"/>
              </w:rPr>
            </w:pPr>
          </w:p>
        </w:tc>
        <w:tc>
          <w:tcPr>
            <w:tcW w:w="3891" w:type="pct"/>
            <w:shd w:val="clear" w:color="auto" w:fill="auto"/>
            <w:vAlign w:val="center"/>
          </w:tcPr>
          <w:p w14:paraId="2AE05DA4">
            <w:pPr>
              <w:rPr>
                <w:rFonts w:cs="Times New Roman"/>
                <w:kern w:val="0"/>
                <w:sz w:val="20"/>
                <w:szCs w:val="20"/>
              </w:rPr>
            </w:pPr>
          </w:p>
          <w:p w14:paraId="7C7532F8">
            <w:pPr>
              <w:rPr>
                <w:rFonts w:cs="Times New Roman"/>
                <w:kern w:val="0"/>
                <w:sz w:val="20"/>
                <w:szCs w:val="20"/>
              </w:rPr>
            </w:pPr>
          </w:p>
        </w:tc>
      </w:tr>
    </w:tbl>
    <w:p w14:paraId="77373EE9">
      <w:pPr>
        <w:pStyle w:val="144"/>
      </w:pPr>
      <w:r>
        <w:rPr>
          <w:rFonts w:hint="eastAsia"/>
        </w:rPr>
        <w:t>资料来源：Forsee Instruments；第三方资料、新闻报道、业内专家采访及QYResearch整理研究，2024年</w:t>
      </w:r>
    </w:p>
    <w:p w14:paraId="1D757A5D">
      <w:pPr>
        <w:pStyle w:val="4"/>
      </w:pPr>
      <w:bookmarkStart w:id="438" w:name="_Toc173922514"/>
      <w:r>
        <w:rPr>
          <w:rFonts w:hint="eastAsia"/>
        </w:rPr>
        <w:t>Forsee Instruments</w:t>
      </w:r>
      <w:r>
        <w:t xml:space="preserve"> 大肠杆菌在线分析仪销量、收入、价格及毛利率（2019-2024）</w:t>
      </w:r>
      <w:bookmarkEnd w:id="438"/>
    </w:p>
    <w:p w14:paraId="3EE4163B">
      <w:pPr>
        <w:pStyle w:val="151"/>
        <w:ind w:left="252" w:right="-105"/>
      </w:pPr>
      <w:bookmarkStart w:id="439" w:name="_Toc173922368"/>
      <w:r>
        <w:rPr>
          <w:rFonts w:hint="eastAsia"/>
        </w:rPr>
        <w:t>Forsee Instruments</w:t>
      </w:r>
      <w:r>
        <w:t xml:space="preserve"> 大肠杆菌在线分析仪销量（千台）、收入（万元）、价格（美元/台）及毛利率（2019-2024）</w:t>
      </w:r>
      <w:bookmarkEnd w:id="4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34E8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35A41C">
            <w:pPr>
              <w:pStyle w:val="175"/>
              <w:widowControl w:val="0"/>
              <w:jc w:val="both"/>
              <w:rPr>
                <w:rFonts w:cs="Times New Roman"/>
                <w:b/>
                <w:bCs/>
                <w:color w:val="FFFFFF"/>
                <w:sz w:val="20"/>
              </w:rPr>
            </w:pPr>
            <w:r>
              <w:rPr>
                <w:rFonts w:cs="Times New Roman"/>
                <w:b/>
                <w:bCs/>
                <w:color w:val="FFFFFF"/>
                <w:sz w:val="20"/>
              </w:rPr>
              <w:t>Forsee Instruments</w:t>
            </w:r>
          </w:p>
        </w:tc>
        <w:tc>
          <w:tcPr>
            <w:tcW w:w="648" w:type="pct"/>
            <w:shd w:val="solid" w:color="000080" w:fill="FFFFFF"/>
            <w:vAlign w:val="center"/>
          </w:tcPr>
          <w:p w14:paraId="57E5955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DA0372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66FA9C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4D036D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2D5AFB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AC42F11">
            <w:pPr>
              <w:pStyle w:val="175"/>
              <w:widowControl w:val="0"/>
              <w:jc w:val="center"/>
              <w:rPr>
                <w:rFonts w:cs="Times New Roman"/>
                <w:b/>
                <w:bCs/>
                <w:color w:val="FFFFFF"/>
                <w:sz w:val="20"/>
              </w:rPr>
            </w:pPr>
            <w:r>
              <w:rPr>
                <w:rFonts w:cs="Times New Roman"/>
                <w:b/>
                <w:bCs/>
                <w:color w:val="FFFFFF"/>
                <w:sz w:val="20"/>
              </w:rPr>
              <w:t>2024</w:t>
            </w:r>
          </w:p>
        </w:tc>
      </w:tr>
      <w:tr w14:paraId="05572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54F9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EFA77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4D2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166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BA61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4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ECCE4">
            <w:pPr>
              <w:pStyle w:val="175"/>
              <w:widowControl w:val="0"/>
              <w:jc w:val="right"/>
              <w:rPr>
                <w:rFonts w:cs="Times New Roman"/>
                <w:sz w:val="20"/>
              </w:rPr>
            </w:pPr>
            <w:r>
              <w:rPr>
                <w:rFonts w:hint="eastAsia" w:cs="Times New Roman"/>
                <w:sz w:val="20"/>
              </w:rPr>
              <w:t>XX</w:t>
            </w:r>
          </w:p>
        </w:tc>
      </w:tr>
      <w:tr w14:paraId="00607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5C087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BE3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E05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A39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460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84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41A45">
            <w:pPr>
              <w:pStyle w:val="175"/>
              <w:widowControl w:val="0"/>
              <w:jc w:val="right"/>
              <w:rPr>
                <w:rFonts w:cs="Times New Roman"/>
                <w:sz w:val="20"/>
              </w:rPr>
            </w:pPr>
            <w:r>
              <w:rPr>
                <w:rFonts w:hint="eastAsia" w:cs="Times New Roman"/>
                <w:sz w:val="20"/>
              </w:rPr>
              <w:t>XX</w:t>
            </w:r>
          </w:p>
        </w:tc>
      </w:tr>
      <w:tr w14:paraId="284B8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E128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6AB7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860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5A92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AB1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38E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66A819">
            <w:pPr>
              <w:pStyle w:val="175"/>
              <w:widowControl w:val="0"/>
              <w:jc w:val="right"/>
              <w:rPr>
                <w:rFonts w:cs="Times New Roman"/>
                <w:sz w:val="20"/>
              </w:rPr>
            </w:pPr>
            <w:r>
              <w:rPr>
                <w:rFonts w:hint="eastAsia" w:cs="Times New Roman"/>
                <w:sz w:val="20"/>
              </w:rPr>
              <w:t>XX</w:t>
            </w:r>
          </w:p>
        </w:tc>
      </w:tr>
      <w:tr w14:paraId="22C5F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7C5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1F3B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8CB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4DB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454A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278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2027B">
            <w:pPr>
              <w:pStyle w:val="175"/>
              <w:widowControl w:val="0"/>
              <w:jc w:val="right"/>
              <w:rPr>
                <w:rFonts w:cs="Times New Roman"/>
                <w:sz w:val="20"/>
              </w:rPr>
            </w:pPr>
            <w:r>
              <w:rPr>
                <w:rFonts w:hint="eastAsia" w:cs="Times New Roman"/>
                <w:sz w:val="20"/>
              </w:rPr>
              <w:t>XX%</w:t>
            </w:r>
          </w:p>
        </w:tc>
      </w:tr>
    </w:tbl>
    <w:p w14:paraId="20532C40">
      <w:pPr>
        <w:pStyle w:val="144"/>
      </w:pPr>
      <w:r>
        <w:rPr>
          <w:rFonts w:hint="eastAsia"/>
        </w:rPr>
        <w:t>资料来源：Forsee Instruments；第三方资料、新闻报道、业内专家采访及QYResearch整理研究，2024年</w:t>
      </w:r>
    </w:p>
    <w:p w14:paraId="31D56825">
      <w:pPr>
        <w:pStyle w:val="4"/>
      </w:pPr>
      <w:bookmarkStart w:id="440" w:name="_Toc173922515"/>
      <w:r>
        <w:rPr>
          <w:rFonts w:hint="eastAsia"/>
        </w:rPr>
        <w:t>Forsee Instruments公司简介及主要业务</w:t>
      </w:r>
      <w:bookmarkEnd w:id="440"/>
    </w:p>
    <w:p w14:paraId="63092590">
      <w:pPr>
        <w:pStyle w:val="151"/>
        <w:ind w:left="252" w:right="-105"/>
      </w:pPr>
      <w:bookmarkStart w:id="441" w:name="_Toc173922369"/>
      <w:r>
        <w:rPr>
          <w:rFonts w:hint="eastAsia"/>
        </w:rPr>
        <w:t>Forsee Instruments公司简介及主要业务</w:t>
      </w:r>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5F1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F2E225">
            <w:pPr>
              <w:rPr>
                <w:rFonts w:cs="Times New Roman"/>
                <w:b/>
                <w:bCs/>
                <w:color w:val="FFFFFF"/>
                <w:kern w:val="0"/>
                <w:sz w:val="20"/>
                <w:szCs w:val="20"/>
              </w:rPr>
            </w:pPr>
            <w:r>
              <w:rPr>
                <w:rFonts w:hint="eastAsia" w:cs="Times New Roman"/>
                <w:b/>
                <w:bCs/>
                <w:color w:val="FFFFFF"/>
                <w:kern w:val="0"/>
                <w:sz w:val="20"/>
                <w:szCs w:val="20"/>
              </w:rPr>
              <w:t>Forsee Instruments</w:t>
            </w:r>
          </w:p>
        </w:tc>
        <w:tc>
          <w:tcPr>
            <w:tcW w:w="3879" w:type="pct"/>
            <w:shd w:val="solid" w:color="000080" w:fill="FFFFFF"/>
            <w:vAlign w:val="center"/>
          </w:tcPr>
          <w:p w14:paraId="30DAA7AB">
            <w:pPr>
              <w:rPr>
                <w:rFonts w:cs="Times New Roman"/>
                <w:b/>
                <w:bCs/>
                <w:color w:val="FFFFFF"/>
                <w:kern w:val="0"/>
                <w:sz w:val="20"/>
                <w:szCs w:val="20"/>
              </w:rPr>
            </w:pPr>
            <w:r>
              <w:rPr>
                <w:rFonts w:hint="eastAsia" w:cs="Times New Roman"/>
                <w:b/>
                <w:bCs/>
                <w:color w:val="FFFFFF"/>
                <w:kern w:val="0"/>
                <w:sz w:val="20"/>
                <w:szCs w:val="20"/>
              </w:rPr>
              <w:t>详情描述</w:t>
            </w:r>
          </w:p>
        </w:tc>
      </w:tr>
      <w:tr w14:paraId="2E79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573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73A915">
            <w:pPr>
              <w:rPr>
                <w:rFonts w:cs="Times New Roman"/>
                <w:kern w:val="0"/>
                <w:sz w:val="20"/>
                <w:szCs w:val="20"/>
              </w:rPr>
            </w:pPr>
          </w:p>
          <w:p w14:paraId="342A44C6">
            <w:pPr>
              <w:rPr>
                <w:rFonts w:cs="Times New Roman"/>
                <w:kern w:val="0"/>
                <w:sz w:val="20"/>
                <w:szCs w:val="20"/>
              </w:rPr>
            </w:pPr>
          </w:p>
          <w:p w14:paraId="549D37F8">
            <w:pPr>
              <w:rPr>
                <w:rFonts w:cs="Times New Roman"/>
                <w:kern w:val="0"/>
                <w:sz w:val="20"/>
                <w:szCs w:val="20"/>
              </w:rPr>
            </w:pPr>
          </w:p>
        </w:tc>
      </w:tr>
      <w:tr w14:paraId="2384B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4E6C2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98BF94">
            <w:pPr>
              <w:rPr>
                <w:rFonts w:cs="Times New Roman"/>
                <w:kern w:val="0"/>
                <w:sz w:val="20"/>
                <w:szCs w:val="20"/>
              </w:rPr>
            </w:pPr>
          </w:p>
          <w:p w14:paraId="6AFA8AAC">
            <w:pPr>
              <w:rPr>
                <w:rFonts w:cs="Times New Roman"/>
                <w:kern w:val="0"/>
                <w:sz w:val="20"/>
                <w:szCs w:val="20"/>
              </w:rPr>
            </w:pPr>
          </w:p>
          <w:p w14:paraId="28A6D6A1">
            <w:pPr>
              <w:rPr>
                <w:rFonts w:cs="Times New Roman"/>
                <w:kern w:val="0"/>
                <w:sz w:val="20"/>
                <w:szCs w:val="20"/>
              </w:rPr>
            </w:pPr>
          </w:p>
        </w:tc>
      </w:tr>
    </w:tbl>
    <w:p w14:paraId="35B73F27">
      <w:pPr>
        <w:pStyle w:val="144"/>
      </w:pPr>
      <w:r>
        <w:rPr>
          <w:rFonts w:hint="eastAsia"/>
        </w:rPr>
        <w:t>资料来源：Forsee Instruments；第三方资料、新闻报道、业内专家采访及QYResearch整理研究，2024年</w:t>
      </w:r>
    </w:p>
    <w:p w14:paraId="5F3F1E42">
      <w:pPr>
        <w:pStyle w:val="3"/>
      </w:pPr>
      <w:bookmarkStart w:id="442" w:name="_Toc173922516"/>
      <w:r>
        <w:rPr>
          <w:rFonts w:hint="eastAsia"/>
        </w:rPr>
        <w:t>精讯畅通</w:t>
      </w:r>
      <w:bookmarkEnd w:id="442"/>
    </w:p>
    <w:p w14:paraId="1378A3BE"/>
    <w:p w14:paraId="162E7ABB">
      <w:pPr>
        <w:pStyle w:val="4"/>
      </w:pPr>
      <w:bookmarkStart w:id="443" w:name="_Toc173922517"/>
      <w:r>
        <w:rPr>
          <w:rFonts w:hint="eastAsia"/>
        </w:rPr>
        <w:t>精讯畅通基本信息、大肠杆菌在线分析仪生产基地、销售区域、竞争对手及市场地位</w:t>
      </w:r>
      <w:bookmarkEnd w:id="443"/>
    </w:p>
    <w:p w14:paraId="10270F16">
      <w:pPr>
        <w:pStyle w:val="151"/>
        <w:ind w:left="252" w:right="-105"/>
        <w:rPr>
          <w:lang w:eastAsia="zh-CN"/>
        </w:rPr>
      </w:pPr>
      <w:bookmarkStart w:id="444" w:name="_Toc173922370"/>
      <w:r>
        <w:rPr>
          <w:rFonts w:hint="eastAsia"/>
          <w:lang w:eastAsia="zh-CN"/>
        </w:rPr>
        <w:t>精讯畅通 大肠杆菌在线分析仪生产基地、销售区域、竞争对手及市场地位</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351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57A66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BA4B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00D697">
            <w:pPr>
              <w:rPr>
                <w:rFonts w:cs="Times New Roman"/>
                <w:b/>
                <w:bCs/>
                <w:color w:val="FFFFFF"/>
                <w:kern w:val="0"/>
                <w:sz w:val="20"/>
                <w:szCs w:val="20"/>
              </w:rPr>
            </w:pPr>
            <w:r>
              <w:rPr>
                <w:rFonts w:hint="eastAsia" w:cs="Times New Roman"/>
                <w:b/>
                <w:bCs/>
                <w:color w:val="FFFFFF"/>
                <w:kern w:val="0"/>
                <w:sz w:val="20"/>
                <w:szCs w:val="20"/>
              </w:rPr>
              <w:t>描述</w:t>
            </w:r>
          </w:p>
        </w:tc>
      </w:tr>
      <w:tr w14:paraId="60828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D36F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16E3D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299D41">
            <w:pPr>
              <w:rPr>
                <w:rFonts w:cs="Times New Roman"/>
                <w:bCs/>
                <w:kern w:val="0"/>
                <w:sz w:val="20"/>
                <w:szCs w:val="20"/>
              </w:rPr>
            </w:pPr>
            <w:r>
              <w:rPr>
                <w:rFonts w:cs="Times New Roman"/>
                <w:bCs/>
                <w:kern w:val="0"/>
                <w:sz w:val="20"/>
                <w:szCs w:val="20"/>
              </w:rPr>
              <w:t>精讯畅通</w:t>
            </w:r>
          </w:p>
        </w:tc>
      </w:tr>
      <w:tr w14:paraId="5679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4A62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A7AD3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5AC8512">
            <w:pPr>
              <w:rPr>
                <w:rFonts w:cs="Times New Roman"/>
                <w:bCs/>
                <w:kern w:val="0"/>
                <w:sz w:val="20"/>
                <w:szCs w:val="20"/>
              </w:rPr>
            </w:pPr>
          </w:p>
        </w:tc>
      </w:tr>
      <w:tr w14:paraId="01A14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8FDC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D7C1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2FA388">
            <w:pPr>
              <w:rPr>
                <w:rFonts w:cs="Times New Roman"/>
                <w:bCs/>
                <w:kern w:val="0"/>
                <w:sz w:val="20"/>
                <w:szCs w:val="20"/>
              </w:rPr>
            </w:pPr>
          </w:p>
        </w:tc>
      </w:tr>
      <w:tr w14:paraId="06C61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EAE8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6A9CF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7AF2ED">
            <w:pPr>
              <w:rPr>
                <w:rFonts w:cs="Times New Roman"/>
                <w:bCs/>
                <w:kern w:val="0"/>
                <w:sz w:val="20"/>
                <w:szCs w:val="20"/>
              </w:rPr>
            </w:pPr>
          </w:p>
        </w:tc>
      </w:tr>
      <w:tr w14:paraId="6623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A31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10A8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26A20B">
            <w:pPr>
              <w:rPr>
                <w:rFonts w:cs="Times New Roman"/>
                <w:bCs/>
                <w:kern w:val="0"/>
                <w:sz w:val="20"/>
                <w:szCs w:val="20"/>
              </w:rPr>
            </w:pPr>
          </w:p>
        </w:tc>
      </w:tr>
      <w:tr w14:paraId="07506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37018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424A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32A0D2">
            <w:pPr>
              <w:rPr>
                <w:rFonts w:cs="Times New Roman"/>
                <w:bCs/>
                <w:kern w:val="0"/>
                <w:sz w:val="20"/>
                <w:szCs w:val="20"/>
              </w:rPr>
            </w:pPr>
          </w:p>
        </w:tc>
      </w:tr>
      <w:tr w14:paraId="0C80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45E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26429E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7A7D416">
            <w:pPr>
              <w:rPr>
                <w:rFonts w:cs="Times New Roman"/>
                <w:bCs/>
                <w:kern w:val="0"/>
                <w:sz w:val="20"/>
                <w:szCs w:val="20"/>
              </w:rPr>
            </w:pPr>
          </w:p>
        </w:tc>
      </w:tr>
      <w:tr w14:paraId="4D979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C22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119298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D5B9608">
            <w:pPr>
              <w:rPr>
                <w:rFonts w:cs="Times New Roman"/>
                <w:bCs/>
                <w:kern w:val="0"/>
                <w:sz w:val="20"/>
                <w:szCs w:val="20"/>
              </w:rPr>
            </w:pPr>
          </w:p>
        </w:tc>
      </w:tr>
      <w:tr w14:paraId="642B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929D7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AF93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4BD7B32">
            <w:pPr>
              <w:rPr>
                <w:rFonts w:cs="Times New Roman"/>
                <w:bCs/>
                <w:kern w:val="0"/>
                <w:sz w:val="20"/>
                <w:szCs w:val="20"/>
              </w:rPr>
            </w:pPr>
          </w:p>
        </w:tc>
      </w:tr>
    </w:tbl>
    <w:p w14:paraId="04135135">
      <w:pPr>
        <w:pStyle w:val="144"/>
      </w:pPr>
      <w:r>
        <w:rPr>
          <w:rFonts w:hint="eastAsia"/>
        </w:rPr>
        <w:t>资料来源：精讯畅通；第三方资料、新闻报道、业内专家采访及QYResearch整理研究，2024年</w:t>
      </w:r>
    </w:p>
    <w:p w14:paraId="741F1EB0">
      <w:pPr>
        <w:pStyle w:val="4"/>
      </w:pPr>
      <w:bookmarkStart w:id="445" w:name="_Toc173922518"/>
      <w:r>
        <w:rPr>
          <w:rFonts w:hint="eastAsia"/>
        </w:rPr>
        <w:t>精讯畅通 大肠杆菌在线分析仪产品规格、参数及市场应用</w:t>
      </w:r>
      <w:bookmarkEnd w:id="445"/>
    </w:p>
    <w:p w14:paraId="68E94E3B">
      <w:pPr>
        <w:pStyle w:val="151"/>
        <w:ind w:left="252" w:right="-105"/>
        <w:rPr>
          <w:lang w:eastAsia="zh-CN"/>
        </w:rPr>
      </w:pPr>
      <w:bookmarkStart w:id="446" w:name="_Toc173922371"/>
      <w:r>
        <w:rPr>
          <w:rFonts w:hint="eastAsia"/>
          <w:lang w:eastAsia="zh-CN"/>
        </w:rPr>
        <w:t>精讯畅通 大肠杆菌在线分析仪产品规格、参数及市场应用</w:t>
      </w:r>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ABF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6B16D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C58BF33">
            <w:pPr>
              <w:rPr>
                <w:rFonts w:cs="Times New Roman"/>
                <w:b/>
                <w:bCs/>
                <w:color w:val="FFFFFF"/>
                <w:kern w:val="0"/>
                <w:sz w:val="20"/>
                <w:szCs w:val="20"/>
              </w:rPr>
            </w:pPr>
            <w:r>
              <w:rPr>
                <w:rFonts w:hint="eastAsia" w:cs="Times New Roman"/>
                <w:b/>
                <w:bCs/>
                <w:color w:val="FFFFFF"/>
                <w:kern w:val="0"/>
                <w:sz w:val="20"/>
                <w:szCs w:val="20"/>
              </w:rPr>
              <w:t>描述</w:t>
            </w:r>
          </w:p>
        </w:tc>
      </w:tr>
      <w:tr w14:paraId="5EFC7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A63A38">
            <w:pPr>
              <w:rPr>
                <w:rFonts w:cs="Times New Roman"/>
                <w:kern w:val="0"/>
                <w:sz w:val="20"/>
                <w:szCs w:val="20"/>
              </w:rPr>
            </w:pPr>
          </w:p>
        </w:tc>
        <w:tc>
          <w:tcPr>
            <w:tcW w:w="3891" w:type="pct"/>
            <w:shd w:val="clear" w:color="auto" w:fill="auto"/>
            <w:vAlign w:val="center"/>
          </w:tcPr>
          <w:p w14:paraId="2F14458B">
            <w:pPr>
              <w:rPr>
                <w:rFonts w:cs="Times New Roman"/>
                <w:kern w:val="0"/>
                <w:sz w:val="20"/>
                <w:szCs w:val="20"/>
              </w:rPr>
            </w:pPr>
          </w:p>
          <w:p w14:paraId="37BCBF1C">
            <w:pPr>
              <w:rPr>
                <w:rFonts w:cs="Times New Roman"/>
                <w:kern w:val="0"/>
                <w:sz w:val="20"/>
                <w:szCs w:val="20"/>
              </w:rPr>
            </w:pPr>
          </w:p>
        </w:tc>
      </w:tr>
      <w:tr w14:paraId="1CDD7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A007BA">
            <w:pPr>
              <w:rPr>
                <w:rFonts w:cs="Times New Roman"/>
                <w:kern w:val="0"/>
                <w:sz w:val="20"/>
                <w:szCs w:val="20"/>
              </w:rPr>
            </w:pPr>
          </w:p>
        </w:tc>
        <w:tc>
          <w:tcPr>
            <w:tcW w:w="3891" w:type="pct"/>
            <w:shd w:val="clear" w:color="auto" w:fill="auto"/>
            <w:vAlign w:val="center"/>
          </w:tcPr>
          <w:p w14:paraId="145537AD">
            <w:pPr>
              <w:rPr>
                <w:rFonts w:cs="Times New Roman"/>
                <w:kern w:val="0"/>
                <w:sz w:val="20"/>
                <w:szCs w:val="20"/>
              </w:rPr>
            </w:pPr>
          </w:p>
          <w:p w14:paraId="244597CE">
            <w:pPr>
              <w:rPr>
                <w:rFonts w:cs="Times New Roman"/>
                <w:kern w:val="0"/>
                <w:sz w:val="20"/>
                <w:szCs w:val="20"/>
              </w:rPr>
            </w:pPr>
          </w:p>
        </w:tc>
      </w:tr>
    </w:tbl>
    <w:p w14:paraId="7727572D">
      <w:pPr>
        <w:pStyle w:val="144"/>
      </w:pPr>
      <w:r>
        <w:rPr>
          <w:rFonts w:hint="eastAsia"/>
        </w:rPr>
        <w:t>资料来源：精讯畅通；第三方资料、新闻报道、业内专家采访及QYResearch整理研究，2024年</w:t>
      </w:r>
    </w:p>
    <w:p w14:paraId="3B4862B1">
      <w:pPr>
        <w:pStyle w:val="4"/>
      </w:pPr>
      <w:bookmarkStart w:id="447" w:name="_Toc173922519"/>
      <w:r>
        <w:rPr>
          <w:rFonts w:hint="eastAsia"/>
        </w:rPr>
        <w:t>精讯畅通</w:t>
      </w:r>
      <w:r>
        <w:t xml:space="preserve"> 大肠杆菌在线分析仪销量、收入、价格及毛利率（2019-2024）</w:t>
      </w:r>
      <w:bookmarkEnd w:id="447"/>
    </w:p>
    <w:p w14:paraId="62FEF831">
      <w:pPr>
        <w:pStyle w:val="151"/>
        <w:ind w:left="252" w:right="-105"/>
        <w:rPr>
          <w:lang w:eastAsia="zh-CN"/>
        </w:rPr>
      </w:pPr>
      <w:bookmarkStart w:id="448" w:name="_Toc173922372"/>
      <w:r>
        <w:rPr>
          <w:rFonts w:hint="eastAsia"/>
          <w:lang w:eastAsia="zh-CN"/>
        </w:rPr>
        <w:t>精讯畅通</w:t>
      </w:r>
      <w:r>
        <w:rPr>
          <w:lang w:eastAsia="zh-CN"/>
        </w:rPr>
        <w:t xml:space="preserve"> 大肠杆菌在线分析仪销量（千台）、收入（万元）、价格（美元/台）及毛利率（2019-2024）</w:t>
      </w:r>
      <w:bookmarkEnd w:id="4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D171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844C1C">
            <w:pPr>
              <w:pStyle w:val="175"/>
              <w:widowControl w:val="0"/>
              <w:jc w:val="both"/>
              <w:rPr>
                <w:rFonts w:cs="Times New Roman"/>
                <w:b/>
                <w:bCs/>
                <w:color w:val="FFFFFF"/>
                <w:sz w:val="20"/>
              </w:rPr>
            </w:pPr>
            <w:r>
              <w:rPr>
                <w:rFonts w:cs="Times New Roman"/>
                <w:b/>
                <w:bCs/>
                <w:color w:val="FFFFFF"/>
                <w:sz w:val="20"/>
              </w:rPr>
              <w:t>精讯畅通</w:t>
            </w:r>
          </w:p>
        </w:tc>
        <w:tc>
          <w:tcPr>
            <w:tcW w:w="648" w:type="pct"/>
            <w:shd w:val="solid" w:color="000080" w:fill="FFFFFF"/>
            <w:vAlign w:val="center"/>
          </w:tcPr>
          <w:p w14:paraId="7068C5F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E80190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34D22A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136EC9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31EE567">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35348A7">
            <w:pPr>
              <w:pStyle w:val="175"/>
              <w:widowControl w:val="0"/>
              <w:jc w:val="center"/>
              <w:rPr>
                <w:rFonts w:cs="Times New Roman"/>
                <w:b/>
                <w:bCs/>
                <w:color w:val="FFFFFF"/>
                <w:sz w:val="20"/>
              </w:rPr>
            </w:pPr>
            <w:r>
              <w:rPr>
                <w:rFonts w:cs="Times New Roman"/>
                <w:b/>
                <w:bCs/>
                <w:color w:val="FFFFFF"/>
                <w:sz w:val="20"/>
              </w:rPr>
              <w:t>2024</w:t>
            </w:r>
          </w:p>
        </w:tc>
      </w:tr>
      <w:tr w14:paraId="5F842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CA88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D340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6FBA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5BC6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D2F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F83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92F314">
            <w:pPr>
              <w:pStyle w:val="175"/>
              <w:widowControl w:val="0"/>
              <w:jc w:val="right"/>
              <w:rPr>
                <w:rFonts w:cs="Times New Roman"/>
                <w:sz w:val="20"/>
              </w:rPr>
            </w:pPr>
            <w:r>
              <w:rPr>
                <w:rFonts w:hint="eastAsia" w:cs="Times New Roman"/>
                <w:sz w:val="20"/>
              </w:rPr>
              <w:t>XX</w:t>
            </w:r>
          </w:p>
        </w:tc>
      </w:tr>
      <w:tr w14:paraId="2AD21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5D572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4F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B34E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CC5A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BE04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EEC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BD3CCB">
            <w:pPr>
              <w:pStyle w:val="175"/>
              <w:widowControl w:val="0"/>
              <w:jc w:val="right"/>
              <w:rPr>
                <w:rFonts w:cs="Times New Roman"/>
                <w:sz w:val="20"/>
              </w:rPr>
            </w:pPr>
            <w:r>
              <w:rPr>
                <w:rFonts w:hint="eastAsia" w:cs="Times New Roman"/>
                <w:sz w:val="20"/>
              </w:rPr>
              <w:t>XX</w:t>
            </w:r>
          </w:p>
        </w:tc>
      </w:tr>
      <w:tr w14:paraId="375E4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BCF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5E3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C11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139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E2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1AA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C89738">
            <w:pPr>
              <w:pStyle w:val="175"/>
              <w:widowControl w:val="0"/>
              <w:jc w:val="right"/>
              <w:rPr>
                <w:rFonts w:cs="Times New Roman"/>
                <w:sz w:val="20"/>
              </w:rPr>
            </w:pPr>
            <w:r>
              <w:rPr>
                <w:rFonts w:hint="eastAsia" w:cs="Times New Roman"/>
                <w:sz w:val="20"/>
              </w:rPr>
              <w:t>XX</w:t>
            </w:r>
          </w:p>
        </w:tc>
      </w:tr>
      <w:tr w14:paraId="7E2E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0EE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761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5A9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7D11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0F2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2E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7EEBF0">
            <w:pPr>
              <w:pStyle w:val="175"/>
              <w:widowControl w:val="0"/>
              <w:jc w:val="right"/>
              <w:rPr>
                <w:rFonts w:cs="Times New Roman"/>
                <w:sz w:val="20"/>
              </w:rPr>
            </w:pPr>
            <w:r>
              <w:rPr>
                <w:rFonts w:hint="eastAsia" w:cs="Times New Roman"/>
                <w:sz w:val="20"/>
              </w:rPr>
              <w:t>XX%</w:t>
            </w:r>
          </w:p>
        </w:tc>
      </w:tr>
    </w:tbl>
    <w:p w14:paraId="51679B13">
      <w:pPr>
        <w:pStyle w:val="144"/>
      </w:pPr>
      <w:r>
        <w:rPr>
          <w:rFonts w:hint="eastAsia"/>
        </w:rPr>
        <w:t>资料来源：精讯畅通；第三方资料、新闻报道、业内专家采访及QYResearch整理研究，2024年</w:t>
      </w:r>
    </w:p>
    <w:p w14:paraId="0EB51A05">
      <w:pPr>
        <w:pStyle w:val="4"/>
      </w:pPr>
      <w:bookmarkStart w:id="449" w:name="_Toc173922520"/>
      <w:r>
        <w:rPr>
          <w:rFonts w:hint="eastAsia"/>
        </w:rPr>
        <w:t>精讯畅通公司简介及主要业务</w:t>
      </w:r>
      <w:bookmarkEnd w:id="449"/>
    </w:p>
    <w:p w14:paraId="54B3FDCB">
      <w:pPr>
        <w:pStyle w:val="151"/>
        <w:ind w:left="252" w:right="-105"/>
        <w:rPr>
          <w:lang w:eastAsia="zh-CN"/>
        </w:rPr>
      </w:pPr>
      <w:bookmarkStart w:id="450" w:name="_Toc173922373"/>
      <w:r>
        <w:rPr>
          <w:rFonts w:hint="eastAsia"/>
          <w:lang w:eastAsia="zh-CN"/>
        </w:rPr>
        <w:t>精讯畅通公司简介及主要业务</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1EC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1C35A2">
            <w:pPr>
              <w:rPr>
                <w:rFonts w:cs="Times New Roman"/>
                <w:b/>
                <w:bCs/>
                <w:color w:val="FFFFFF"/>
                <w:kern w:val="0"/>
                <w:sz w:val="20"/>
                <w:szCs w:val="20"/>
              </w:rPr>
            </w:pPr>
            <w:r>
              <w:rPr>
                <w:rFonts w:hint="eastAsia" w:cs="Times New Roman"/>
                <w:b/>
                <w:bCs/>
                <w:color w:val="FFFFFF"/>
                <w:kern w:val="0"/>
                <w:sz w:val="20"/>
                <w:szCs w:val="20"/>
              </w:rPr>
              <w:t>精讯畅通</w:t>
            </w:r>
          </w:p>
        </w:tc>
        <w:tc>
          <w:tcPr>
            <w:tcW w:w="3879" w:type="pct"/>
            <w:shd w:val="solid" w:color="000080" w:fill="FFFFFF"/>
            <w:vAlign w:val="center"/>
          </w:tcPr>
          <w:p w14:paraId="0D423603">
            <w:pPr>
              <w:rPr>
                <w:rFonts w:cs="Times New Roman"/>
                <w:b/>
                <w:bCs/>
                <w:color w:val="FFFFFF"/>
                <w:kern w:val="0"/>
                <w:sz w:val="20"/>
                <w:szCs w:val="20"/>
              </w:rPr>
            </w:pPr>
            <w:r>
              <w:rPr>
                <w:rFonts w:hint="eastAsia" w:cs="Times New Roman"/>
                <w:b/>
                <w:bCs/>
                <w:color w:val="FFFFFF"/>
                <w:kern w:val="0"/>
                <w:sz w:val="20"/>
                <w:szCs w:val="20"/>
              </w:rPr>
              <w:t>详情描述</w:t>
            </w:r>
          </w:p>
        </w:tc>
      </w:tr>
      <w:tr w14:paraId="55A832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C6C79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E3C5D8">
            <w:pPr>
              <w:rPr>
                <w:rFonts w:cs="Times New Roman"/>
                <w:kern w:val="0"/>
                <w:sz w:val="20"/>
                <w:szCs w:val="20"/>
              </w:rPr>
            </w:pPr>
          </w:p>
          <w:p w14:paraId="3729CF27">
            <w:pPr>
              <w:rPr>
                <w:rFonts w:cs="Times New Roman"/>
                <w:kern w:val="0"/>
                <w:sz w:val="20"/>
                <w:szCs w:val="20"/>
              </w:rPr>
            </w:pPr>
          </w:p>
          <w:p w14:paraId="59FCE348">
            <w:pPr>
              <w:rPr>
                <w:rFonts w:cs="Times New Roman"/>
                <w:kern w:val="0"/>
                <w:sz w:val="20"/>
                <w:szCs w:val="20"/>
              </w:rPr>
            </w:pPr>
          </w:p>
        </w:tc>
      </w:tr>
      <w:tr w14:paraId="72C3C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151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D20FFA">
            <w:pPr>
              <w:rPr>
                <w:rFonts w:cs="Times New Roman"/>
                <w:kern w:val="0"/>
                <w:sz w:val="20"/>
                <w:szCs w:val="20"/>
              </w:rPr>
            </w:pPr>
          </w:p>
          <w:p w14:paraId="10BBB9D9">
            <w:pPr>
              <w:rPr>
                <w:rFonts w:cs="Times New Roman"/>
                <w:kern w:val="0"/>
                <w:sz w:val="20"/>
                <w:szCs w:val="20"/>
              </w:rPr>
            </w:pPr>
          </w:p>
          <w:p w14:paraId="0CD56D03">
            <w:pPr>
              <w:rPr>
                <w:rFonts w:cs="Times New Roman"/>
                <w:kern w:val="0"/>
                <w:sz w:val="20"/>
                <w:szCs w:val="20"/>
              </w:rPr>
            </w:pPr>
          </w:p>
        </w:tc>
      </w:tr>
    </w:tbl>
    <w:p w14:paraId="5AF20B56">
      <w:pPr>
        <w:pStyle w:val="144"/>
      </w:pPr>
      <w:r>
        <w:rPr>
          <w:rFonts w:hint="eastAsia"/>
        </w:rPr>
        <w:t>资料来源：精讯畅通；第三方资料、新闻报道、业内专家采访及QYResearch整理研究，2024年</w:t>
      </w:r>
    </w:p>
    <w:p w14:paraId="06A049E9">
      <w:pPr>
        <w:pStyle w:val="3"/>
      </w:pPr>
      <w:bookmarkStart w:id="451" w:name="_Toc173922521"/>
      <w:r>
        <w:rPr>
          <w:rFonts w:hint="eastAsia"/>
        </w:rPr>
        <w:t>杭州慕迪科技有限公司</w:t>
      </w:r>
      <w:bookmarkEnd w:id="451"/>
    </w:p>
    <w:p w14:paraId="4E40297D"/>
    <w:p w14:paraId="0E8482F2">
      <w:pPr>
        <w:pStyle w:val="4"/>
      </w:pPr>
      <w:bookmarkStart w:id="452" w:name="_Toc173922522"/>
      <w:r>
        <w:rPr>
          <w:rFonts w:hint="eastAsia"/>
        </w:rPr>
        <w:t>杭州慕迪科技有限公司基本信息、大肠杆菌在线分析仪生产基地、销售区域、竞争对手及市场地位</w:t>
      </w:r>
      <w:bookmarkEnd w:id="452"/>
    </w:p>
    <w:p w14:paraId="0CA02BEC">
      <w:pPr>
        <w:pStyle w:val="151"/>
        <w:ind w:left="252" w:right="-105"/>
        <w:rPr>
          <w:lang w:eastAsia="zh-CN"/>
        </w:rPr>
      </w:pPr>
      <w:bookmarkStart w:id="453" w:name="_Toc173922374"/>
      <w:r>
        <w:rPr>
          <w:rFonts w:hint="eastAsia"/>
          <w:lang w:eastAsia="zh-CN"/>
        </w:rPr>
        <w:t>杭州慕迪科技有限公司 大肠杆菌在线分析仪生产基地、销售区域、竞争对手及市场地位</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9E7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C1C47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99F6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8D73C1">
            <w:pPr>
              <w:rPr>
                <w:rFonts w:cs="Times New Roman"/>
                <w:b/>
                <w:bCs/>
                <w:color w:val="FFFFFF"/>
                <w:kern w:val="0"/>
                <w:sz w:val="20"/>
                <w:szCs w:val="20"/>
              </w:rPr>
            </w:pPr>
            <w:r>
              <w:rPr>
                <w:rFonts w:hint="eastAsia" w:cs="Times New Roman"/>
                <w:b/>
                <w:bCs/>
                <w:color w:val="FFFFFF"/>
                <w:kern w:val="0"/>
                <w:sz w:val="20"/>
                <w:szCs w:val="20"/>
              </w:rPr>
              <w:t>描述</w:t>
            </w:r>
          </w:p>
        </w:tc>
      </w:tr>
      <w:tr w14:paraId="5DBC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E0A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24F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D9C73A">
            <w:pPr>
              <w:rPr>
                <w:rFonts w:cs="Times New Roman"/>
                <w:bCs/>
                <w:kern w:val="0"/>
                <w:sz w:val="20"/>
                <w:szCs w:val="20"/>
              </w:rPr>
            </w:pPr>
            <w:r>
              <w:rPr>
                <w:rFonts w:cs="Times New Roman"/>
                <w:bCs/>
                <w:kern w:val="0"/>
                <w:sz w:val="20"/>
                <w:szCs w:val="20"/>
              </w:rPr>
              <w:t>杭州慕迪科技有限公司</w:t>
            </w:r>
          </w:p>
        </w:tc>
      </w:tr>
      <w:tr w14:paraId="01A7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BAFC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96613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C13E0E4">
            <w:pPr>
              <w:rPr>
                <w:rFonts w:cs="Times New Roman"/>
                <w:bCs/>
                <w:kern w:val="0"/>
                <w:sz w:val="20"/>
                <w:szCs w:val="20"/>
              </w:rPr>
            </w:pPr>
          </w:p>
        </w:tc>
      </w:tr>
      <w:tr w14:paraId="33E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96A5B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606B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3F688BA">
            <w:pPr>
              <w:rPr>
                <w:rFonts w:cs="Times New Roman"/>
                <w:bCs/>
                <w:kern w:val="0"/>
                <w:sz w:val="20"/>
                <w:szCs w:val="20"/>
              </w:rPr>
            </w:pPr>
          </w:p>
        </w:tc>
      </w:tr>
      <w:tr w14:paraId="70576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67A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4D3F5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8304AE">
            <w:pPr>
              <w:rPr>
                <w:rFonts w:cs="Times New Roman"/>
                <w:bCs/>
                <w:kern w:val="0"/>
                <w:sz w:val="20"/>
                <w:szCs w:val="20"/>
              </w:rPr>
            </w:pPr>
          </w:p>
        </w:tc>
      </w:tr>
      <w:tr w14:paraId="28D8F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DD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DCFF8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47F6A">
            <w:pPr>
              <w:rPr>
                <w:rFonts w:cs="Times New Roman"/>
                <w:bCs/>
                <w:kern w:val="0"/>
                <w:sz w:val="20"/>
                <w:szCs w:val="20"/>
              </w:rPr>
            </w:pPr>
          </w:p>
        </w:tc>
      </w:tr>
      <w:tr w14:paraId="4BB6D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DD09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182C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25440">
            <w:pPr>
              <w:rPr>
                <w:rFonts w:cs="Times New Roman"/>
                <w:bCs/>
                <w:kern w:val="0"/>
                <w:sz w:val="20"/>
                <w:szCs w:val="20"/>
              </w:rPr>
            </w:pPr>
          </w:p>
        </w:tc>
      </w:tr>
      <w:tr w14:paraId="64B91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E8FE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764F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DD3E306">
            <w:pPr>
              <w:rPr>
                <w:rFonts w:cs="Times New Roman"/>
                <w:bCs/>
                <w:kern w:val="0"/>
                <w:sz w:val="20"/>
                <w:szCs w:val="20"/>
              </w:rPr>
            </w:pPr>
          </w:p>
        </w:tc>
      </w:tr>
      <w:tr w14:paraId="27C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FFB4D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8C962E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0E47770">
            <w:pPr>
              <w:rPr>
                <w:rFonts w:cs="Times New Roman"/>
                <w:bCs/>
                <w:kern w:val="0"/>
                <w:sz w:val="20"/>
                <w:szCs w:val="20"/>
              </w:rPr>
            </w:pPr>
          </w:p>
        </w:tc>
      </w:tr>
      <w:tr w14:paraId="17778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0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C47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817BCF">
            <w:pPr>
              <w:rPr>
                <w:rFonts w:cs="Times New Roman"/>
                <w:bCs/>
                <w:kern w:val="0"/>
                <w:sz w:val="20"/>
                <w:szCs w:val="20"/>
              </w:rPr>
            </w:pPr>
          </w:p>
        </w:tc>
      </w:tr>
    </w:tbl>
    <w:p w14:paraId="5F4EF5CA">
      <w:pPr>
        <w:pStyle w:val="144"/>
      </w:pPr>
      <w:r>
        <w:rPr>
          <w:rFonts w:hint="eastAsia"/>
        </w:rPr>
        <w:t>资料来源：杭州慕迪科技有限公司；第三方资料、新闻报道、业内专家采访及QYResearch整理研究，2024年</w:t>
      </w:r>
    </w:p>
    <w:p w14:paraId="733820F8">
      <w:pPr>
        <w:pStyle w:val="4"/>
      </w:pPr>
      <w:bookmarkStart w:id="454" w:name="_Toc173922523"/>
      <w:r>
        <w:rPr>
          <w:rFonts w:hint="eastAsia"/>
        </w:rPr>
        <w:t>杭州慕迪科技有限公司 大肠杆菌在线分析仪产品规格、参数及市场应用</w:t>
      </w:r>
      <w:bookmarkEnd w:id="454"/>
    </w:p>
    <w:p w14:paraId="4B55BB16">
      <w:pPr>
        <w:pStyle w:val="151"/>
        <w:ind w:left="252" w:right="-105"/>
        <w:rPr>
          <w:lang w:eastAsia="zh-CN"/>
        </w:rPr>
      </w:pPr>
      <w:bookmarkStart w:id="455" w:name="_Toc173922375"/>
      <w:r>
        <w:rPr>
          <w:rFonts w:hint="eastAsia"/>
          <w:lang w:eastAsia="zh-CN"/>
        </w:rPr>
        <w:t>杭州慕迪科技有限公司 大肠杆菌在线分析仪产品规格、参数及市场应用</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405F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2F711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6886BE">
            <w:pPr>
              <w:rPr>
                <w:rFonts w:cs="Times New Roman"/>
                <w:b/>
                <w:bCs/>
                <w:color w:val="FFFFFF"/>
                <w:kern w:val="0"/>
                <w:sz w:val="20"/>
                <w:szCs w:val="20"/>
              </w:rPr>
            </w:pPr>
            <w:r>
              <w:rPr>
                <w:rFonts w:hint="eastAsia" w:cs="Times New Roman"/>
                <w:b/>
                <w:bCs/>
                <w:color w:val="FFFFFF"/>
                <w:kern w:val="0"/>
                <w:sz w:val="20"/>
                <w:szCs w:val="20"/>
              </w:rPr>
              <w:t>描述</w:t>
            </w:r>
          </w:p>
        </w:tc>
      </w:tr>
      <w:tr w14:paraId="4DFBF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B842D6">
            <w:pPr>
              <w:rPr>
                <w:rFonts w:cs="Times New Roman"/>
                <w:kern w:val="0"/>
                <w:sz w:val="20"/>
                <w:szCs w:val="20"/>
              </w:rPr>
            </w:pPr>
          </w:p>
        </w:tc>
        <w:tc>
          <w:tcPr>
            <w:tcW w:w="3891" w:type="pct"/>
            <w:shd w:val="clear" w:color="auto" w:fill="auto"/>
            <w:vAlign w:val="center"/>
          </w:tcPr>
          <w:p w14:paraId="7EE8FF5A">
            <w:pPr>
              <w:rPr>
                <w:rFonts w:cs="Times New Roman"/>
                <w:kern w:val="0"/>
                <w:sz w:val="20"/>
                <w:szCs w:val="20"/>
              </w:rPr>
            </w:pPr>
          </w:p>
          <w:p w14:paraId="4B992A63">
            <w:pPr>
              <w:rPr>
                <w:rFonts w:cs="Times New Roman"/>
                <w:kern w:val="0"/>
                <w:sz w:val="20"/>
                <w:szCs w:val="20"/>
              </w:rPr>
            </w:pPr>
          </w:p>
        </w:tc>
      </w:tr>
      <w:tr w14:paraId="006CD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BA2F06">
            <w:pPr>
              <w:rPr>
                <w:rFonts w:cs="Times New Roman"/>
                <w:kern w:val="0"/>
                <w:sz w:val="20"/>
                <w:szCs w:val="20"/>
              </w:rPr>
            </w:pPr>
          </w:p>
        </w:tc>
        <w:tc>
          <w:tcPr>
            <w:tcW w:w="3891" w:type="pct"/>
            <w:shd w:val="clear" w:color="auto" w:fill="auto"/>
            <w:vAlign w:val="center"/>
          </w:tcPr>
          <w:p w14:paraId="3FAAD15F">
            <w:pPr>
              <w:rPr>
                <w:rFonts w:cs="Times New Roman"/>
                <w:kern w:val="0"/>
                <w:sz w:val="20"/>
                <w:szCs w:val="20"/>
              </w:rPr>
            </w:pPr>
          </w:p>
          <w:p w14:paraId="172EFB56">
            <w:pPr>
              <w:rPr>
                <w:rFonts w:cs="Times New Roman"/>
                <w:kern w:val="0"/>
                <w:sz w:val="20"/>
                <w:szCs w:val="20"/>
              </w:rPr>
            </w:pPr>
          </w:p>
        </w:tc>
      </w:tr>
    </w:tbl>
    <w:p w14:paraId="69EF5E3C">
      <w:pPr>
        <w:pStyle w:val="144"/>
      </w:pPr>
      <w:r>
        <w:rPr>
          <w:rFonts w:hint="eastAsia"/>
        </w:rPr>
        <w:t>资料来源：杭州慕迪科技有限公司；第三方资料、新闻报道、业内专家采访及QYResearch整理研究，2024年</w:t>
      </w:r>
    </w:p>
    <w:p w14:paraId="1EFF16AA">
      <w:pPr>
        <w:pStyle w:val="4"/>
      </w:pPr>
      <w:bookmarkStart w:id="456" w:name="_Toc173922524"/>
      <w:r>
        <w:rPr>
          <w:rFonts w:hint="eastAsia"/>
        </w:rPr>
        <w:t>杭州慕迪科技有限公司</w:t>
      </w:r>
      <w:r>
        <w:t xml:space="preserve"> 大肠杆菌在线分析仪销量、收入、价格及毛利率（2019-2024）</w:t>
      </w:r>
      <w:bookmarkEnd w:id="456"/>
    </w:p>
    <w:p w14:paraId="3B154828">
      <w:pPr>
        <w:pStyle w:val="151"/>
        <w:ind w:left="252" w:right="-105"/>
        <w:rPr>
          <w:lang w:eastAsia="zh-CN"/>
        </w:rPr>
      </w:pPr>
      <w:bookmarkStart w:id="457" w:name="_Toc173922376"/>
      <w:r>
        <w:rPr>
          <w:rFonts w:hint="eastAsia"/>
          <w:lang w:eastAsia="zh-CN"/>
        </w:rPr>
        <w:t>杭州慕迪科技有限公司</w:t>
      </w:r>
      <w:r>
        <w:rPr>
          <w:lang w:eastAsia="zh-CN"/>
        </w:rPr>
        <w:t xml:space="preserve"> 大肠杆菌在线分析仪销量（千台）、收入（万元）、价格（美元/台）及毛利率（2019-2024）</w:t>
      </w:r>
      <w:bookmarkEnd w:id="45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106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7DFC8D">
            <w:pPr>
              <w:pStyle w:val="175"/>
              <w:widowControl w:val="0"/>
              <w:jc w:val="both"/>
              <w:rPr>
                <w:rFonts w:cs="Times New Roman"/>
                <w:b/>
                <w:bCs/>
                <w:color w:val="FFFFFF"/>
                <w:sz w:val="20"/>
              </w:rPr>
            </w:pPr>
            <w:r>
              <w:rPr>
                <w:rFonts w:cs="Times New Roman"/>
                <w:b/>
                <w:bCs/>
                <w:color w:val="FFFFFF"/>
                <w:sz w:val="20"/>
              </w:rPr>
              <w:t>杭州慕迪科技有限公司</w:t>
            </w:r>
          </w:p>
        </w:tc>
        <w:tc>
          <w:tcPr>
            <w:tcW w:w="648" w:type="pct"/>
            <w:shd w:val="solid" w:color="000080" w:fill="FFFFFF"/>
            <w:vAlign w:val="center"/>
          </w:tcPr>
          <w:p w14:paraId="0E4E74C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2E2E20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5067B1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4ADED8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7D9C98">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0ED638A">
            <w:pPr>
              <w:pStyle w:val="175"/>
              <w:widowControl w:val="0"/>
              <w:jc w:val="center"/>
              <w:rPr>
                <w:rFonts w:cs="Times New Roman"/>
                <w:b/>
                <w:bCs/>
                <w:color w:val="FFFFFF"/>
                <w:sz w:val="20"/>
              </w:rPr>
            </w:pPr>
            <w:r>
              <w:rPr>
                <w:rFonts w:cs="Times New Roman"/>
                <w:b/>
                <w:bCs/>
                <w:color w:val="FFFFFF"/>
                <w:sz w:val="20"/>
              </w:rPr>
              <w:t>2024</w:t>
            </w:r>
          </w:p>
        </w:tc>
      </w:tr>
      <w:tr w14:paraId="5DBCE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217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14DB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3FB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D962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B6D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434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D60F1">
            <w:pPr>
              <w:pStyle w:val="175"/>
              <w:widowControl w:val="0"/>
              <w:jc w:val="right"/>
              <w:rPr>
                <w:rFonts w:cs="Times New Roman"/>
                <w:sz w:val="20"/>
              </w:rPr>
            </w:pPr>
            <w:r>
              <w:rPr>
                <w:rFonts w:hint="eastAsia" w:cs="Times New Roman"/>
                <w:sz w:val="20"/>
              </w:rPr>
              <w:t>XX</w:t>
            </w:r>
          </w:p>
        </w:tc>
      </w:tr>
      <w:tr w14:paraId="64A4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2C972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3AF93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B2C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D7C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7A9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5BA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18C68">
            <w:pPr>
              <w:pStyle w:val="175"/>
              <w:widowControl w:val="0"/>
              <w:jc w:val="right"/>
              <w:rPr>
                <w:rFonts w:cs="Times New Roman"/>
                <w:sz w:val="20"/>
              </w:rPr>
            </w:pPr>
            <w:r>
              <w:rPr>
                <w:rFonts w:hint="eastAsia" w:cs="Times New Roman"/>
                <w:sz w:val="20"/>
              </w:rPr>
              <w:t>XX</w:t>
            </w:r>
          </w:p>
        </w:tc>
      </w:tr>
      <w:tr w14:paraId="1D869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CB9FE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C30A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63D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00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50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153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15B9D2">
            <w:pPr>
              <w:pStyle w:val="175"/>
              <w:widowControl w:val="0"/>
              <w:jc w:val="right"/>
              <w:rPr>
                <w:rFonts w:cs="Times New Roman"/>
                <w:sz w:val="20"/>
              </w:rPr>
            </w:pPr>
            <w:r>
              <w:rPr>
                <w:rFonts w:hint="eastAsia" w:cs="Times New Roman"/>
                <w:sz w:val="20"/>
              </w:rPr>
              <w:t>XX</w:t>
            </w:r>
          </w:p>
        </w:tc>
      </w:tr>
      <w:tr w14:paraId="4821E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5F3E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F24D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898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39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9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31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43493">
            <w:pPr>
              <w:pStyle w:val="175"/>
              <w:widowControl w:val="0"/>
              <w:jc w:val="right"/>
              <w:rPr>
                <w:rFonts w:cs="Times New Roman"/>
                <w:sz w:val="20"/>
              </w:rPr>
            </w:pPr>
            <w:r>
              <w:rPr>
                <w:rFonts w:hint="eastAsia" w:cs="Times New Roman"/>
                <w:sz w:val="20"/>
              </w:rPr>
              <w:t>XX%</w:t>
            </w:r>
          </w:p>
        </w:tc>
      </w:tr>
    </w:tbl>
    <w:p w14:paraId="57ABF2D0">
      <w:pPr>
        <w:pStyle w:val="144"/>
      </w:pPr>
      <w:r>
        <w:rPr>
          <w:rFonts w:hint="eastAsia"/>
        </w:rPr>
        <w:t>资料来源：杭州慕迪科技有限公司；第三方资料、新闻报道、业内专家采访及QYResearch整理研究，2024年</w:t>
      </w:r>
    </w:p>
    <w:p w14:paraId="7A8F0700">
      <w:pPr>
        <w:pStyle w:val="4"/>
      </w:pPr>
      <w:bookmarkStart w:id="458" w:name="_Toc173922525"/>
      <w:r>
        <w:rPr>
          <w:rFonts w:hint="eastAsia"/>
        </w:rPr>
        <w:t>杭州慕迪科技有限公司公司简介及主要业务</w:t>
      </w:r>
      <w:bookmarkEnd w:id="458"/>
    </w:p>
    <w:p w14:paraId="5C0C8B5A">
      <w:pPr>
        <w:pStyle w:val="151"/>
        <w:ind w:left="252" w:right="-105"/>
        <w:rPr>
          <w:lang w:eastAsia="zh-CN"/>
        </w:rPr>
      </w:pPr>
      <w:bookmarkStart w:id="459" w:name="_Toc173922377"/>
      <w:r>
        <w:rPr>
          <w:rFonts w:hint="eastAsia"/>
          <w:lang w:eastAsia="zh-CN"/>
        </w:rPr>
        <w:t>杭州慕迪科技有限公司公司简介及主要业务</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E79D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684ADB60">
            <w:pPr>
              <w:rPr>
                <w:rFonts w:cs="Times New Roman"/>
                <w:b/>
                <w:bCs/>
                <w:color w:val="FFFFFF"/>
                <w:kern w:val="0"/>
                <w:sz w:val="20"/>
                <w:szCs w:val="20"/>
              </w:rPr>
            </w:pPr>
            <w:r>
              <w:rPr>
                <w:rFonts w:hint="eastAsia" w:cs="Times New Roman"/>
                <w:b/>
                <w:bCs/>
                <w:color w:val="FFFFFF"/>
                <w:kern w:val="0"/>
                <w:sz w:val="20"/>
                <w:szCs w:val="20"/>
              </w:rPr>
              <w:t>杭州慕迪科技有限公司</w:t>
            </w:r>
          </w:p>
        </w:tc>
        <w:tc>
          <w:tcPr>
            <w:tcW w:w="3879" w:type="pct"/>
            <w:shd w:val="solid" w:color="000080" w:fill="FFFFFF"/>
            <w:vAlign w:val="center"/>
          </w:tcPr>
          <w:p w14:paraId="1ACEF05B">
            <w:pPr>
              <w:rPr>
                <w:rFonts w:cs="Times New Roman"/>
                <w:b/>
                <w:bCs/>
                <w:color w:val="FFFFFF"/>
                <w:kern w:val="0"/>
                <w:sz w:val="20"/>
                <w:szCs w:val="20"/>
              </w:rPr>
            </w:pPr>
            <w:r>
              <w:rPr>
                <w:rFonts w:hint="eastAsia" w:cs="Times New Roman"/>
                <w:b/>
                <w:bCs/>
                <w:color w:val="FFFFFF"/>
                <w:kern w:val="0"/>
                <w:sz w:val="20"/>
                <w:szCs w:val="20"/>
              </w:rPr>
              <w:t>详情描述</w:t>
            </w:r>
          </w:p>
        </w:tc>
      </w:tr>
      <w:tr w14:paraId="143F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A1DF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F86154">
            <w:pPr>
              <w:rPr>
                <w:rFonts w:cs="Times New Roman"/>
                <w:kern w:val="0"/>
                <w:sz w:val="20"/>
                <w:szCs w:val="20"/>
              </w:rPr>
            </w:pPr>
          </w:p>
          <w:p w14:paraId="5ABAA38A">
            <w:pPr>
              <w:rPr>
                <w:rFonts w:cs="Times New Roman"/>
                <w:kern w:val="0"/>
                <w:sz w:val="20"/>
                <w:szCs w:val="20"/>
              </w:rPr>
            </w:pPr>
          </w:p>
          <w:p w14:paraId="4520BEAC">
            <w:pPr>
              <w:rPr>
                <w:rFonts w:cs="Times New Roman"/>
                <w:kern w:val="0"/>
                <w:sz w:val="20"/>
                <w:szCs w:val="20"/>
              </w:rPr>
            </w:pPr>
          </w:p>
        </w:tc>
      </w:tr>
      <w:tr w14:paraId="3E39F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935AB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B0D3DA7">
            <w:pPr>
              <w:rPr>
                <w:rFonts w:cs="Times New Roman"/>
                <w:kern w:val="0"/>
                <w:sz w:val="20"/>
                <w:szCs w:val="20"/>
              </w:rPr>
            </w:pPr>
          </w:p>
          <w:p w14:paraId="56030982">
            <w:pPr>
              <w:rPr>
                <w:rFonts w:cs="Times New Roman"/>
                <w:kern w:val="0"/>
                <w:sz w:val="20"/>
                <w:szCs w:val="20"/>
              </w:rPr>
            </w:pPr>
          </w:p>
          <w:p w14:paraId="4D9091E6">
            <w:pPr>
              <w:rPr>
                <w:rFonts w:cs="Times New Roman"/>
                <w:kern w:val="0"/>
                <w:sz w:val="20"/>
                <w:szCs w:val="20"/>
              </w:rPr>
            </w:pPr>
          </w:p>
        </w:tc>
      </w:tr>
    </w:tbl>
    <w:p w14:paraId="51CFFB23">
      <w:pPr>
        <w:pStyle w:val="144"/>
      </w:pPr>
      <w:r>
        <w:rPr>
          <w:rFonts w:hint="eastAsia"/>
        </w:rPr>
        <w:t>资料来源：杭州慕迪科技有限公司；第三方资料、新闻报道、业内专家采访及QYResearch整理研究，2024年</w:t>
      </w:r>
    </w:p>
    <w:p w14:paraId="64B62BD3">
      <w:pPr>
        <w:pStyle w:val="3"/>
      </w:pPr>
      <w:bookmarkStart w:id="460" w:name="_Toc173922526"/>
      <w:r>
        <w:rPr>
          <w:rFonts w:hint="eastAsia"/>
        </w:rPr>
        <w:t>重庆国环绿源科技有限公司</w:t>
      </w:r>
      <w:bookmarkEnd w:id="460"/>
    </w:p>
    <w:p w14:paraId="3BBC2128"/>
    <w:p w14:paraId="3B50DDC3">
      <w:pPr>
        <w:pStyle w:val="4"/>
      </w:pPr>
      <w:bookmarkStart w:id="461" w:name="_Toc173922527"/>
      <w:r>
        <w:rPr>
          <w:rFonts w:hint="eastAsia"/>
        </w:rPr>
        <w:t>重庆国环绿源科技有限公司基本信息、大肠杆菌在线分析仪生产基地、销售区域、竞争对手及市场地位</w:t>
      </w:r>
      <w:bookmarkEnd w:id="461"/>
    </w:p>
    <w:p w14:paraId="285860B3">
      <w:pPr>
        <w:pStyle w:val="151"/>
        <w:ind w:left="252" w:right="-105"/>
        <w:rPr>
          <w:lang w:eastAsia="zh-CN"/>
        </w:rPr>
      </w:pPr>
      <w:bookmarkStart w:id="462" w:name="_Toc173922378"/>
      <w:r>
        <w:rPr>
          <w:rFonts w:hint="eastAsia"/>
          <w:lang w:eastAsia="zh-CN"/>
        </w:rPr>
        <w:t>重庆国环绿源科技有限公司 大肠杆菌在线分析仪生产基地、销售区域、竞争对手及市场地位</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328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1828B3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23B52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E9F396">
            <w:pPr>
              <w:rPr>
                <w:rFonts w:cs="Times New Roman"/>
                <w:b/>
                <w:bCs/>
                <w:color w:val="FFFFFF"/>
                <w:kern w:val="0"/>
                <w:sz w:val="20"/>
                <w:szCs w:val="20"/>
              </w:rPr>
            </w:pPr>
            <w:r>
              <w:rPr>
                <w:rFonts w:hint="eastAsia" w:cs="Times New Roman"/>
                <w:b/>
                <w:bCs/>
                <w:color w:val="FFFFFF"/>
                <w:kern w:val="0"/>
                <w:sz w:val="20"/>
                <w:szCs w:val="20"/>
              </w:rPr>
              <w:t>描述</w:t>
            </w:r>
          </w:p>
        </w:tc>
      </w:tr>
      <w:tr w14:paraId="1B0BC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841F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C5A6A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78666">
            <w:pPr>
              <w:rPr>
                <w:rFonts w:cs="Times New Roman"/>
                <w:bCs/>
                <w:kern w:val="0"/>
                <w:sz w:val="20"/>
                <w:szCs w:val="20"/>
              </w:rPr>
            </w:pPr>
            <w:r>
              <w:rPr>
                <w:rFonts w:cs="Times New Roman"/>
                <w:bCs/>
                <w:kern w:val="0"/>
                <w:sz w:val="20"/>
                <w:szCs w:val="20"/>
              </w:rPr>
              <w:t>重庆国环绿源科技有限公司</w:t>
            </w:r>
          </w:p>
        </w:tc>
      </w:tr>
      <w:tr w14:paraId="05660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F3C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4831F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6B268AB">
            <w:pPr>
              <w:rPr>
                <w:rFonts w:cs="Times New Roman"/>
                <w:bCs/>
                <w:kern w:val="0"/>
                <w:sz w:val="20"/>
                <w:szCs w:val="20"/>
              </w:rPr>
            </w:pPr>
          </w:p>
        </w:tc>
      </w:tr>
      <w:tr w14:paraId="07C32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FEA8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472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37A50A">
            <w:pPr>
              <w:rPr>
                <w:rFonts w:cs="Times New Roman"/>
                <w:bCs/>
                <w:kern w:val="0"/>
                <w:sz w:val="20"/>
                <w:szCs w:val="20"/>
              </w:rPr>
            </w:pPr>
          </w:p>
        </w:tc>
      </w:tr>
      <w:tr w14:paraId="1128B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198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7EEB4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158F55">
            <w:pPr>
              <w:rPr>
                <w:rFonts w:cs="Times New Roman"/>
                <w:bCs/>
                <w:kern w:val="0"/>
                <w:sz w:val="20"/>
                <w:szCs w:val="20"/>
              </w:rPr>
            </w:pPr>
          </w:p>
        </w:tc>
      </w:tr>
      <w:tr w14:paraId="09D0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7E7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742E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E7DE8">
            <w:pPr>
              <w:rPr>
                <w:rFonts w:cs="Times New Roman"/>
                <w:bCs/>
                <w:kern w:val="0"/>
                <w:sz w:val="20"/>
                <w:szCs w:val="20"/>
              </w:rPr>
            </w:pPr>
          </w:p>
        </w:tc>
      </w:tr>
      <w:tr w14:paraId="39C86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3D3BD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2C98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B166F">
            <w:pPr>
              <w:rPr>
                <w:rFonts w:cs="Times New Roman"/>
                <w:bCs/>
                <w:kern w:val="0"/>
                <w:sz w:val="20"/>
                <w:szCs w:val="20"/>
              </w:rPr>
            </w:pPr>
          </w:p>
        </w:tc>
      </w:tr>
      <w:tr w14:paraId="5F57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033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5F970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33124A3">
            <w:pPr>
              <w:rPr>
                <w:rFonts w:cs="Times New Roman"/>
                <w:bCs/>
                <w:kern w:val="0"/>
                <w:sz w:val="20"/>
                <w:szCs w:val="20"/>
              </w:rPr>
            </w:pPr>
          </w:p>
        </w:tc>
      </w:tr>
      <w:tr w14:paraId="5B613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E5F698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12A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3A1A5C5">
            <w:pPr>
              <w:rPr>
                <w:rFonts w:cs="Times New Roman"/>
                <w:bCs/>
                <w:kern w:val="0"/>
                <w:sz w:val="20"/>
                <w:szCs w:val="20"/>
              </w:rPr>
            </w:pPr>
          </w:p>
        </w:tc>
      </w:tr>
      <w:tr w14:paraId="3AC6F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B2647B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992D5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6C31FF">
            <w:pPr>
              <w:rPr>
                <w:rFonts w:cs="Times New Roman"/>
                <w:bCs/>
                <w:kern w:val="0"/>
                <w:sz w:val="20"/>
                <w:szCs w:val="20"/>
              </w:rPr>
            </w:pPr>
          </w:p>
        </w:tc>
      </w:tr>
    </w:tbl>
    <w:p w14:paraId="7F304954">
      <w:pPr>
        <w:pStyle w:val="144"/>
      </w:pPr>
      <w:r>
        <w:rPr>
          <w:rFonts w:hint="eastAsia"/>
        </w:rPr>
        <w:t>资料来源：重庆国环绿源科技有限公司；第三方资料、新闻报道、业内专家采访及QYResearch整理研究，2024年</w:t>
      </w:r>
    </w:p>
    <w:p w14:paraId="7A7A2887">
      <w:pPr>
        <w:pStyle w:val="4"/>
      </w:pPr>
      <w:bookmarkStart w:id="463" w:name="_Toc173922528"/>
      <w:r>
        <w:rPr>
          <w:rFonts w:hint="eastAsia"/>
        </w:rPr>
        <w:t>重庆国环绿源科技有限公司 大肠杆菌在线分析仪产品规格、参数及市场应用</w:t>
      </w:r>
      <w:bookmarkEnd w:id="463"/>
    </w:p>
    <w:p w14:paraId="3B71BD8D">
      <w:pPr>
        <w:pStyle w:val="151"/>
        <w:ind w:left="252" w:right="-105"/>
        <w:rPr>
          <w:lang w:eastAsia="zh-CN"/>
        </w:rPr>
      </w:pPr>
      <w:bookmarkStart w:id="464" w:name="_Toc173922379"/>
      <w:r>
        <w:rPr>
          <w:rFonts w:hint="eastAsia"/>
          <w:lang w:eastAsia="zh-CN"/>
        </w:rPr>
        <w:t>重庆国环绿源科技有限公司 大肠杆菌在线分析仪产品规格、参数及市场应用</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47AD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581A37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968CC85">
            <w:pPr>
              <w:rPr>
                <w:rFonts w:cs="Times New Roman"/>
                <w:b/>
                <w:bCs/>
                <w:color w:val="FFFFFF"/>
                <w:kern w:val="0"/>
                <w:sz w:val="20"/>
                <w:szCs w:val="20"/>
              </w:rPr>
            </w:pPr>
            <w:r>
              <w:rPr>
                <w:rFonts w:hint="eastAsia" w:cs="Times New Roman"/>
                <w:b/>
                <w:bCs/>
                <w:color w:val="FFFFFF"/>
                <w:kern w:val="0"/>
                <w:sz w:val="20"/>
                <w:szCs w:val="20"/>
              </w:rPr>
              <w:t>描述</w:t>
            </w:r>
          </w:p>
        </w:tc>
      </w:tr>
      <w:tr w14:paraId="3E73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AF6E4A">
            <w:pPr>
              <w:rPr>
                <w:rFonts w:cs="Times New Roman"/>
                <w:kern w:val="0"/>
                <w:sz w:val="20"/>
                <w:szCs w:val="20"/>
              </w:rPr>
            </w:pPr>
          </w:p>
        </w:tc>
        <w:tc>
          <w:tcPr>
            <w:tcW w:w="3891" w:type="pct"/>
            <w:shd w:val="clear" w:color="auto" w:fill="auto"/>
            <w:vAlign w:val="center"/>
          </w:tcPr>
          <w:p w14:paraId="2D26F4CF">
            <w:pPr>
              <w:rPr>
                <w:rFonts w:cs="Times New Roman"/>
                <w:kern w:val="0"/>
                <w:sz w:val="20"/>
                <w:szCs w:val="20"/>
              </w:rPr>
            </w:pPr>
          </w:p>
          <w:p w14:paraId="4A8A8091">
            <w:pPr>
              <w:rPr>
                <w:rFonts w:cs="Times New Roman"/>
                <w:kern w:val="0"/>
                <w:sz w:val="20"/>
                <w:szCs w:val="20"/>
              </w:rPr>
            </w:pPr>
          </w:p>
        </w:tc>
      </w:tr>
      <w:tr w14:paraId="5D6FF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B62B55">
            <w:pPr>
              <w:rPr>
                <w:rFonts w:cs="Times New Roman"/>
                <w:kern w:val="0"/>
                <w:sz w:val="20"/>
                <w:szCs w:val="20"/>
              </w:rPr>
            </w:pPr>
          </w:p>
        </w:tc>
        <w:tc>
          <w:tcPr>
            <w:tcW w:w="3891" w:type="pct"/>
            <w:shd w:val="clear" w:color="auto" w:fill="auto"/>
            <w:vAlign w:val="center"/>
          </w:tcPr>
          <w:p w14:paraId="0DA9441C">
            <w:pPr>
              <w:rPr>
                <w:rFonts w:cs="Times New Roman"/>
                <w:kern w:val="0"/>
                <w:sz w:val="20"/>
                <w:szCs w:val="20"/>
              </w:rPr>
            </w:pPr>
          </w:p>
          <w:p w14:paraId="31A68CB0">
            <w:pPr>
              <w:rPr>
                <w:rFonts w:cs="Times New Roman"/>
                <w:kern w:val="0"/>
                <w:sz w:val="20"/>
                <w:szCs w:val="20"/>
              </w:rPr>
            </w:pPr>
          </w:p>
        </w:tc>
      </w:tr>
    </w:tbl>
    <w:p w14:paraId="2C572F20">
      <w:pPr>
        <w:pStyle w:val="144"/>
      </w:pPr>
      <w:r>
        <w:rPr>
          <w:rFonts w:hint="eastAsia"/>
        </w:rPr>
        <w:t>资料来源：重庆国环绿源科技有限公司；第三方资料、新闻报道、业内专家采访及QYResearch整理研究，2024年</w:t>
      </w:r>
    </w:p>
    <w:p w14:paraId="27B7B8C4">
      <w:pPr>
        <w:pStyle w:val="4"/>
      </w:pPr>
      <w:bookmarkStart w:id="465" w:name="_Toc173922529"/>
      <w:r>
        <w:rPr>
          <w:rFonts w:hint="eastAsia"/>
        </w:rPr>
        <w:t>重庆国环绿源科技有限公司</w:t>
      </w:r>
      <w:r>
        <w:t xml:space="preserve"> 大肠杆菌在线分析仪销量、收入、价格及毛利率（2019-2024）</w:t>
      </w:r>
      <w:bookmarkEnd w:id="465"/>
    </w:p>
    <w:p w14:paraId="4E37FE62">
      <w:pPr>
        <w:pStyle w:val="151"/>
        <w:ind w:left="252" w:right="-105"/>
        <w:rPr>
          <w:lang w:eastAsia="zh-CN"/>
        </w:rPr>
      </w:pPr>
      <w:bookmarkStart w:id="466" w:name="_Toc173922380"/>
      <w:r>
        <w:rPr>
          <w:rFonts w:hint="eastAsia"/>
          <w:lang w:eastAsia="zh-CN"/>
        </w:rPr>
        <w:t>重庆国环绿源科技有限公司</w:t>
      </w:r>
      <w:r>
        <w:rPr>
          <w:lang w:eastAsia="zh-CN"/>
        </w:rPr>
        <w:t xml:space="preserve"> 大肠杆菌在线分析仪销量（千台）、收入（万元）、价格（美元/台）及毛利率（2019-2024）</w:t>
      </w:r>
      <w:bookmarkEnd w:id="4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7D264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26E4DE">
            <w:pPr>
              <w:pStyle w:val="175"/>
              <w:widowControl w:val="0"/>
              <w:jc w:val="both"/>
              <w:rPr>
                <w:rFonts w:cs="Times New Roman"/>
                <w:b/>
                <w:bCs/>
                <w:color w:val="FFFFFF"/>
                <w:sz w:val="20"/>
                <w:lang w:eastAsia="zh-CN"/>
              </w:rPr>
            </w:pPr>
            <w:r>
              <w:rPr>
                <w:rFonts w:cs="Times New Roman"/>
                <w:b/>
                <w:bCs/>
                <w:color w:val="FFFFFF"/>
                <w:sz w:val="20"/>
                <w:lang w:eastAsia="zh-CN"/>
              </w:rPr>
              <w:t>重庆国环绿源科技有限公司</w:t>
            </w:r>
          </w:p>
        </w:tc>
        <w:tc>
          <w:tcPr>
            <w:tcW w:w="648" w:type="pct"/>
            <w:shd w:val="solid" w:color="000080" w:fill="FFFFFF"/>
            <w:vAlign w:val="center"/>
          </w:tcPr>
          <w:p w14:paraId="50270EB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56D265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7642AC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8CABC7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4ADBBD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80CC674">
            <w:pPr>
              <w:pStyle w:val="175"/>
              <w:widowControl w:val="0"/>
              <w:jc w:val="center"/>
              <w:rPr>
                <w:rFonts w:cs="Times New Roman"/>
                <w:b/>
                <w:bCs/>
                <w:color w:val="FFFFFF"/>
                <w:sz w:val="20"/>
              </w:rPr>
            </w:pPr>
            <w:r>
              <w:rPr>
                <w:rFonts w:cs="Times New Roman"/>
                <w:b/>
                <w:bCs/>
                <w:color w:val="FFFFFF"/>
                <w:sz w:val="20"/>
              </w:rPr>
              <w:t>2024</w:t>
            </w:r>
          </w:p>
        </w:tc>
      </w:tr>
      <w:tr w14:paraId="24C2B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8C4CA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4662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EF2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E4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4A7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57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A029A">
            <w:pPr>
              <w:pStyle w:val="175"/>
              <w:widowControl w:val="0"/>
              <w:jc w:val="right"/>
              <w:rPr>
                <w:rFonts w:cs="Times New Roman"/>
                <w:sz w:val="20"/>
              </w:rPr>
            </w:pPr>
            <w:r>
              <w:rPr>
                <w:rFonts w:hint="eastAsia" w:cs="Times New Roman"/>
                <w:sz w:val="20"/>
              </w:rPr>
              <w:t>XX</w:t>
            </w:r>
          </w:p>
        </w:tc>
      </w:tr>
      <w:tr w14:paraId="1E8D6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D8D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4F02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1DA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F62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24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9CC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A9F48">
            <w:pPr>
              <w:pStyle w:val="175"/>
              <w:widowControl w:val="0"/>
              <w:jc w:val="right"/>
              <w:rPr>
                <w:rFonts w:cs="Times New Roman"/>
                <w:sz w:val="20"/>
              </w:rPr>
            </w:pPr>
            <w:r>
              <w:rPr>
                <w:rFonts w:hint="eastAsia" w:cs="Times New Roman"/>
                <w:sz w:val="20"/>
              </w:rPr>
              <w:t>XX</w:t>
            </w:r>
          </w:p>
        </w:tc>
      </w:tr>
      <w:tr w14:paraId="7B25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60F1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CD7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601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51A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9835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92F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68EE9">
            <w:pPr>
              <w:pStyle w:val="175"/>
              <w:widowControl w:val="0"/>
              <w:jc w:val="right"/>
              <w:rPr>
                <w:rFonts w:cs="Times New Roman"/>
                <w:sz w:val="20"/>
              </w:rPr>
            </w:pPr>
            <w:r>
              <w:rPr>
                <w:rFonts w:hint="eastAsia" w:cs="Times New Roman"/>
                <w:sz w:val="20"/>
              </w:rPr>
              <w:t>XX</w:t>
            </w:r>
          </w:p>
        </w:tc>
      </w:tr>
      <w:tr w14:paraId="75FCB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3B992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705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FD1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4E52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B48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20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494C9">
            <w:pPr>
              <w:pStyle w:val="175"/>
              <w:widowControl w:val="0"/>
              <w:jc w:val="right"/>
              <w:rPr>
                <w:rFonts w:cs="Times New Roman"/>
                <w:sz w:val="20"/>
              </w:rPr>
            </w:pPr>
            <w:r>
              <w:rPr>
                <w:rFonts w:hint="eastAsia" w:cs="Times New Roman"/>
                <w:sz w:val="20"/>
              </w:rPr>
              <w:t>XX%</w:t>
            </w:r>
          </w:p>
        </w:tc>
      </w:tr>
    </w:tbl>
    <w:p w14:paraId="7BF754D0">
      <w:pPr>
        <w:pStyle w:val="144"/>
      </w:pPr>
      <w:r>
        <w:rPr>
          <w:rFonts w:hint="eastAsia"/>
        </w:rPr>
        <w:t>资料来源：重庆国环绿源科技有限公司；第三方资料、新闻报道、业内专家采访及QYResearch整理研究，2024年</w:t>
      </w:r>
    </w:p>
    <w:p w14:paraId="5A7DBCF3">
      <w:pPr>
        <w:pStyle w:val="4"/>
      </w:pPr>
      <w:bookmarkStart w:id="467" w:name="_Toc173922530"/>
      <w:r>
        <w:rPr>
          <w:rFonts w:hint="eastAsia"/>
        </w:rPr>
        <w:t>重庆国环绿源科技有限公司公司简介及主要业务</w:t>
      </w:r>
      <w:bookmarkEnd w:id="467"/>
    </w:p>
    <w:p w14:paraId="24C6AD31">
      <w:pPr>
        <w:pStyle w:val="151"/>
        <w:ind w:left="252" w:right="-105"/>
        <w:rPr>
          <w:lang w:eastAsia="zh-CN"/>
        </w:rPr>
      </w:pPr>
      <w:bookmarkStart w:id="468" w:name="_Toc173922381"/>
      <w:r>
        <w:rPr>
          <w:rFonts w:hint="eastAsia"/>
          <w:lang w:eastAsia="zh-CN"/>
        </w:rPr>
        <w:t>重庆国环绿源科技有限公司公司简介及主要业务</w:t>
      </w:r>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090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EEEE64">
            <w:pPr>
              <w:rPr>
                <w:rFonts w:cs="Times New Roman"/>
                <w:b/>
                <w:bCs/>
                <w:color w:val="FFFFFF"/>
                <w:kern w:val="0"/>
                <w:sz w:val="20"/>
                <w:szCs w:val="20"/>
              </w:rPr>
            </w:pPr>
            <w:r>
              <w:rPr>
                <w:rFonts w:hint="eastAsia" w:cs="Times New Roman"/>
                <w:b/>
                <w:bCs/>
                <w:color w:val="FFFFFF"/>
                <w:kern w:val="0"/>
                <w:sz w:val="20"/>
                <w:szCs w:val="20"/>
              </w:rPr>
              <w:t>重庆国环绿源科技有限公司</w:t>
            </w:r>
          </w:p>
        </w:tc>
        <w:tc>
          <w:tcPr>
            <w:tcW w:w="3879" w:type="pct"/>
            <w:shd w:val="solid" w:color="000080" w:fill="FFFFFF"/>
            <w:vAlign w:val="center"/>
          </w:tcPr>
          <w:p w14:paraId="0D3C5802">
            <w:pPr>
              <w:rPr>
                <w:rFonts w:cs="Times New Roman"/>
                <w:b/>
                <w:bCs/>
                <w:color w:val="FFFFFF"/>
                <w:kern w:val="0"/>
                <w:sz w:val="20"/>
                <w:szCs w:val="20"/>
              </w:rPr>
            </w:pPr>
            <w:r>
              <w:rPr>
                <w:rFonts w:hint="eastAsia" w:cs="Times New Roman"/>
                <w:b/>
                <w:bCs/>
                <w:color w:val="FFFFFF"/>
                <w:kern w:val="0"/>
                <w:sz w:val="20"/>
                <w:szCs w:val="20"/>
              </w:rPr>
              <w:t>详情描述</w:t>
            </w:r>
          </w:p>
        </w:tc>
      </w:tr>
      <w:tr w14:paraId="786E8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554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AD3A5D">
            <w:pPr>
              <w:rPr>
                <w:rFonts w:cs="Times New Roman"/>
                <w:kern w:val="0"/>
                <w:sz w:val="20"/>
                <w:szCs w:val="20"/>
              </w:rPr>
            </w:pPr>
          </w:p>
          <w:p w14:paraId="6EA50761">
            <w:pPr>
              <w:rPr>
                <w:rFonts w:cs="Times New Roman"/>
                <w:kern w:val="0"/>
                <w:sz w:val="20"/>
                <w:szCs w:val="20"/>
              </w:rPr>
            </w:pPr>
          </w:p>
          <w:p w14:paraId="4C190F58">
            <w:pPr>
              <w:rPr>
                <w:rFonts w:cs="Times New Roman"/>
                <w:kern w:val="0"/>
                <w:sz w:val="20"/>
                <w:szCs w:val="20"/>
              </w:rPr>
            </w:pPr>
          </w:p>
        </w:tc>
      </w:tr>
      <w:tr w14:paraId="4312B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3AC5E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C70610">
            <w:pPr>
              <w:rPr>
                <w:rFonts w:cs="Times New Roman"/>
                <w:kern w:val="0"/>
                <w:sz w:val="20"/>
                <w:szCs w:val="20"/>
              </w:rPr>
            </w:pPr>
          </w:p>
          <w:p w14:paraId="774050CD">
            <w:pPr>
              <w:rPr>
                <w:rFonts w:cs="Times New Roman"/>
                <w:kern w:val="0"/>
                <w:sz w:val="20"/>
                <w:szCs w:val="20"/>
              </w:rPr>
            </w:pPr>
          </w:p>
          <w:p w14:paraId="7968C321">
            <w:pPr>
              <w:rPr>
                <w:rFonts w:cs="Times New Roman"/>
                <w:kern w:val="0"/>
                <w:sz w:val="20"/>
                <w:szCs w:val="20"/>
              </w:rPr>
            </w:pPr>
          </w:p>
        </w:tc>
      </w:tr>
    </w:tbl>
    <w:p w14:paraId="3EFD19BE">
      <w:pPr>
        <w:pStyle w:val="144"/>
      </w:pPr>
      <w:r>
        <w:rPr>
          <w:rFonts w:hint="eastAsia"/>
        </w:rPr>
        <w:t>资料来源：重庆国环绿源科技有限公司；第三方资料、新闻报道、业内专家采访及QYResearch整理研究，2024年</w:t>
      </w:r>
    </w:p>
    <w:p w14:paraId="6E987DB7">
      <w:pPr>
        <w:pStyle w:val="3"/>
      </w:pPr>
      <w:bookmarkStart w:id="469" w:name="_Toc173922531"/>
      <w:r>
        <w:rPr>
          <w:rFonts w:hint="eastAsia"/>
        </w:rPr>
        <w:t>绿环科技（天津）有限公司</w:t>
      </w:r>
      <w:bookmarkEnd w:id="469"/>
    </w:p>
    <w:p w14:paraId="6B1BC6EB"/>
    <w:p w14:paraId="23AB25E0">
      <w:pPr>
        <w:pStyle w:val="4"/>
      </w:pPr>
      <w:bookmarkStart w:id="470" w:name="_Toc173922532"/>
      <w:r>
        <w:rPr>
          <w:rFonts w:hint="eastAsia"/>
        </w:rPr>
        <w:t>绿环科技（天津）有限公司基本信息、大肠杆菌在线分析仪生产基地、销售区域、竞争对手及市场地位</w:t>
      </w:r>
      <w:bookmarkEnd w:id="470"/>
    </w:p>
    <w:p w14:paraId="77D8C9A1">
      <w:pPr>
        <w:pStyle w:val="151"/>
        <w:ind w:left="252" w:right="-105"/>
        <w:rPr>
          <w:lang w:eastAsia="zh-CN"/>
        </w:rPr>
      </w:pPr>
      <w:bookmarkStart w:id="471" w:name="_Toc173922382"/>
      <w:r>
        <w:rPr>
          <w:rFonts w:hint="eastAsia"/>
          <w:lang w:eastAsia="zh-CN"/>
        </w:rPr>
        <w:t>绿环科技（天津）有限公司 大肠杆菌在线分析仪生产基地、销售区域、竞争对手及市场地位</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166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C1BB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5807A5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E18E20">
            <w:pPr>
              <w:rPr>
                <w:rFonts w:cs="Times New Roman"/>
                <w:b/>
                <w:bCs/>
                <w:color w:val="FFFFFF"/>
                <w:kern w:val="0"/>
                <w:sz w:val="20"/>
                <w:szCs w:val="20"/>
              </w:rPr>
            </w:pPr>
            <w:r>
              <w:rPr>
                <w:rFonts w:hint="eastAsia" w:cs="Times New Roman"/>
                <w:b/>
                <w:bCs/>
                <w:color w:val="FFFFFF"/>
                <w:kern w:val="0"/>
                <w:sz w:val="20"/>
                <w:szCs w:val="20"/>
              </w:rPr>
              <w:t>描述</w:t>
            </w:r>
          </w:p>
        </w:tc>
      </w:tr>
      <w:tr w14:paraId="4D18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207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AAA1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158190">
            <w:pPr>
              <w:rPr>
                <w:rFonts w:cs="Times New Roman"/>
                <w:bCs/>
                <w:kern w:val="0"/>
                <w:sz w:val="20"/>
                <w:szCs w:val="20"/>
              </w:rPr>
            </w:pPr>
            <w:r>
              <w:rPr>
                <w:rFonts w:cs="Times New Roman"/>
                <w:bCs/>
                <w:kern w:val="0"/>
                <w:sz w:val="20"/>
                <w:szCs w:val="20"/>
              </w:rPr>
              <w:t>绿环科技（天津）有限公司</w:t>
            </w:r>
          </w:p>
        </w:tc>
      </w:tr>
      <w:tr w14:paraId="399D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DEF0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487EB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3321A0">
            <w:pPr>
              <w:rPr>
                <w:rFonts w:cs="Times New Roman"/>
                <w:bCs/>
                <w:kern w:val="0"/>
                <w:sz w:val="20"/>
                <w:szCs w:val="20"/>
              </w:rPr>
            </w:pPr>
          </w:p>
        </w:tc>
      </w:tr>
      <w:tr w14:paraId="3530E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5FA0A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A3E78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F55E56">
            <w:pPr>
              <w:rPr>
                <w:rFonts w:cs="Times New Roman"/>
                <w:bCs/>
                <w:kern w:val="0"/>
                <w:sz w:val="20"/>
                <w:szCs w:val="20"/>
              </w:rPr>
            </w:pPr>
          </w:p>
        </w:tc>
      </w:tr>
      <w:tr w14:paraId="65052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162E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BCBFB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14A4DA">
            <w:pPr>
              <w:rPr>
                <w:rFonts w:cs="Times New Roman"/>
                <w:bCs/>
                <w:kern w:val="0"/>
                <w:sz w:val="20"/>
                <w:szCs w:val="20"/>
              </w:rPr>
            </w:pPr>
          </w:p>
        </w:tc>
      </w:tr>
      <w:tr w14:paraId="7E9F4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CE9B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2552E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E9BA5E">
            <w:pPr>
              <w:rPr>
                <w:rFonts w:cs="Times New Roman"/>
                <w:bCs/>
                <w:kern w:val="0"/>
                <w:sz w:val="20"/>
                <w:szCs w:val="20"/>
              </w:rPr>
            </w:pPr>
          </w:p>
        </w:tc>
      </w:tr>
      <w:tr w14:paraId="42466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06F7C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65C0D1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46E3078">
            <w:pPr>
              <w:rPr>
                <w:rFonts w:cs="Times New Roman"/>
                <w:bCs/>
                <w:kern w:val="0"/>
                <w:sz w:val="20"/>
                <w:szCs w:val="20"/>
              </w:rPr>
            </w:pPr>
          </w:p>
        </w:tc>
      </w:tr>
      <w:tr w14:paraId="072C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33B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52D5C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E0ABD5">
            <w:pPr>
              <w:rPr>
                <w:rFonts w:cs="Times New Roman"/>
                <w:bCs/>
                <w:kern w:val="0"/>
                <w:sz w:val="20"/>
                <w:szCs w:val="20"/>
              </w:rPr>
            </w:pPr>
          </w:p>
        </w:tc>
      </w:tr>
      <w:tr w14:paraId="5496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5F0AF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2359AB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D7D8CFC">
            <w:pPr>
              <w:rPr>
                <w:rFonts w:cs="Times New Roman"/>
                <w:bCs/>
                <w:kern w:val="0"/>
                <w:sz w:val="20"/>
                <w:szCs w:val="20"/>
              </w:rPr>
            </w:pPr>
          </w:p>
        </w:tc>
      </w:tr>
      <w:tr w14:paraId="2CC4A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B7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0F6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6EEE9C">
            <w:pPr>
              <w:rPr>
                <w:rFonts w:cs="Times New Roman"/>
                <w:bCs/>
                <w:kern w:val="0"/>
                <w:sz w:val="20"/>
                <w:szCs w:val="20"/>
              </w:rPr>
            </w:pPr>
          </w:p>
        </w:tc>
      </w:tr>
    </w:tbl>
    <w:p w14:paraId="0F0536AA">
      <w:pPr>
        <w:pStyle w:val="144"/>
      </w:pPr>
      <w:r>
        <w:rPr>
          <w:rFonts w:hint="eastAsia"/>
        </w:rPr>
        <w:t>资料来源：绿环科技（天津）有限公司；第三方资料、新闻报道、业内专家采访及QYResearch整理研究，2024年</w:t>
      </w:r>
    </w:p>
    <w:p w14:paraId="560ECF21">
      <w:pPr>
        <w:pStyle w:val="4"/>
      </w:pPr>
      <w:bookmarkStart w:id="472" w:name="_Toc173922533"/>
      <w:r>
        <w:rPr>
          <w:rFonts w:hint="eastAsia"/>
        </w:rPr>
        <w:t>绿环科技（天津）有限公司 大肠杆菌在线分析仪产品规格、参数及市场应用</w:t>
      </w:r>
      <w:bookmarkEnd w:id="472"/>
    </w:p>
    <w:p w14:paraId="112D07BF">
      <w:pPr>
        <w:pStyle w:val="151"/>
        <w:ind w:left="252" w:right="-105"/>
        <w:rPr>
          <w:lang w:eastAsia="zh-CN"/>
        </w:rPr>
      </w:pPr>
      <w:bookmarkStart w:id="473" w:name="_Toc173922383"/>
      <w:r>
        <w:rPr>
          <w:rFonts w:hint="eastAsia"/>
          <w:lang w:eastAsia="zh-CN"/>
        </w:rPr>
        <w:t>绿环科技（天津）有限公司 大肠杆菌在线分析仪产品规格、参数及市场应用</w:t>
      </w:r>
      <w:bookmarkEnd w:id="4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591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78EED4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1325E52">
            <w:pPr>
              <w:rPr>
                <w:rFonts w:cs="Times New Roman"/>
                <w:b/>
                <w:bCs/>
                <w:color w:val="FFFFFF"/>
                <w:kern w:val="0"/>
                <w:sz w:val="20"/>
                <w:szCs w:val="20"/>
              </w:rPr>
            </w:pPr>
            <w:r>
              <w:rPr>
                <w:rFonts w:hint="eastAsia" w:cs="Times New Roman"/>
                <w:b/>
                <w:bCs/>
                <w:color w:val="FFFFFF"/>
                <w:kern w:val="0"/>
                <w:sz w:val="20"/>
                <w:szCs w:val="20"/>
              </w:rPr>
              <w:t>描述</w:t>
            </w:r>
          </w:p>
        </w:tc>
      </w:tr>
      <w:tr w14:paraId="6790C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DBC2AF">
            <w:pPr>
              <w:rPr>
                <w:rFonts w:cs="Times New Roman"/>
                <w:kern w:val="0"/>
                <w:sz w:val="20"/>
                <w:szCs w:val="20"/>
              </w:rPr>
            </w:pPr>
          </w:p>
        </w:tc>
        <w:tc>
          <w:tcPr>
            <w:tcW w:w="3891" w:type="pct"/>
            <w:shd w:val="clear" w:color="auto" w:fill="auto"/>
            <w:vAlign w:val="center"/>
          </w:tcPr>
          <w:p w14:paraId="7EC8A922">
            <w:pPr>
              <w:rPr>
                <w:rFonts w:cs="Times New Roman"/>
                <w:kern w:val="0"/>
                <w:sz w:val="20"/>
                <w:szCs w:val="20"/>
              </w:rPr>
            </w:pPr>
          </w:p>
          <w:p w14:paraId="730D7D67">
            <w:pPr>
              <w:rPr>
                <w:rFonts w:cs="Times New Roman"/>
                <w:kern w:val="0"/>
                <w:sz w:val="20"/>
                <w:szCs w:val="20"/>
              </w:rPr>
            </w:pPr>
          </w:p>
        </w:tc>
      </w:tr>
      <w:tr w14:paraId="26B21B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860388">
            <w:pPr>
              <w:rPr>
                <w:rFonts w:cs="Times New Roman"/>
                <w:kern w:val="0"/>
                <w:sz w:val="20"/>
                <w:szCs w:val="20"/>
              </w:rPr>
            </w:pPr>
          </w:p>
        </w:tc>
        <w:tc>
          <w:tcPr>
            <w:tcW w:w="3891" w:type="pct"/>
            <w:shd w:val="clear" w:color="auto" w:fill="auto"/>
            <w:vAlign w:val="center"/>
          </w:tcPr>
          <w:p w14:paraId="2B4248BB">
            <w:pPr>
              <w:rPr>
                <w:rFonts w:cs="Times New Roman"/>
                <w:kern w:val="0"/>
                <w:sz w:val="20"/>
                <w:szCs w:val="20"/>
              </w:rPr>
            </w:pPr>
          </w:p>
          <w:p w14:paraId="28ECFCFC">
            <w:pPr>
              <w:rPr>
                <w:rFonts w:cs="Times New Roman"/>
                <w:kern w:val="0"/>
                <w:sz w:val="20"/>
                <w:szCs w:val="20"/>
              </w:rPr>
            </w:pPr>
          </w:p>
        </w:tc>
      </w:tr>
    </w:tbl>
    <w:p w14:paraId="19CB4515">
      <w:pPr>
        <w:pStyle w:val="144"/>
      </w:pPr>
      <w:r>
        <w:rPr>
          <w:rFonts w:hint="eastAsia"/>
        </w:rPr>
        <w:t>资料来源：绿环科技（天津）有限公司；第三方资料、新闻报道、业内专家采访及QYResearch整理研究，2024年</w:t>
      </w:r>
    </w:p>
    <w:p w14:paraId="2625F545">
      <w:pPr>
        <w:pStyle w:val="4"/>
      </w:pPr>
      <w:bookmarkStart w:id="474" w:name="_Toc173922534"/>
      <w:r>
        <w:rPr>
          <w:rFonts w:hint="eastAsia"/>
        </w:rPr>
        <w:t>绿环科技（天津）有限公司</w:t>
      </w:r>
      <w:r>
        <w:t xml:space="preserve"> 大肠杆菌在线分析仪销量、收入、价格及毛利率（2019-2024）</w:t>
      </w:r>
      <w:bookmarkEnd w:id="474"/>
    </w:p>
    <w:p w14:paraId="193F2C37">
      <w:pPr>
        <w:pStyle w:val="151"/>
        <w:ind w:left="252" w:right="-105"/>
        <w:rPr>
          <w:lang w:eastAsia="zh-CN"/>
        </w:rPr>
      </w:pPr>
      <w:bookmarkStart w:id="475" w:name="_Toc173922384"/>
      <w:r>
        <w:rPr>
          <w:rFonts w:hint="eastAsia"/>
          <w:lang w:eastAsia="zh-CN"/>
        </w:rPr>
        <w:t>绿环科技（天津）有限公司</w:t>
      </w:r>
      <w:r>
        <w:rPr>
          <w:lang w:eastAsia="zh-CN"/>
        </w:rPr>
        <w:t xml:space="preserve"> 大肠杆菌在线分析仪销量（千台）、收入（万元）、价格（美元/台）及毛利率（2019-2024）</w:t>
      </w:r>
      <w:bookmarkEnd w:id="4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26"/>
        <w:gridCol w:w="1226"/>
        <w:gridCol w:w="1226"/>
        <w:gridCol w:w="1226"/>
        <w:gridCol w:w="1224"/>
        <w:gridCol w:w="1225"/>
        <w:gridCol w:w="1213"/>
      </w:tblGrid>
      <w:tr w14:paraId="56FB8E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FECC9">
            <w:pPr>
              <w:pStyle w:val="175"/>
              <w:widowControl w:val="0"/>
              <w:jc w:val="both"/>
              <w:rPr>
                <w:rFonts w:cs="Times New Roman"/>
                <w:b/>
                <w:bCs/>
                <w:color w:val="FFFFFF"/>
                <w:sz w:val="20"/>
                <w:lang w:eastAsia="zh-CN"/>
              </w:rPr>
            </w:pPr>
            <w:r>
              <w:rPr>
                <w:rFonts w:cs="Times New Roman"/>
                <w:b/>
                <w:bCs/>
                <w:color w:val="FFFFFF"/>
                <w:sz w:val="20"/>
                <w:lang w:eastAsia="zh-CN"/>
              </w:rPr>
              <w:t>绿环科技（天津）有限公司</w:t>
            </w:r>
          </w:p>
        </w:tc>
        <w:tc>
          <w:tcPr>
            <w:tcW w:w="648" w:type="pct"/>
            <w:shd w:val="solid" w:color="000080" w:fill="FFFFFF"/>
            <w:vAlign w:val="center"/>
          </w:tcPr>
          <w:p w14:paraId="577B9457">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AF6A5B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340751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AD7ABE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EEA5C2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FDE875B">
            <w:pPr>
              <w:pStyle w:val="175"/>
              <w:widowControl w:val="0"/>
              <w:jc w:val="center"/>
              <w:rPr>
                <w:rFonts w:cs="Times New Roman"/>
                <w:b/>
                <w:bCs/>
                <w:color w:val="FFFFFF"/>
                <w:sz w:val="20"/>
              </w:rPr>
            </w:pPr>
            <w:r>
              <w:rPr>
                <w:rFonts w:cs="Times New Roman"/>
                <w:b/>
                <w:bCs/>
                <w:color w:val="FFFFFF"/>
                <w:sz w:val="20"/>
              </w:rPr>
              <w:t>2024</w:t>
            </w:r>
          </w:p>
        </w:tc>
      </w:tr>
      <w:tr w14:paraId="6E273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928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BBDE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C75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06AB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6E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82FB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56B6D">
            <w:pPr>
              <w:pStyle w:val="175"/>
              <w:widowControl w:val="0"/>
              <w:jc w:val="right"/>
              <w:rPr>
                <w:rFonts w:cs="Times New Roman"/>
                <w:sz w:val="20"/>
              </w:rPr>
            </w:pPr>
            <w:r>
              <w:rPr>
                <w:rFonts w:hint="eastAsia" w:cs="Times New Roman"/>
                <w:sz w:val="20"/>
              </w:rPr>
              <w:t>XX</w:t>
            </w:r>
          </w:p>
        </w:tc>
      </w:tr>
      <w:tr w14:paraId="42BC0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6C56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374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638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92E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CA5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65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AB251F">
            <w:pPr>
              <w:pStyle w:val="175"/>
              <w:widowControl w:val="0"/>
              <w:jc w:val="right"/>
              <w:rPr>
                <w:rFonts w:cs="Times New Roman"/>
                <w:sz w:val="20"/>
              </w:rPr>
            </w:pPr>
            <w:r>
              <w:rPr>
                <w:rFonts w:hint="eastAsia" w:cs="Times New Roman"/>
                <w:sz w:val="20"/>
              </w:rPr>
              <w:t>XX</w:t>
            </w:r>
          </w:p>
        </w:tc>
      </w:tr>
      <w:tr w14:paraId="6815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7A9EA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524B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294B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451C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30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9F50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9A2BF">
            <w:pPr>
              <w:pStyle w:val="175"/>
              <w:widowControl w:val="0"/>
              <w:jc w:val="right"/>
              <w:rPr>
                <w:rFonts w:cs="Times New Roman"/>
                <w:sz w:val="20"/>
              </w:rPr>
            </w:pPr>
            <w:r>
              <w:rPr>
                <w:rFonts w:hint="eastAsia" w:cs="Times New Roman"/>
                <w:sz w:val="20"/>
              </w:rPr>
              <w:t>XX</w:t>
            </w:r>
          </w:p>
        </w:tc>
      </w:tr>
      <w:tr w14:paraId="4865D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1779AE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3A56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200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87BC6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4B3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0BF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7E328C">
            <w:pPr>
              <w:pStyle w:val="175"/>
              <w:widowControl w:val="0"/>
              <w:jc w:val="right"/>
              <w:rPr>
                <w:rFonts w:cs="Times New Roman"/>
                <w:sz w:val="20"/>
              </w:rPr>
            </w:pPr>
            <w:r>
              <w:rPr>
                <w:rFonts w:hint="eastAsia" w:cs="Times New Roman"/>
                <w:sz w:val="20"/>
              </w:rPr>
              <w:t>XX%</w:t>
            </w:r>
          </w:p>
        </w:tc>
      </w:tr>
    </w:tbl>
    <w:p w14:paraId="062EECA9">
      <w:pPr>
        <w:pStyle w:val="144"/>
      </w:pPr>
      <w:r>
        <w:rPr>
          <w:rFonts w:hint="eastAsia"/>
        </w:rPr>
        <w:t>资料来源：绿环科技（天津）有限公司；第三方资料、新闻报道、业内专家采访及QYResearch整理研究，2024年</w:t>
      </w:r>
    </w:p>
    <w:p w14:paraId="5139BA2E">
      <w:pPr>
        <w:pStyle w:val="4"/>
      </w:pPr>
      <w:bookmarkStart w:id="476" w:name="_Toc173922535"/>
      <w:r>
        <w:rPr>
          <w:rFonts w:hint="eastAsia"/>
        </w:rPr>
        <w:t>绿环科技（天津）有限公司公司简介及主要业务</w:t>
      </w:r>
      <w:bookmarkEnd w:id="476"/>
    </w:p>
    <w:p w14:paraId="2EA845B0">
      <w:pPr>
        <w:pStyle w:val="151"/>
        <w:ind w:left="252" w:right="-105"/>
        <w:rPr>
          <w:lang w:eastAsia="zh-CN"/>
        </w:rPr>
      </w:pPr>
      <w:bookmarkStart w:id="477" w:name="_Toc173922385"/>
      <w:r>
        <w:rPr>
          <w:rFonts w:hint="eastAsia"/>
          <w:lang w:eastAsia="zh-CN"/>
        </w:rPr>
        <w:t>绿环科技（天津）有限公司公司简介及主要业务</w:t>
      </w:r>
      <w:bookmarkEnd w:id="4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2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8635A7">
            <w:pPr>
              <w:rPr>
                <w:rFonts w:cs="Times New Roman"/>
                <w:b/>
                <w:bCs/>
                <w:color w:val="FFFFFF"/>
                <w:kern w:val="0"/>
                <w:sz w:val="20"/>
                <w:szCs w:val="20"/>
              </w:rPr>
            </w:pPr>
            <w:r>
              <w:rPr>
                <w:rFonts w:hint="eastAsia" w:cs="Times New Roman"/>
                <w:b/>
                <w:bCs/>
                <w:color w:val="FFFFFF"/>
                <w:kern w:val="0"/>
                <w:sz w:val="20"/>
                <w:szCs w:val="20"/>
              </w:rPr>
              <w:t>绿环科技（天津）有限公司</w:t>
            </w:r>
          </w:p>
        </w:tc>
        <w:tc>
          <w:tcPr>
            <w:tcW w:w="3879" w:type="pct"/>
            <w:shd w:val="solid" w:color="000080" w:fill="FFFFFF"/>
            <w:vAlign w:val="center"/>
          </w:tcPr>
          <w:p w14:paraId="1FC4EA70">
            <w:pPr>
              <w:rPr>
                <w:rFonts w:cs="Times New Roman"/>
                <w:b/>
                <w:bCs/>
                <w:color w:val="FFFFFF"/>
                <w:kern w:val="0"/>
                <w:sz w:val="20"/>
                <w:szCs w:val="20"/>
              </w:rPr>
            </w:pPr>
            <w:r>
              <w:rPr>
                <w:rFonts w:hint="eastAsia" w:cs="Times New Roman"/>
                <w:b/>
                <w:bCs/>
                <w:color w:val="FFFFFF"/>
                <w:kern w:val="0"/>
                <w:sz w:val="20"/>
                <w:szCs w:val="20"/>
              </w:rPr>
              <w:t>详情描述</w:t>
            </w:r>
          </w:p>
        </w:tc>
      </w:tr>
      <w:tr w14:paraId="11433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2CD0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402E1B">
            <w:pPr>
              <w:rPr>
                <w:rFonts w:cs="Times New Roman"/>
                <w:kern w:val="0"/>
                <w:sz w:val="20"/>
                <w:szCs w:val="20"/>
              </w:rPr>
            </w:pPr>
          </w:p>
          <w:p w14:paraId="7A359F9E">
            <w:pPr>
              <w:rPr>
                <w:rFonts w:cs="Times New Roman"/>
                <w:kern w:val="0"/>
                <w:sz w:val="20"/>
                <w:szCs w:val="20"/>
              </w:rPr>
            </w:pPr>
          </w:p>
          <w:p w14:paraId="76395A1F">
            <w:pPr>
              <w:rPr>
                <w:rFonts w:cs="Times New Roman"/>
                <w:kern w:val="0"/>
                <w:sz w:val="20"/>
                <w:szCs w:val="20"/>
              </w:rPr>
            </w:pPr>
          </w:p>
        </w:tc>
      </w:tr>
      <w:tr w14:paraId="2DA41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470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0E0B8B">
            <w:pPr>
              <w:rPr>
                <w:rFonts w:cs="Times New Roman"/>
                <w:kern w:val="0"/>
                <w:sz w:val="20"/>
                <w:szCs w:val="20"/>
              </w:rPr>
            </w:pPr>
          </w:p>
          <w:p w14:paraId="3EDD89D2">
            <w:pPr>
              <w:rPr>
                <w:rFonts w:cs="Times New Roman"/>
                <w:kern w:val="0"/>
                <w:sz w:val="20"/>
                <w:szCs w:val="20"/>
              </w:rPr>
            </w:pPr>
          </w:p>
          <w:p w14:paraId="53FD0B37">
            <w:pPr>
              <w:rPr>
                <w:rFonts w:cs="Times New Roman"/>
                <w:kern w:val="0"/>
                <w:sz w:val="20"/>
                <w:szCs w:val="20"/>
              </w:rPr>
            </w:pPr>
          </w:p>
        </w:tc>
      </w:tr>
    </w:tbl>
    <w:p w14:paraId="0A824E2C">
      <w:pPr>
        <w:pStyle w:val="144"/>
      </w:pPr>
      <w:r>
        <w:rPr>
          <w:rFonts w:hint="eastAsia"/>
        </w:rPr>
        <w:t>资料来源：绿环科技（天津）有限公司；第三方资料、新闻报道、业内专家采访及QYResearch整理研究，2024年</w:t>
      </w:r>
    </w:p>
    <w:p w14:paraId="643E5A1C">
      <w:pPr>
        <w:pStyle w:val="3"/>
      </w:pPr>
      <w:bookmarkStart w:id="478" w:name="_Toc173922536"/>
      <w:r>
        <w:rPr>
          <w:rFonts w:hint="eastAsia"/>
        </w:rPr>
        <w:t>杭州清汽尘环保科技有限公司</w:t>
      </w:r>
      <w:bookmarkEnd w:id="478"/>
    </w:p>
    <w:p w14:paraId="4713C9ED"/>
    <w:p w14:paraId="5D365633">
      <w:pPr>
        <w:pStyle w:val="4"/>
      </w:pPr>
      <w:bookmarkStart w:id="479" w:name="_Toc173922537"/>
      <w:r>
        <w:rPr>
          <w:rFonts w:hint="eastAsia"/>
        </w:rPr>
        <w:t>杭州清汽尘环保科技有限公司基本信息、大肠杆菌在线分析仪生产基地、销售区域、竞争对手及市场地位</w:t>
      </w:r>
      <w:bookmarkEnd w:id="479"/>
    </w:p>
    <w:p w14:paraId="0895B8D9">
      <w:pPr>
        <w:pStyle w:val="151"/>
        <w:ind w:left="252" w:right="-105"/>
        <w:rPr>
          <w:lang w:eastAsia="zh-CN"/>
        </w:rPr>
      </w:pPr>
      <w:bookmarkStart w:id="480" w:name="_Toc173922386"/>
      <w:r>
        <w:rPr>
          <w:rFonts w:hint="eastAsia"/>
          <w:lang w:eastAsia="zh-CN"/>
        </w:rPr>
        <w:t>杭州清汽尘环保科技有限公司 大肠杆菌在线分析仪生产基地、销售区域、竞争对手及市场地位</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9B1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E11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0AB67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BAA00F">
            <w:pPr>
              <w:rPr>
                <w:rFonts w:cs="Times New Roman"/>
                <w:b/>
                <w:bCs/>
                <w:color w:val="FFFFFF"/>
                <w:kern w:val="0"/>
                <w:sz w:val="20"/>
                <w:szCs w:val="20"/>
              </w:rPr>
            </w:pPr>
            <w:r>
              <w:rPr>
                <w:rFonts w:hint="eastAsia" w:cs="Times New Roman"/>
                <w:b/>
                <w:bCs/>
                <w:color w:val="FFFFFF"/>
                <w:kern w:val="0"/>
                <w:sz w:val="20"/>
                <w:szCs w:val="20"/>
              </w:rPr>
              <w:t>描述</w:t>
            </w:r>
          </w:p>
        </w:tc>
      </w:tr>
      <w:tr w14:paraId="2191E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B3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E26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BA9278">
            <w:pPr>
              <w:rPr>
                <w:rFonts w:cs="Times New Roman"/>
                <w:bCs/>
                <w:kern w:val="0"/>
                <w:sz w:val="20"/>
                <w:szCs w:val="20"/>
              </w:rPr>
            </w:pPr>
            <w:r>
              <w:rPr>
                <w:rFonts w:cs="Times New Roman"/>
                <w:bCs/>
                <w:kern w:val="0"/>
                <w:sz w:val="20"/>
                <w:szCs w:val="20"/>
              </w:rPr>
              <w:t>杭州清汽尘环保科技有限公司</w:t>
            </w:r>
          </w:p>
        </w:tc>
      </w:tr>
      <w:tr w14:paraId="44A15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C148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CC9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BC44A0">
            <w:pPr>
              <w:rPr>
                <w:rFonts w:cs="Times New Roman"/>
                <w:bCs/>
                <w:kern w:val="0"/>
                <w:sz w:val="20"/>
                <w:szCs w:val="20"/>
              </w:rPr>
            </w:pPr>
          </w:p>
        </w:tc>
      </w:tr>
      <w:tr w14:paraId="136D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8929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217B6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D0E854">
            <w:pPr>
              <w:rPr>
                <w:rFonts w:cs="Times New Roman"/>
                <w:bCs/>
                <w:kern w:val="0"/>
                <w:sz w:val="20"/>
                <w:szCs w:val="20"/>
              </w:rPr>
            </w:pPr>
          </w:p>
        </w:tc>
      </w:tr>
      <w:tr w14:paraId="4A8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42FB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A6F7D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7EB8DD">
            <w:pPr>
              <w:rPr>
                <w:rFonts w:cs="Times New Roman"/>
                <w:bCs/>
                <w:kern w:val="0"/>
                <w:sz w:val="20"/>
                <w:szCs w:val="20"/>
              </w:rPr>
            </w:pPr>
          </w:p>
        </w:tc>
      </w:tr>
      <w:tr w14:paraId="2B338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895D3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C8CE4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B9E83D0">
            <w:pPr>
              <w:rPr>
                <w:rFonts w:cs="Times New Roman"/>
                <w:bCs/>
                <w:kern w:val="0"/>
                <w:sz w:val="20"/>
                <w:szCs w:val="20"/>
              </w:rPr>
            </w:pPr>
          </w:p>
        </w:tc>
      </w:tr>
      <w:tr w14:paraId="1494F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2888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D5BB3E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1256B4">
            <w:pPr>
              <w:rPr>
                <w:rFonts w:cs="Times New Roman"/>
                <w:bCs/>
                <w:kern w:val="0"/>
                <w:sz w:val="20"/>
                <w:szCs w:val="20"/>
              </w:rPr>
            </w:pPr>
          </w:p>
        </w:tc>
      </w:tr>
      <w:tr w14:paraId="582EF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866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E9144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07E6D2">
            <w:pPr>
              <w:rPr>
                <w:rFonts w:cs="Times New Roman"/>
                <w:bCs/>
                <w:kern w:val="0"/>
                <w:sz w:val="20"/>
                <w:szCs w:val="20"/>
              </w:rPr>
            </w:pPr>
          </w:p>
        </w:tc>
      </w:tr>
      <w:tr w14:paraId="1418C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6F74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D873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E66E0E">
            <w:pPr>
              <w:rPr>
                <w:rFonts w:cs="Times New Roman"/>
                <w:bCs/>
                <w:kern w:val="0"/>
                <w:sz w:val="20"/>
                <w:szCs w:val="20"/>
              </w:rPr>
            </w:pPr>
          </w:p>
        </w:tc>
      </w:tr>
      <w:tr w14:paraId="7F314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2ED1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27F3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0BC9F20">
            <w:pPr>
              <w:rPr>
                <w:rFonts w:cs="Times New Roman"/>
                <w:bCs/>
                <w:kern w:val="0"/>
                <w:sz w:val="20"/>
                <w:szCs w:val="20"/>
              </w:rPr>
            </w:pPr>
          </w:p>
        </w:tc>
      </w:tr>
    </w:tbl>
    <w:p w14:paraId="21C719D7">
      <w:pPr>
        <w:pStyle w:val="144"/>
      </w:pPr>
      <w:r>
        <w:rPr>
          <w:rFonts w:hint="eastAsia"/>
        </w:rPr>
        <w:t>资料来源：杭州清汽尘环保科技有限公司；第三方资料、新闻报道、业内专家采访及QYResearch整理研究，2024年</w:t>
      </w:r>
    </w:p>
    <w:p w14:paraId="6E3719C1">
      <w:pPr>
        <w:pStyle w:val="4"/>
      </w:pPr>
      <w:bookmarkStart w:id="481" w:name="_Toc173922538"/>
      <w:r>
        <w:rPr>
          <w:rFonts w:hint="eastAsia"/>
        </w:rPr>
        <w:t>杭州清汽尘环保科技有限公司 大肠杆菌在线分析仪产品规格、参数及市场应用</w:t>
      </w:r>
      <w:bookmarkEnd w:id="481"/>
    </w:p>
    <w:p w14:paraId="52E3FA59">
      <w:pPr>
        <w:pStyle w:val="151"/>
        <w:ind w:left="252" w:right="-105"/>
        <w:rPr>
          <w:lang w:eastAsia="zh-CN"/>
        </w:rPr>
      </w:pPr>
      <w:bookmarkStart w:id="482" w:name="_Toc173922387"/>
      <w:r>
        <w:rPr>
          <w:rFonts w:hint="eastAsia"/>
          <w:lang w:eastAsia="zh-CN"/>
        </w:rPr>
        <w:t>杭州清汽尘环保科技有限公司 大肠杆菌在线分析仪产品规格、参数及市场应用</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3F3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F07FE4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0B2AA62">
            <w:pPr>
              <w:rPr>
                <w:rFonts w:cs="Times New Roman"/>
                <w:b/>
                <w:bCs/>
                <w:color w:val="FFFFFF"/>
                <w:kern w:val="0"/>
                <w:sz w:val="20"/>
                <w:szCs w:val="20"/>
              </w:rPr>
            </w:pPr>
            <w:r>
              <w:rPr>
                <w:rFonts w:hint="eastAsia" w:cs="Times New Roman"/>
                <w:b/>
                <w:bCs/>
                <w:color w:val="FFFFFF"/>
                <w:kern w:val="0"/>
                <w:sz w:val="20"/>
                <w:szCs w:val="20"/>
              </w:rPr>
              <w:t>描述</w:t>
            </w:r>
          </w:p>
        </w:tc>
      </w:tr>
      <w:tr w14:paraId="5603F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B5BEB">
            <w:pPr>
              <w:rPr>
                <w:rFonts w:cs="Times New Roman"/>
                <w:kern w:val="0"/>
                <w:sz w:val="20"/>
                <w:szCs w:val="20"/>
              </w:rPr>
            </w:pPr>
          </w:p>
        </w:tc>
        <w:tc>
          <w:tcPr>
            <w:tcW w:w="3891" w:type="pct"/>
            <w:shd w:val="clear" w:color="auto" w:fill="auto"/>
            <w:vAlign w:val="center"/>
          </w:tcPr>
          <w:p w14:paraId="4192096F">
            <w:pPr>
              <w:rPr>
                <w:rFonts w:cs="Times New Roman"/>
                <w:kern w:val="0"/>
                <w:sz w:val="20"/>
                <w:szCs w:val="20"/>
              </w:rPr>
            </w:pPr>
          </w:p>
          <w:p w14:paraId="1A80B09B">
            <w:pPr>
              <w:rPr>
                <w:rFonts w:cs="Times New Roman"/>
                <w:kern w:val="0"/>
                <w:sz w:val="20"/>
                <w:szCs w:val="20"/>
              </w:rPr>
            </w:pPr>
          </w:p>
        </w:tc>
      </w:tr>
      <w:tr w14:paraId="68B0B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14CF03">
            <w:pPr>
              <w:rPr>
                <w:rFonts w:cs="Times New Roman"/>
                <w:kern w:val="0"/>
                <w:sz w:val="20"/>
                <w:szCs w:val="20"/>
              </w:rPr>
            </w:pPr>
          </w:p>
        </w:tc>
        <w:tc>
          <w:tcPr>
            <w:tcW w:w="3891" w:type="pct"/>
            <w:shd w:val="clear" w:color="auto" w:fill="auto"/>
            <w:vAlign w:val="center"/>
          </w:tcPr>
          <w:p w14:paraId="4656949C">
            <w:pPr>
              <w:rPr>
                <w:rFonts w:cs="Times New Roman"/>
                <w:kern w:val="0"/>
                <w:sz w:val="20"/>
                <w:szCs w:val="20"/>
              </w:rPr>
            </w:pPr>
          </w:p>
          <w:p w14:paraId="028FFB85">
            <w:pPr>
              <w:rPr>
                <w:rFonts w:cs="Times New Roman"/>
                <w:kern w:val="0"/>
                <w:sz w:val="20"/>
                <w:szCs w:val="20"/>
              </w:rPr>
            </w:pPr>
          </w:p>
        </w:tc>
      </w:tr>
    </w:tbl>
    <w:p w14:paraId="5F868D1A">
      <w:pPr>
        <w:pStyle w:val="144"/>
      </w:pPr>
      <w:r>
        <w:rPr>
          <w:rFonts w:hint="eastAsia"/>
        </w:rPr>
        <w:t>资料来源：杭州清汽尘环保科技有限公司；第三方资料、新闻报道、业内专家采访及QYResearch整理研究，2024年</w:t>
      </w:r>
    </w:p>
    <w:p w14:paraId="47E01B0D">
      <w:pPr>
        <w:pStyle w:val="4"/>
      </w:pPr>
      <w:bookmarkStart w:id="483" w:name="_Toc173922539"/>
      <w:r>
        <w:rPr>
          <w:rFonts w:hint="eastAsia"/>
        </w:rPr>
        <w:t>杭州清汽尘环保科技有限公司</w:t>
      </w:r>
      <w:r>
        <w:t xml:space="preserve"> 大肠杆菌在线分析仪销量、收入、价格及毛利率（2019-2024）</w:t>
      </w:r>
      <w:bookmarkEnd w:id="483"/>
    </w:p>
    <w:p w14:paraId="7B7A9E2E">
      <w:pPr>
        <w:pStyle w:val="151"/>
        <w:ind w:left="252" w:right="-105"/>
        <w:rPr>
          <w:lang w:eastAsia="zh-CN"/>
        </w:rPr>
      </w:pPr>
      <w:bookmarkStart w:id="484" w:name="_Toc173922388"/>
      <w:r>
        <w:rPr>
          <w:rFonts w:hint="eastAsia"/>
          <w:lang w:eastAsia="zh-CN"/>
        </w:rPr>
        <w:t>杭州清汽尘环保科技有限公司</w:t>
      </w:r>
      <w:r>
        <w:rPr>
          <w:lang w:eastAsia="zh-CN"/>
        </w:rPr>
        <w:t xml:space="preserve"> 大肠杆菌在线分析仪销量（千台）、收入（万元）、价格（美元/台）及毛利率（2019-2024）</w:t>
      </w:r>
      <w:bookmarkEnd w:id="4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27"/>
        <w:gridCol w:w="1192"/>
        <w:gridCol w:w="1193"/>
        <w:gridCol w:w="1193"/>
        <w:gridCol w:w="1191"/>
        <w:gridCol w:w="1191"/>
        <w:gridCol w:w="1179"/>
      </w:tblGrid>
      <w:tr w14:paraId="61925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35076">
            <w:pPr>
              <w:pStyle w:val="175"/>
              <w:widowControl w:val="0"/>
              <w:jc w:val="both"/>
              <w:rPr>
                <w:rFonts w:cs="Times New Roman"/>
                <w:b/>
                <w:bCs/>
                <w:color w:val="FFFFFF"/>
                <w:sz w:val="20"/>
                <w:lang w:eastAsia="zh-CN"/>
              </w:rPr>
            </w:pPr>
            <w:r>
              <w:rPr>
                <w:rFonts w:cs="Times New Roman"/>
                <w:b/>
                <w:bCs/>
                <w:color w:val="FFFFFF"/>
                <w:sz w:val="20"/>
                <w:lang w:eastAsia="zh-CN"/>
              </w:rPr>
              <w:t>杭州清汽尘环保科技有限公司</w:t>
            </w:r>
          </w:p>
        </w:tc>
        <w:tc>
          <w:tcPr>
            <w:tcW w:w="648" w:type="pct"/>
            <w:shd w:val="solid" w:color="000080" w:fill="FFFFFF"/>
            <w:vAlign w:val="center"/>
          </w:tcPr>
          <w:p w14:paraId="42027B2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43C9C6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4481B1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D432F5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57B35F4">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2D1B17A">
            <w:pPr>
              <w:pStyle w:val="175"/>
              <w:widowControl w:val="0"/>
              <w:jc w:val="center"/>
              <w:rPr>
                <w:rFonts w:cs="Times New Roman"/>
                <w:b/>
                <w:bCs/>
                <w:color w:val="FFFFFF"/>
                <w:sz w:val="20"/>
              </w:rPr>
            </w:pPr>
            <w:r>
              <w:rPr>
                <w:rFonts w:cs="Times New Roman"/>
                <w:b/>
                <w:bCs/>
                <w:color w:val="FFFFFF"/>
                <w:sz w:val="20"/>
              </w:rPr>
              <w:t>2024</w:t>
            </w:r>
          </w:p>
        </w:tc>
      </w:tr>
      <w:tr w14:paraId="21B98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D416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77BD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318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F4F2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06A3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AA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444A0">
            <w:pPr>
              <w:pStyle w:val="175"/>
              <w:widowControl w:val="0"/>
              <w:jc w:val="right"/>
              <w:rPr>
                <w:rFonts w:cs="Times New Roman"/>
                <w:sz w:val="20"/>
              </w:rPr>
            </w:pPr>
            <w:r>
              <w:rPr>
                <w:rFonts w:hint="eastAsia" w:cs="Times New Roman"/>
                <w:sz w:val="20"/>
              </w:rPr>
              <w:t>XX</w:t>
            </w:r>
          </w:p>
        </w:tc>
      </w:tr>
      <w:tr w14:paraId="684E8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17E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313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E24D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9F1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3F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14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9FBD3">
            <w:pPr>
              <w:pStyle w:val="175"/>
              <w:widowControl w:val="0"/>
              <w:jc w:val="right"/>
              <w:rPr>
                <w:rFonts w:cs="Times New Roman"/>
                <w:sz w:val="20"/>
              </w:rPr>
            </w:pPr>
            <w:r>
              <w:rPr>
                <w:rFonts w:hint="eastAsia" w:cs="Times New Roman"/>
                <w:sz w:val="20"/>
              </w:rPr>
              <w:t>XX</w:t>
            </w:r>
          </w:p>
        </w:tc>
      </w:tr>
      <w:tr w14:paraId="313D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C2096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EEC1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72ED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70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32C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249B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77567C">
            <w:pPr>
              <w:pStyle w:val="175"/>
              <w:widowControl w:val="0"/>
              <w:jc w:val="right"/>
              <w:rPr>
                <w:rFonts w:cs="Times New Roman"/>
                <w:sz w:val="20"/>
              </w:rPr>
            </w:pPr>
            <w:r>
              <w:rPr>
                <w:rFonts w:hint="eastAsia" w:cs="Times New Roman"/>
                <w:sz w:val="20"/>
              </w:rPr>
              <w:t>XX</w:t>
            </w:r>
          </w:p>
        </w:tc>
      </w:tr>
      <w:tr w14:paraId="54123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1AE6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23BE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3109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562E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4E2B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368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2B9E4">
            <w:pPr>
              <w:pStyle w:val="175"/>
              <w:widowControl w:val="0"/>
              <w:jc w:val="right"/>
              <w:rPr>
                <w:rFonts w:cs="Times New Roman"/>
                <w:sz w:val="20"/>
              </w:rPr>
            </w:pPr>
            <w:r>
              <w:rPr>
                <w:rFonts w:hint="eastAsia" w:cs="Times New Roman"/>
                <w:sz w:val="20"/>
              </w:rPr>
              <w:t>XX%</w:t>
            </w:r>
          </w:p>
        </w:tc>
      </w:tr>
    </w:tbl>
    <w:p w14:paraId="59D0CB94">
      <w:pPr>
        <w:pStyle w:val="144"/>
      </w:pPr>
      <w:r>
        <w:rPr>
          <w:rFonts w:hint="eastAsia"/>
        </w:rPr>
        <w:t>资料来源：杭州清汽尘环保科技有限公司；第三方资料、新闻报道、业内专家采访及QYResearch整理研究，2024年</w:t>
      </w:r>
    </w:p>
    <w:p w14:paraId="3A1EC52F">
      <w:pPr>
        <w:pStyle w:val="4"/>
      </w:pPr>
      <w:bookmarkStart w:id="485" w:name="_Toc173922540"/>
      <w:r>
        <w:rPr>
          <w:rFonts w:hint="eastAsia"/>
        </w:rPr>
        <w:t>杭州清汽尘环保科技有限公司公司简介及主要业务</w:t>
      </w:r>
      <w:bookmarkEnd w:id="485"/>
    </w:p>
    <w:p w14:paraId="497F5C70">
      <w:pPr>
        <w:pStyle w:val="151"/>
        <w:ind w:left="252" w:right="-105"/>
        <w:rPr>
          <w:lang w:eastAsia="zh-CN"/>
        </w:rPr>
      </w:pPr>
      <w:bookmarkStart w:id="486" w:name="_Toc173922389"/>
      <w:r>
        <w:rPr>
          <w:rFonts w:hint="eastAsia"/>
          <w:lang w:eastAsia="zh-CN"/>
        </w:rPr>
        <w:t>杭州清汽尘环保科技有限公司公司简介及主要业务</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4CD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0A0FA7">
            <w:pPr>
              <w:rPr>
                <w:rFonts w:cs="Times New Roman"/>
                <w:b/>
                <w:bCs/>
                <w:color w:val="FFFFFF"/>
                <w:kern w:val="0"/>
                <w:sz w:val="20"/>
                <w:szCs w:val="20"/>
              </w:rPr>
            </w:pPr>
            <w:r>
              <w:rPr>
                <w:rFonts w:hint="eastAsia" w:cs="Times New Roman"/>
                <w:b/>
                <w:bCs/>
                <w:color w:val="FFFFFF"/>
                <w:kern w:val="0"/>
                <w:sz w:val="20"/>
                <w:szCs w:val="20"/>
              </w:rPr>
              <w:t>杭州清汽尘环保科技有限公司</w:t>
            </w:r>
          </w:p>
        </w:tc>
        <w:tc>
          <w:tcPr>
            <w:tcW w:w="3879" w:type="pct"/>
            <w:shd w:val="solid" w:color="000080" w:fill="FFFFFF"/>
            <w:vAlign w:val="center"/>
          </w:tcPr>
          <w:p w14:paraId="3B0740C7">
            <w:pPr>
              <w:rPr>
                <w:rFonts w:cs="Times New Roman"/>
                <w:b/>
                <w:bCs/>
                <w:color w:val="FFFFFF"/>
                <w:kern w:val="0"/>
                <w:sz w:val="20"/>
                <w:szCs w:val="20"/>
              </w:rPr>
            </w:pPr>
            <w:r>
              <w:rPr>
                <w:rFonts w:hint="eastAsia" w:cs="Times New Roman"/>
                <w:b/>
                <w:bCs/>
                <w:color w:val="FFFFFF"/>
                <w:kern w:val="0"/>
                <w:sz w:val="20"/>
                <w:szCs w:val="20"/>
              </w:rPr>
              <w:t>详情描述</w:t>
            </w:r>
          </w:p>
        </w:tc>
      </w:tr>
      <w:tr w14:paraId="2BAA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76AF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F1A72">
            <w:pPr>
              <w:rPr>
                <w:rFonts w:cs="Times New Roman"/>
                <w:kern w:val="0"/>
                <w:sz w:val="20"/>
                <w:szCs w:val="20"/>
              </w:rPr>
            </w:pPr>
          </w:p>
          <w:p w14:paraId="2C167795">
            <w:pPr>
              <w:rPr>
                <w:rFonts w:cs="Times New Roman"/>
                <w:kern w:val="0"/>
                <w:sz w:val="20"/>
                <w:szCs w:val="20"/>
              </w:rPr>
            </w:pPr>
          </w:p>
          <w:p w14:paraId="74F665BE">
            <w:pPr>
              <w:rPr>
                <w:rFonts w:cs="Times New Roman"/>
                <w:kern w:val="0"/>
                <w:sz w:val="20"/>
                <w:szCs w:val="20"/>
              </w:rPr>
            </w:pPr>
          </w:p>
        </w:tc>
      </w:tr>
      <w:tr w14:paraId="50295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046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986F99">
            <w:pPr>
              <w:rPr>
                <w:rFonts w:cs="Times New Roman"/>
                <w:kern w:val="0"/>
                <w:sz w:val="20"/>
                <w:szCs w:val="20"/>
              </w:rPr>
            </w:pPr>
          </w:p>
          <w:p w14:paraId="6DFE0630">
            <w:pPr>
              <w:rPr>
                <w:rFonts w:cs="Times New Roman"/>
                <w:kern w:val="0"/>
                <w:sz w:val="20"/>
                <w:szCs w:val="20"/>
              </w:rPr>
            </w:pPr>
          </w:p>
          <w:p w14:paraId="454055D3">
            <w:pPr>
              <w:rPr>
                <w:rFonts w:cs="Times New Roman"/>
                <w:kern w:val="0"/>
                <w:sz w:val="20"/>
                <w:szCs w:val="20"/>
              </w:rPr>
            </w:pPr>
          </w:p>
        </w:tc>
      </w:tr>
    </w:tbl>
    <w:p w14:paraId="5D4F88F6">
      <w:pPr>
        <w:pStyle w:val="144"/>
      </w:pPr>
      <w:r>
        <w:rPr>
          <w:rFonts w:hint="eastAsia"/>
        </w:rPr>
        <w:t>资料来源：杭州清汽尘环保科技有限公司；第三方资料、新闻报道、业内专家采访及QYResearch整理研究，2024年</w:t>
      </w:r>
    </w:p>
    <w:p w14:paraId="5A219E15">
      <w:pPr>
        <w:pStyle w:val="3"/>
      </w:pPr>
      <w:bookmarkStart w:id="487" w:name="_Toc173922541"/>
      <w:r>
        <w:rPr>
          <w:rFonts w:hint="eastAsia"/>
        </w:rPr>
        <w:t>杭州阳健自动化仪表有限公司</w:t>
      </w:r>
      <w:bookmarkEnd w:id="487"/>
    </w:p>
    <w:p w14:paraId="56BA7B45"/>
    <w:p w14:paraId="4B17F8A2">
      <w:pPr>
        <w:pStyle w:val="4"/>
      </w:pPr>
      <w:bookmarkStart w:id="488" w:name="_Toc173922542"/>
      <w:r>
        <w:rPr>
          <w:rFonts w:hint="eastAsia"/>
        </w:rPr>
        <w:t>杭州阳健自动化仪表有限公司基本信息、大肠杆菌在线分析仪生产基地、销售区域、竞争对手及市场地位</w:t>
      </w:r>
      <w:bookmarkEnd w:id="488"/>
    </w:p>
    <w:p w14:paraId="71AA2E46">
      <w:pPr>
        <w:pStyle w:val="151"/>
        <w:ind w:left="252" w:right="-105"/>
        <w:rPr>
          <w:lang w:eastAsia="zh-CN"/>
        </w:rPr>
      </w:pPr>
      <w:bookmarkStart w:id="489" w:name="_Toc173922390"/>
      <w:r>
        <w:rPr>
          <w:rFonts w:hint="eastAsia"/>
          <w:lang w:eastAsia="zh-CN"/>
        </w:rPr>
        <w:t>杭州阳健自动化仪表有限公司 大肠杆菌在线分析仪生产基地、销售区域、竞争对手及市场地位</w:t>
      </w:r>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AD4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BE21F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293E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40F2BE">
            <w:pPr>
              <w:rPr>
                <w:rFonts w:cs="Times New Roman"/>
                <w:b/>
                <w:bCs/>
                <w:color w:val="FFFFFF"/>
                <w:kern w:val="0"/>
                <w:sz w:val="20"/>
                <w:szCs w:val="20"/>
              </w:rPr>
            </w:pPr>
            <w:r>
              <w:rPr>
                <w:rFonts w:hint="eastAsia" w:cs="Times New Roman"/>
                <w:b/>
                <w:bCs/>
                <w:color w:val="FFFFFF"/>
                <w:kern w:val="0"/>
                <w:sz w:val="20"/>
                <w:szCs w:val="20"/>
              </w:rPr>
              <w:t>描述</w:t>
            </w:r>
          </w:p>
        </w:tc>
      </w:tr>
      <w:tr w14:paraId="6F1AB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A8691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D3E3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CC8D185">
            <w:pPr>
              <w:rPr>
                <w:rFonts w:cs="Times New Roman"/>
                <w:bCs/>
                <w:kern w:val="0"/>
                <w:sz w:val="20"/>
                <w:szCs w:val="20"/>
              </w:rPr>
            </w:pPr>
            <w:r>
              <w:rPr>
                <w:rFonts w:cs="Times New Roman"/>
                <w:bCs/>
                <w:kern w:val="0"/>
                <w:sz w:val="20"/>
                <w:szCs w:val="20"/>
              </w:rPr>
              <w:t>杭州阳健自动化仪表有限公司</w:t>
            </w:r>
          </w:p>
        </w:tc>
      </w:tr>
      <w:tr w14:paraId="0CBE2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7C20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B00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A84726">
            <w:pPr>
              <w:rPr>
                <w:rFonts w:cs="Times New Roman"/>
                <w:bCs/>
                <w:kern w:val="0"/>
                <w:sz w:val="20"/>
                <w:szCs w:val="20"/>
              </w:rPr>
            </w:pPr>
          </w:p>
        </w:tc>
      </w:tr>
      <w:tr w14:paraId="239F0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57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4B4C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7D00D68">
            <w:pPr>
              <w:rPr>
                <w:rFonts w:cs="Times New Roman"/>
                <w:bCs/>
                <w:kern w:val="0"/>
                <w:sz w:val="20"/>
                <w:szCs w:val="20"/>
              </w:rPr>
            </w:pPr>
          </w:p>
        </w:tc>
      </w:tr>
      <w:tr w14:paraId="65C2A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48C2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5DD3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8D7B5F">
            <w:pPr>
              <w:rPr>
                <w:rFonts w:cs="Times New Roman"/>
                <w:bCs/>
                <w:kern w:val="0"/>
                <w:sz w:val="20"/>
                <w:szCs w:val="20"/>
              </w:rPr>
            </w:pPr>
          </w:p>
        </w:tc>
      </w:tr>
      <w:tr w14:paraId="62914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6DE9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BA9B0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DCF434">
            <w:pPr>
              <w:rPr>
                <w:rFonts w:cs="Times New Roman"/>
                <w:bCs/>
                <w:kern w:val="0"/>
                <w:sz w:val="20"/>
                <w:szCs w:val="20"/>
              </w:rPr>
            </w:pPr>
          </w:p>
        </w:tc>
      </w:tr>
      <w:tr w14:paraId="3879D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41E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B0A9B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10CF0AD">
            <w:pPr>
              <w:rPr>
                <w:rFonts w:cs="Times New Roman"/>
                <w:bCs/>
                <w:kern w:val="0"/>
                <w:sz w:val="20"/>
                <w:szCs w:val="20"/>
              </w:rPr>
            </w:pPr>
          </w:p>
        </w:tc>
      </w:tr>
      <w:tr w14:paraId="1FF56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E52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19BD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86E469">
            <w:pPr>
              <w:rPr>
                <w:rFonts w:cs="Times New Roman"/>
                <w:bCs/>
                <w:kern w:val="0"/>
                <w:sz w:val="20"/>
                <w:szCs w:val="20"/>
              </w:rPr>
            </w:pPr>
          </w:p>
        </w:tc>
      </w:tr>
      <w:tr w14:paraId="52D43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EFBA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C7CFB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92D85">
            <w:pPr>
              <w:rPr>
                <w:rFonts w:cs="Times New Roman"/>
                <w:bCs/>
                <w:kern w:val="0"/>
                <w:sz w:val="20"/>
                <w:szCs w:val="20"/>
              </w:rPr>
            </w:pPr>
          </w:p>
        </w:tc>
      </w:tr>
      <w:tr w14:paraId="756B0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C234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0D321D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C6A315">
            <w:pPr>
              <w:rPr>
                <w:rFonts w:cs="Times New Roman"/>
                <w:bCs/>
                <w:kern w:val="0"/>
                <w:sz w:val="20"/>
                <w:szCs w:val="20"/>
              </w:rPr>
            </w:pPr>
          </w:p>
        </w:tc>
      </w:tr>
    </w:tbl>
    <w:p w14:paraId="26B4B4B9">
      <w:pPr>
        <w:pStyle w:val="144"/>
      </w:pPr>
      <w:r>
        <w:rPr>
          <w:rFonts w:hint="eastAsia"/>
        </w:rPr>
        <w:t>资料来源：杭州阳健自动化仪表有限公司；第三方资料、新闻报道、业内专家采访及QYResearch整理研究，2024年</w:t>
      </w:r>
    </w:p>
    <w:p w14:paraId="7D85F758">
      <w:pPr>
        <w:pStyle w:val="4"/>
      </w:pPr>
      <w:bookmarkStart w:id="490" w:name="_Toc173922543"/>
      <w:r>
        <w:rPr>
          <w:rFonts w:hint="eastAsia"/>
        </w:rPr>
        <w:t>杭州阳健自动化仪表有限公司 大肠杆菌在线分析仪产品规格、参数及市场应用</w:t>
      </w:r>
      <w:bookmarkEnd w:id="490"/>
    </w:p>
    <w:p w14:paraId="176ED884">
      <w:pPr>
        <w:pStyle w:val="151"/>
        <w:ind w:left="252" w:right="-105"/>
        <w:rPr>
          <w:lang w:eastAsia="zh-CN"/>
        </w:rPr>
      </w:pPr>
      <w:bookmarkStart w:id="491" w:name="_Toc173922391"/>
      <w:r>
        <w:rPr>
          <w:rFonts w:hint="eastAsia"/>
          <w:lang w:eastAsia="zh-CN"/>
        </w:rPr>
        <w:t>杭州阳健自动化仪表有限公司 大肠杆菌在线分析仪产品规格、参数及市场应用</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A90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27509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E76F63">
            <w:pPr>
              <w:rPr>
                <w:rFonts w:cs="Times New Roman"/>
                <w:b/>
                <w:bCs/>
                <w:color w:val="FFFFFF"/>
                <w:kern w:val="0"/>
                <w:sz w:val="20"/>
                <w:szCs w:val="20"/>
              </w:rPr>
            </w:pPr>
            <w:r>
              <w:rPr>
                <w:rFonts w:hint="eastAsia" w:cs="Times New Roman"/>
                <w:b/>
                <w:bCs/>
                <w:color w:val="FFFFFF"/>
                <w:kern w:val="0"/>
                <w:sz w:val="20"/>
                <w:szCs w:val="20"/>
              </w:rPr>
              <w:t>描述</w:t>
            </w:r>
          </w:p>
        </w:tc>
      </w:tr>
      <w:tr w14:paraId="16865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282726">
            <w:pPr>
              <w:rPr>
                <w:rFonts w:cs="Times New Roman"/>
                <w:kern w:val="0"/>
                <w:sz w:val="20"/>
                <w:szCs w:val="20"/>
              </w:rPr>
            </w:pPr>
          </w:p>
        </w:tc>
        <w:tc>
          <w:tcPr>
            <w:tcW w:w="3891" w:type="pct"/>
            <w:shd w:val="clear" w:color="auto" w:fill="auto"/>
            <w:vAlign w:val="center"/>
          </w:tcPr>
          <w:p w14:paraId="297297C6">
            <w:pPr>
              <w:rPr>
                <w:rFonts w:cs="Times New Roman"/>
                <w:kern w:val="0"/>
                <w:sz w:val="20"/>
                <w:szCs w:val="20"/>
              </w:rPr>
            </w:pPr>
          </w:p>
          <w:p w14:paraId="2C355EE6">
            <w:pPr>
              <w:rPr>
                <w:rFonts w:cs="Times New Roman"/>
                <w:kern w:val="0"/>
                <w:sz w:val="20"/>
                <w:szCs w:val="20"/>
              </w:rPr>
            </w:pPr>
          </w:p>
        </w:tc>
      </w:tr>
      <w:tr w14:paraId="36C0A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49A149">
            <w:pPr>
              <w:rPr>
                <w:rFonts w:cs="Times New Roman"/>
                <w:kern w:val="0"/>
                <w:sz w:val="20"/>
                <w:szCs w:val="20"/>
              </w:rPr>
            </w:pPr>
          </w:p>
        </w:tc>
        <w:tc>
          <w:tcPr>
            <w:tcW w:w="3891" w:type="pct"/>
            <w:shd w:val="clear" w:color="auto" w:fill="auto"/>
            <w:vAlign w:val="center"/>
          </w:tcPr>
          <w:p w14:paraId="12BD3262">
            <w:pPr>
              <w:rPr>
                <w:rFonts w:cs="Times New Roman"/>
                <w:kern w:val="0"/>
                <w:sz w:val="20"/>
                <w:szCs w:val="20"/>
              </w:rPr>
            </w:pPr>
          </w:p>
          <w:p w14:paraId="7F428A4D">
            <w:pPr>
              <w:rPr>
                <w:rFonts w:cs="Times New Roman"/>
                <w:kern w:val="0"/>
                <w:sz w:val="20"/>
                <w:szCs w:val="20"/>
              </w:rPr>
            </w:pPr>
          </w:p>
        </w:tc>
      </w:tr>
    </w:tbl>
    <w:p w14:paraId="18FBC7B3">
      <w:pPr>
        <w:pStyle w:val="144"/>
      </w:pPr>
      <w:r>
        <w:rPr>
          <w:rFonts w:hint="eastAsia"/>
        </w:rPr>
        <w:t>资料来源：杭州阳健自动化仪表有限公司；第三方资料、新闻报道、业内专家采访及QYResearch整理研究，2024年</w:t>
      </w:r>
    </w:p>
    <w:p w14:paraId="0E28E55D">
      <w:pPr>
        <w:pStyle w:val="4"/>
      </w:pPr>
      <w:bookmarkStart w:id="492" w:name="_Toc173922544"/>
      <w:r>
        <w:rPr>
          <w:rFonts w:hint="eastAsia"/>
        </w:rPr>
        <w:t>杭州阳健自动化仪表有限公司</w:t>
      </w:r>
      <w:r>
        <w:t xml:space="preserve"> 大肠杆菌在线分析仪销量、收入、价格及毛利率（2019-2024）</w:t>
      </w:r>
      <w:bookmarkEnd w:id="492"/>
    </w:p>
    <w:p w14:paraId="51F3D143">
      <w:pPr>
        <w:pStyle w:val="151"/>
        <w:ind w:left="252" w:right="-105"/>
        <w:rPr>
          <w:lang w:eastAsia="zh-CN"/>
        </w:rPr>
      </w:pPr>
      <w:bookmarkStart w:id="493" w:name="_Toc173922392"/>
      <w:r>
        <w:rPr>
          <w:rFonts w:hint="eastAsia"/>
          <w:lang w:eastAsia="zh-CN"/>
        </w:rPr>
        <w:t>杭州阳健自动化仪表有限公司</w:t>
      </w:r>
      <w:r>
        <w:rPr>
          <w:lang w:eastAsia="zh-CN"/>
        </w:rPr>
        <w:t xml:space="preserve"> 大肠杆菌在线分析仪销量（千台）、收入（万元）、价格（美元/台）及毛利率（2019-2024）</w:t>
      </w:r>
      <w:bookmarkEnd w:id="4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27"/>
        <w:gridCol w:w="1192"/>
        <w:gridCol w:w="1193"/>
        <w:gridCol w:w="1193"/>
        <w:gridCol w:w="1191"/>
        <w:gridCol w:w="1191"/>
        <w:gridCol w:w="1179"/>
      </w:tblGrid>
      <w:tr w14:paraId="6C7CD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AFE530">
            <w:pPr>
              <w:pStyle w:val="175"/>
              <w:widowControl w:val="0"/>
              <w:jc w:val="both"/>
              <w:rPr>
                <w:rFonts w:cs="Times New Roman"/>
                <w:b/>
                <w:bCs/>
                <w:color w:val="FFFFFF"/>
                <w:sz w:val="20"/>
                <w:lang w:eastAsia="zh-CN"/>
              </w:rPr>
            </w:pPr>
            <w:r>
              <w:rPr>
                <w:rFonts w:cs="Times New Roman"/>
                <w:b/>
                <w:bCs/>
                <w:color w:val="FFFFFF"/>
                <w:sz w:val="20"/>
                <w:lang w:eastAsia="zh-CN"/>
              </w:rPr>
              <w:t>杭州阳健自动化仪表有限公司</w:t>
            </w:r>
          </w:p>
        </w:tc>
        <w:tc>
          <w:tcPr>
            <w:tcW w:w="648" w:type="pct"/>
            <w:shd w:val="solid" w:color="000080" w:fill="FFFFFF"/>
            <w:vAlign w:val="center"/>
          </w:tcPr>
          <w:p w14:paraId="23F820D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11130C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B89E7A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48836C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AA381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5377B29">
            <w:pPr>
              <w:pStyle w:val="175"/>
              <w:widowControl w:val="0"/>
              <w:jc w:val="center"/>
              <w:rPr>
                <w:rFonts w:cs="Times New Roman"/>
                <w:b/>
                <w:bCs/>
                <w:color w:val="FFFFFF"/>
                <w:sz w:val="20"/>
              </w:rPr>
            </w:pPr>
            <w:r>
              <w:rPr>
                <w:rFonts w:cs="Times New Roman"/>
                <w:b/>
                <w:bCs/>
                <w:color w:val="FFFFFF"/>
                <w:sz w:val="20"/>
              </w:rPr>
              <w:t>2024</w:t>
            </w:r>
          </w:p>
        </w:tc>
      </w:tr>
      <w:tr w14:paraId="62A0D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631A8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FD3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68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213C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0C1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7F5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83354F">
            <w:pPr>
              <w:pStyle w:val="175"/>
              <w:widowControl w:val="0"/>
              <w:jc w:val="right"/>
              <w:rPr>
                <w:rFonts w:cs="Times New Roman"/>
                <w:sz w:val="20"/>
              </w:rPr>
            </w:pPr>
            <w:r>
              <w:rPr>
                <w:rFonts w:hint="eastAsia" w:cs="Times New Roman"/>
                <w:sz w:val="20"/>
              </w:rPr>
              <w:t>XX</w:t>
            </w:r>
          </w:p>
        </w:tc>
      </w:tr>
      <w:tr w14:paraId="2F2DA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5B0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C90EA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7D4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BFD4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48C7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073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D8ED6">
            <w:pPr>
              <w:pStyle w:val="175"/>
              <w:widowControl w:val="0"/>
              <w:jc w:val="right"/>
              <w:rPr>
                <w:rFonts w:cs="Times New Roman"/>
                <w:sz w:val="20"/>
              </w:rPr>
            </w:pPr>
            <w:r>
              <w:rPr>
                <w:rFonts w:hint="eastAsia" w:cs="Times New Roman"/>
                <w:sz w:val="20"/>
              </w:rPr>
              <w:t>XX</w:t>
            </w:r>
          </w:p>
        </w:tc>
      </w:tr>
      <w:tr w14:paraId="3D46B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349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E6A7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A6E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3CBD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370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5D7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0022E0">
            <w:pPr>
              <w:pStyle w:val="175"/>
              <w:widowControl w:val="0"/>
              <w:jc w:val="right"/>
              <w:rPr>
                <w:rFonts w:cs="Times New Roman"/>
                <w:sz w:val="20"/>
              </w:rPr>
            </w:pPr>
            <w:r>
              <w:rPr>
                <w:rFonts w:hint="eastAsia" w:cs="Times New Roman"/>
                <w:sz w:val="20"/>
              </w:rPr>
              <w:t>XX</w:t>
            </w:r>
          </w:p>
        </w:tc>
      </w:tr>
      <w:tr w14:paraId="6339C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F78CF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E6B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A54A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485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6F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F15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5786D">
            <w:pPr>
              <w:pStyle w:val="175"/>
              <w:widowControl w:val="0"/>
              <w:jc w:val="right"/>
              <w:rPr>
                <w:rFonts w:cs="Times New Roman"/>
                <w:sz w:val="20"/>
              </w:rPr>
            </w:pPr>
            <w:r>
              <w:rPr>
                <w:rFonts w:hint="eastAsia" w:cs="Times New Roman"/>
                <w:sz w:val="20"/>
              </w:rPr>
              <w:t>XX%</w:t>
            </w:r>
          </w:p>
        </w:tc>
      </w:tr>
    </w:tbl>
    <w:p w14:paraId="3A37AA46">
      <w:pPr>
        <w:pStyle w:val="144"/>
      </w:pPr>
      <w:r>
        <w:rPr>
          <w:rFonts w:hint="eastAsia"/>
        </w:rPr>
        <w:t>资料来源：杭州阳健自动化仪表有限公司；第三方资料、新闻报道、业内专家采访及QYResearch整理研究，2024年</w:t>
      </w:r>
    </w:p>
    <w:p w14:paraId="048C1BF8">
      <w:pPr>
        <w:pStyle w:val="4"/>
      </w:pPr>
      <w:bookmarkStart w:id="494" w:name="_Toc173922545"/>
      <w:r>
        <w:rPr>
          <w:rFonts w:hint="eastAsia"/>
        </w:rPr>
        <w:t>杭州阳健自动化仪表有限公司公司简介及主要业务</w:t>
      </w:r>
      <w:bookmarkEnd w:id="494"/>
    </w:p>
    <w:p w14:paraId="0E19B916">
      <w:pPr>
        <w:pStyle w:val="151"/>
        <w:ind w:left="252" w:right="-105"/>
        <w:rPr>
          <w:lang w:eastAsia="zh-CN"/>
        </w:rPr>
      </w:pPr>
      <w:bookmarkStart w:id="495" w:name="_Toc173922393"/>
      <w:r>
        <w:rPr>
          <w:rFonts w:hint="eastAsia"/>
          <w:lang w:eastAsia="zh-CN"/>
        </w:rPr>
        <w:t>杭州阳健自动化仪表有限公司公司简介及主要业务</w:t>
      </w:r>
      <w:bookmarkEnd w:id="4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D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E391E">
            <w:pPr>
              <w:rPr>
                <w:rFonts w:cs="Times New Roman"/>
                <w:b/>
                <w:bCs/>
                <w:color w:val="FFFFFF"/>
                <w:kern w:val="0"/>
                <w:sz w:val="20"/>
                <w:szCs w:val="20"/>
              </w:rPr>
            </w:pPr>
            <w:r>
              <w:rPr>
                <w:rFonts w:hint="eastAsia" w:cs="Times New Roman"/>
                <w:b/>
                <w:bCs/>
                <w:color w:val="FFFFFF"/>
                <w:kern w:val="0"/>
                <w:sz w:val="20"/>
                <w:szCs w:val="20"/>
              </w:rPr>
              <w:t>杭州阳健自动化仪表有限公司</w:t>
            </w:r>
          </w:p>
        </w:tc>
        <w:tc>
          <w:tcPr>
            <w:tcW w:w="3879" w:type="pct"/>
            <w:shd w:val="solid" w:color="000080" w:fill="FFFFFF"/>
            <w:vAlign w:val="center"/>
          </w:tcPr>
          <w:p w14:paraId="6741E93F">
            <w:pPr>
              <w:rPr>
                <w:rFonts w:cs="Times New Roman"/>
                <w:b/>
                <w:bCs/>
                <w:color w:val="FFFFFF"/>
                <w:kern w:val="0"/>
                <w:sz w:val="20"/>
                <w:szCs w:val="20"/>
              </w:rPr>
            </w:pPr>
            <w:r>
              <w:rPr>
                <w:rFonts w:hint="eastAsia" w:cs="Times New Roman"/>
                <w:b/>
                <w:bCs/>
                <w:color w:val="FFFFFF"/>
                <w:kern w:val="0"/>
                <w:sz w:val="20"/>
                <w:szCs w:val="20"/>
              </w:rPr>
              <w:t>详情描述</w:t>
            </w:r>
          </w:p>
        </w:tc>
      </w:tr>
      <w:tr w14:paraId="07276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56E8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CD958B">
            <w:pPr>
              <w:rPr>
                <w:rFonts w:cs="Times New Roman"/>
                <w:kern w:val="0"/>
                <w:sz w:val="20"/>
                <w:szCs w:val="20"/>
              </w:rPr>
            </w:pPr>
          </w:p>
          <w:p w14:paraId="32EEDC4D">
            <w:pPr>
              <w:rPr>
                <w:rFonts w:cs="Times New Roman"/>
                <w:kern w:val="0"/>
                <w:sz w:val="20"/>
                <w:szCs w:val="20"/>
              </w:rPr>
            </w:pPr>
          </w:p>
          <w:p w14:paraId="1086318B">
            <w:pPr>
              <w:rPr>
                <w:rFonts w:cs="Times New Roman"/>
                <w:kern w:val="0"/>
                <w:sz w:val="20"/>
                <w:szCs w:val="20"/>
              </w:rPr>
            </w:pPr>
          </w:p>
        </w:tc>
      </w:tr>
      <w:tr w14:paraId="641D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46A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28B8BE">
            <w:pPr>
              <w:rPr>
                <w:rFonts w:cs="Times New Roman"/>
                <w:kern w:val="0"/>
                <w:sz w:val="20"/>
                <w:szCs w:val="20"/>
              </w:rPr>
            </w:pPr>
          </w:p>
          <w:p w14:paraId="14444670">
            <w:pPr>
              <w:rPr>
                <w:rFonts w:cs="Times New Roman"/>
                <w:kern w:val="0"/>
                <w:sz w:val="20"/>
                <w:szCs w:val="20"/>
              </w:rPr>
            </w:pPr>
          </w:p>
          <w:p w14:paraId="1A4F0271">
            <w:pPr>
              <w:rPr>
                <w:rFonts w:cs="Times New Roman"/>
                <w:kern w:val="0"/>
                <w:sz w:val="20"/>
                <w:szCs w:val="20"/>
              </w:rPr>
            </w:pPr>
          </w:p>
        </w:tc>
      </w:tr>
    </w:tbl>
    <w:p w14:paraId="591F6E6D">
      <w:pPr>
        <w:pStyle w:val="144"/>
      </w:pPr>
      <w:r>
        <w:rPr>
          <w:rFonts w:hint="eastAsia"/>
        </w:rPr>
        <w:t>资料来源：杭州阳健自动化仪表有限公司；第三方资料、新闻报道、业内专家采访及QYResearch整理研究，2024年</w:t>
      </w:r>
    </w:p>
    <w:bookmarkEnd w:id="380"/>
    <w:p w14:paraId="2D40A267">
      <w:pPr>
        <w:pStyle w:val="2"/>
        <w:rPr>
          <w:lang w:eastAsia="zh-CN"/>
        </w:rPr>
      </w:pPr>
      <w:bookmarkStart w:id="496" w:name="_Toc24028540"/>
      <w:bookmarkStart w:id="497" w:name="_Toc24972730"/>
      <w:bookmarkStart w:id="498" w:name="_Toc173922546"/>
      <w:bookmarkStart w:id="499" w:name="_Hlk59061508"/>
      <w:r>
        <w:rPr>
          <w:rFonts w:hint="eastAsia"/>
          <w:lang w:eastAsia="zh-CN"/>
        </w:rPr>
        <w:t>不同产品类型大肠杆菌在线分析仪</w:t>
      </w:r>
      <w:bookmarkEnd w:id="496"/>
      <w:bookmarkEnd w:id="497"/>
      <w:r>
        <w:rPr>
          <w:rFonts w:hint="eastAsia"/>
          <w:lang w:eastAsia="zh-CN"/>
        </w:rPr>
        <w:t>分析</w:t>
      </w:r>
      <w:bookmarkEnd w:id="498"/>
    </w:p>
    <w:p w14:paraId="23A31672">
      <w:pPr>
        <w:pStyle w:val="3"/>
      </w:pPr>
      <w:bookmarkStart w:id="500" w:name="_Toc24028542"/>
      <w:bookmarkStart w:id="501" w:name="_Toc173922547"/>
      <w:bookmarkStart w:id="502" w:name="_Toc24972732"/>
      <w:bookmarkStart w:id="503" w:name="_Hlk28095951"/>
      <w:bookmarkStart w:id="504" w:name="_Hlk28096052"/>
      <w:r>
        <w:rPr>
          <w:rFonts w:hint="eastAsia"/>
        </w:rPr>
        <w:t>全球不同产品类型大肠杆菌在线分析仪销量（2019-2030）</w:t>
      </w:r>
      <w:bookmarkEnd w:id="500"/>
      <w:bookmarkEnd w:id="501"/>
      <w:bookmarkEnd w:id="502"/>
    </w:p>
    <w:p w14:paraId="42A0E2C3">
      <w:pPr>
        <w:pStyle w:val="4"/>
      </w:pPr>
      <w:bookmarkStart w:id="505" w:name="_Toc173922548"/>
      <w:r>
        <w:rPr>
          <w:rFonts w:hint="eastAsia"/>
        </w:rPr>
        <w:t>全球不同产品类型大肠杆菌在线分析仪销量及市场份额（2019-2024）</w:t>
      </w:r>
      <w:bookmarkEnd w:id="505"/>
    </w:p>
    <w:p w14:paraId="31283A64">
      <w:pPr>
        <w:pStyle w:val="151"/>
        <w:ind w:left="252" w:right="-105"/>
        <w:rPr>
          <w:lang w:eastAsia="zh-CN"/>
        </w:rPr>
      </w:pPr>
      <w:bookmarkStart w:id="506" w:name="_Toc24029121"/>
      <w:bookmarkStart w:id="507" w:name="_Toc26780233"/>
      <w:bookmarkStart w:id="508" w:name="_Toc173922394"/>
      <w:r>
        <w:rPr>
          <w:rFonts w:hint="eastAsia"/>
          <w:lang w:eastAsia="zh-CN"/>
        </w:rPr>
        <w:t>全球不同产品类型大肠杆菌在线分析仪销量（2019-2024年</w:t>
      </w:r>
      <w:bookmarkEnd w:id="506"/>
      <w:bookmarkEnd w:id="507"/>
      <w:r>
        <w:rPr>
          <w:rFonts w:hint="eastAsia"/>
          <w:lang w:eastAsia="zh-CN"/>
        </w:rPr>
        <w:t>）&amp;（</w:t>
      </w:r>
      <w:r>
        <w:rPr>
          <w:lang w:eastAsia="zh-CN"/>
        </w:rPr>
        <w:t>千台</w:t>
      </w:r>
      <w:r>
        <w:rPr>
          <w:rFonts w:hint="eastAsia"/>
          <w:lang w:eastAsia="zh-CN"/>
        </w:rPr>
        <w:t>）</w:t>
      </w:r>
      <w:bookmarkEnd w:id="50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E7F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4E93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783C97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5D5601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5D4BF4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DBAEDF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7482180">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53A269C">
            <w:pPr>
              <w:pStyle w:val="175"/>
              <w:widowControl w:val="0"/>
              <w:jc w:val="center"/>
              <w:rPr>
                <w:rFonts w:cs="Times New Roman"/>
                <w:b/>
                <w:bCs/>
                <w:color w:val="FFFFFF"/>
                <w:sz w:val="20"/>
              </w:rPr>
            </w:pPr>
            <w:r>
              <w:rPr>
                <w:rFonts w:cs="Times New Roman"/>
                <w:b/>
                <w:bCs/>
                <w:color w:val="FFFFFF"/>
                <w:sz w:val="20"/>
              </w:rPr>
              <w:t>2024</w:t>
            </w:r>
          </w:p>
        </w:tc>
      </w:tr>
      <w:tr w14:paraId="332F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F8082">
            <w:pPr>
              <w:pStyle w:val="175"/>
              <w:widowControl w:val="0"/>
              <w:jc w:val="both"/>
              <w:rPr>
                <w:rFonts w:cs="Times New Roman"/>
                <w:sz w:val="20"/>
              </w:rPr>
            </w:pPr>
            <w:r>
              <w:rPr>
                <w:rFonts w:cs="Times New Roman"/>
                <w:sz w:val="20"/>
              </w:rPr>
              <w:t>全自动</w:t>
            </w:r>
          </w:p>
        </w:tc>
        <w:tc>
          <w:tcPr>
            <w:tcW w:w="646" w:type="pct"/>
            <w:shd w:val="clear" w:color="auto" w:fill="auto"/>
            <w:noWrap/>
            <w:vAlign w:val="center"/>
          </w:tcPr>
          <w:p w14:paraId="05D1D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A8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A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C5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208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76C34C">
            <w:pPr>
              <w:pStyle w:val="175"/>
              <w:widowControl w:val="0"/>
              <w:jc w:val="right"/>
              <w:rPr>
                <w:rFonts w:cs="Times New Roman"/>
                <w:sz w:val="20"/>
              </w:rPr>
            </w:pPr>
            <w:r>
              <w:rPr>
                <w:rFonts w:hint="eastAsia" w:cs="Times New Roman"/>
                <w:sz w:val="20"/>
              </w:rPr>
              <w:t>XX</w:t>
            </w:r>
          </w:p>
        </w:tc>
      </w:tr>
      <w:tr w14:paraId="5DDC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2133BB9">
            <w:pPr>
              <w:pStyle w:val="175"/>
              <w:widowControl w:val="0"/>
              <w:jc w:val="both"/>
              <w:rPr>
                <w:rFonts w:cs="Times New Roman"/>
                <w:sz w:val="20"/>
              </w:rPr>
            </w:pPr>
            <w:r>
              <w:rPr>
                <w:rFonts w:cs="Times New Roman"/>
                <w:sz w:val="20"/>
              </w:rPr>
              <w:t>半自动</w:t>
            </w:r>
          </w:p>
        </w:tc>
        <w:tc>
          <w:tcPr>
            <w:tcW w:w="646" w:type="pct"/>
            <w:shd w:val="clear" w:color="auto" w:fill="auto"/>
            <w:noWrap/>
            <w:vAlign w:val="center"/>
          </w:tcPr>
          <w:p w14:paraId="26E6F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01B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B9B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C3F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9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E5D2FE">
            <w:pPr>
              <w:pStyle w:val="175"/>
              <w:widowControl w:val="0"/>
              <w:jc w:val="right"/>
              <w:rPr>
                <w:rFonts w:cs="Times New Roman"/>
                <w:sz w:val="20"/>
              </w:rPr>
            </w:pPr>
            <w:r>
              <w:rPr>
                <w:rFonts w:hint="eastAsia" w:cs="Times New Roman"/>
                <w:sz w:val="20"/>
              </w:rPr>
              <w:t>XX</w:t>
            </w:r>
          </w:p>
        </w:tc>
      </w:tr>
      <w:tr w14:paraId="372A3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1B6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25D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E2A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193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AA21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65A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7EC3CC">
            <w:pPr>
              <w:pStyle w:val="175"/>
              <w:widowControl w:val="0"/>
              <w:jc w:val="right"/>
              <w:rPr>
                <w:rFonts w:cs="Times New Roman"/>
                <w:sz w:val="20"/>
              </w:rPr>
            </w:pPr>
            <w:r>
              <w:rPr>
                <w:rFonts w:hint="eastAsia" w:cs="Times New Roman"/>
                <w:sz w:val="20"/>
              </w:rPr>
              <w:t>XX</w:t>
            </w:r>
          </w:p>
        </w:tc>
      </w:tr>
    </w:tbl>
    <w:p w14:paraId="68FB911B">
      <w:pPr>
        <w:pStyle w:val="144"/>
      </w:pPr>
      <w:r>
        <w:rPr>
          <w:rFonts w:hint="eastAsia"/>
        </w:rPr>
        <w:t>资料来源：第三方资料、新闻报道、业内专家采访及QYResearch整理研究，2024年</w:t>
      </w:r>
    </w:p>
    <w:p w14:paraId="15FAA7A1">
      <w:pPr>
        <w:pStyle w:val="151"/>
        <w:ind w:left="252" w:right="-105"/>
        <w:rPr>
          <w:lang w:eastAsia="zh-CN"/>
        </w:rPr>
      </w:pPr>
      <w:bookmarkStart w:id="509" w:name="_Toc173922395"/>
      <w:r>
        <w:rPr>
          <w:rFonts w:hint="eastAsia"/>
          <w:lang w:eastAsia="zh-CN"/>
        </w:rPr>
        <w:t>全球不同产品类型大肠杆菌在线分析仪销量市场份额（2019-2024）</w:t>
      </w:r>
      <w:bookmarkEnd w:id="50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AE6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FD97C4">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AB41098">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8ED819E">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A92618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CB4CE7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6265B3">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CE4917D">
            <w:pPr>
              <w:pStyle w:val="175"/>
              <w:widowControl w:val="0"/>
              <w:jc w:val="center"/>
              <w:rPr>
                <w:rFonts w:cs="Times New Roman"/>
                <w:b/>
                <w:bCs/>
                <w:color w:val="FFFFFF"/>
                <w:sz w:val="20"/>
              </w:rPr>
            </w:pPr>
            <w:r>
              <w:rPr>
                <w:rFonts w:cs="Times New Roman"/>
                <w:b/>
                <w:bCs/>
                <w:color w:val="FFFFFF"/>
                <w:sz w:val="20"/>
              </w:rPr>
              <w:t>2024</w:t>
            </w:r>
          </w:p>
        </w:tc>
      </w:tr>
      <w:tr w14:paraId="6C06F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424EC">
            <w:pPr>
              <w:pStyle w:val="175"/>
              <w:widowControl w:val="0"/>
              <w:jc w:val="both"/>
              <w:rPr>
                <w:rFonts w:cs="Times New Roman"/>
                <w:sz w:val="20"/>
              </w:rPr>
            </w:pPr>
            <w:r>
              <w:rPr>
                <w:rFonts w:cs="Times New Roman"/>
                <w:sz w:val="20"/>
              </w:rPr>
              <w:t>全自动</w:t>
            </w:r>
          </w:p>
        </w:tc>
        <w:tc>
          <w:tcPr>
            <w:tcW w:w="646" w:type="pct"/>
            <w:shd w:val="clear" w:color="auto" w:fill="auto"/>
            <w:noWrap/>
            <w:vAlign w:val="center"/>
          </w:tcPr>
          <w:p w14:paraId="56593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35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046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49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A0D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2657E7">
            <w:pPr>
              <w:pStyle w:val="175"/>
              <w:widowControl w:val="0"/>
              <w:jc w:val="right"/>
              <w:rPr>
                <w:rFonts w:cs="Times New Roman"/>
                <w:sz w:val="20"/>
              </w:rPr>
            </w:pPr>
            <w:r>
              <w:rPr>
                <w:rFonts w:hint="eastAsia" w:cs="Times New Roman"/>
                <w:sz w:val="20"/>
              </w:rPr>
              <w:t>XX%</w:t>
            </w:r>
          </w:p>
        </w:tc>
      </w:tr>
      <w:tr w14:paraId="17A20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2C6F7EB">
            <w:pPr>
              <w:pStyle w:val="175"/>
              <w:widowControl w:val="0"/>
              <w:jc w:val="both"/>
              <w:rPr>
                <w:rFonts w:cs="Times New Roman"/>
                <w:sz w:val="20"/>
              </w:rPr>
            </w:pPr>
            <w:r>
              <w:rPr>
                <w:rFonts w:cs="Times New Roman"/>
                <w:sz w:val="20"/>
              </w:rPr>
              <w:t>半自动</w:t>
            </w:r>
          </w:p>
        </w:tc>
        <w:tc>
          <w:tcPr>
            <w:tcW w:w="646" w:type="pct"/>
            <w:shd w:val="clear" w:color="auto" w:fill="auto"/>
            <w:noWrap/>
            <w:vAlign w:val="center"/>
          </w:tcPr>
          <w:p w14:paraId="0621E6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D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D5A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0B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DE2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EDAA10">
            <w:pPr>
              <w:pStyle w:val="175"/>
              <w:widowControl w:val="0"/>
              <w:jc w:val="right"/>
              <w:rPr>
                <w:rFonts w:cs="Times New Roman"/>
                <w:sz w:val="20"/>
              </w:rPr>
            </w:pPr>
            <w:r>
              <w:rPr>
                <w:rFonts w:hint="eastAsia" w:cs="Times New Roman"/>
                <w:sz w:val="20"/>
              </w:rPr>
              <w:t>XX%</w:t>
            </w:r>
          </w:p>
        </w:tc>
      </w:tr>
      <w:tr w14:paraId="348C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115D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0405E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7A37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A866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5E16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A12391">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ADE1304">
            <w:pPr>
              <w:pStyle w:val="175"/>
              <w:widowControl w:val="0"/>
              <w:jc w:val="right"/>
              <w:rPr>
                <w:rFonts w:cs="Times New Roman"/>
                <w:sz w:val="20"/>
              </w:rPr>
            </w:pPr>
            <w:r>
              <w:rPr>
                <w:rFonts w:cs="Times New Roman"/>
                <w:sz w:val="20"/>
              </w:rPr>
              <w:t>100</w:t>
            </w:r>
            <w:r>
              <w:rPr>
                <w:rFonts w:hint="eastAsia" w:cs="Times New Roman"/>
                <w:sz w:val="20"/>
              </w:rPr>
              <w:t>%</w:t>
            </w:r>
          </w:p>
        </w:tc>
      </w:tr>
    </w:tbl>
    <w:p w14:paraId="0C368109">
      <w:pPr>
        <w:pStyle w:val="144"/>
      </w:pPr>
      <w:r>
        <w:rPr>
          <w:rFonts w:hint="eastAsia"/>
        </w:rPr>
        <w:t>资料来源：第三方资料、新闻报道、业内专家采访及QYResearch整理研究，2024年</w:t>
      </w:r>
    </w:p>
    <w:p w14:paraId="2200F476">
      <w:pPr>
        <w:pStyle w:val="4"/>
      </w:pPr>
      <w:bookmarkStart w:id="510" w:name="_Toc173922549"/>
      <w:r>
        <w:rPr>
          <w:rFonts w:hint="eastAsia"/>
        </w:rPr>
        <w:t>全球不同产品类型大肠杆菌在线分析仪销量预测（2025-2030）</w:t>
      </w:r>
      <w:bookmarkEnd w:id="510"/>
    </w:p>
    <w:p w14:paraId="19AF2391">
      <w:pPr>
        <w:pStyle w:val="151"/>
        <w:ind w:left="252" w:right="-105"/>
        <w:rPr>
          <w:lang w:eastAsia="zh-CN"/>
        </w:rPr>
      </w:pPr>
      <w:bookmarkStart w:id="511" w:name="_Toc24029122"/>
      <w:bookmarkStart w:id="512" w:name="_Toc26780234"/>
      <w:bookmarkStart w:id="513" w:name="_Toc173922396"/>
      <w:r>
        <w:rPr>
          <w:rFonts w:hint="eastAsia"/>
          <w:lang w:eastAsia="zh-CN"/>
        </w:rPr>
        <w:t>全球不同产品类型大肠杆菌在线分析仪销量预测（2025-2030</w:t>
      </w:r>
      <w:bookmarkEnd w:id="511"/>
      <w:bookmarkEnd w:id="512"/>
      <w:r>
        <w:rPr>
          <w:rFonts w:hint="eastAsia"/>
          <w:lang w:eastAsia="zh-CN"/>
        </w:rPr>
        <w:t>）&amp;（</w:t>
      </w:r>
      <w:r>
        <w:rPr>
          <w:lang w:eastAsia="zh-CN"/>
        </w:rPr>
        <w:t>千台</w:t>
      </w:r>
      <w:r>
        <w:rPr>
          <w:rFonts w:hint="eastAsia"/>
          <w:lang w:eastAsia="zh-CN"/>
        </w:rPr>
        <w:t>）</w:t>
      </w:r>
      <w:bookmarkEnd w:id="51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94F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F43D33">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ADCD1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4574A78">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53D0DE52">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0EEDCC07">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3B8F30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94FF5C8">
            <w:pPr>
              <w:pStyle w:val="175"/>
              <w:widowControl w:val="0"/>
              <w:jc w:val="center"/>
              <w:rPr>
                <w:rFonts w:cs="Times New Roman"/>
                <w:b/>
                <w:bCs/>
                <w:color w:val="FFFFFF"/>
                <w:sz w:val="20"/>
              </w:rPr>
            </w:pPr>
            <w:r>
              <w:rPr>
                <w:rFonts w:cs="Times New Roman"/>
                <w:b/>
                <w:bCs/>
                <w:color w:val="FFFFFF"/>
                <w:sz w:val="20"/>
              </w:rPr>
              <w:t>2030</w:t>
            </w:r>
          </w:p>
        </w:tc>
      </w:tr>
      <w:tr w14:paraId="63EFD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509DF2">
            <w:pPr>
              <w:pStyle w:val="175"/>
              <w:widowControl w:val="0"/>
              <w:jc w:val="both"/>
              <w:rPr>
                <w:rFonts w:cs="Times New Roman"/>
                <w:sz w:val="20"/>
              </w:rPr>
            </w:pPr>
            <w:r>
              <w:rPr>
                <w:rFonts w:cs="Times New Roman"/>
                <w:sz w:val="20"/>
              </w:rPr>
              <w:t>全自动</w:t>
            </w:r>
          </w:p>
        </w:tc>
        <w:tc>
          <w:tcPr>
            <w:tcW w:w="704" w:type="pct"/>
            <w:shd w:val="clear" w:color="auto" w:fill="auto"/>
            <w:noWrap/>
            <w:vAlign w:val="center"/>
          </w:tcPr>
          <w:p w14:paraId="48C838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1B8E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25C3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D8F7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AE8F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D67FC0">
            <w:pPr>
              <w:pStyle w:val="175"/>
              <w:widowControl w:val="0"/>
              <w:jc w:val="right"/>
              <w:rPr>
                <w:rFonts w:cs="Times New Roman"/>
                <w:sz w:val="20"/>
              </w:rPr>
            </w:pPr>
            <w:r>
              <w:rPr>
                <w:rFonts w:hint="eastAsia" w:cs="Times New Roman"/>
                <w:sz w:val="20"/>
              </w:rPr>
              <w:t>XX</w:t>
            </w:r>
          </w:p>
        </w:tc>
      </w:tr>
      <w:tr w14:paraId="73FB0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2B22DE2">
            <w:pPr>
              <w:pStyle w:val="175"/>
              <w:widowControl w:val="0"/>
              <w:jc w:val="both"/>
              <w:rPr>
                <w:rFonts w:cs="Times New Roman"/>
                <w:sz w:val="20"/>
              </w:rPr>
            </w:pPr>
            <w:r>
              <w:rPr>
                <w:rFonts w:cs="Times New Roman"/>
                <w:sz w:val="20"/>
              </w:rPr>
              <w:t>半自动</w:t>
            </w:r>
          </w:p>
        </w:tc>
        <w:tc>
          <w:tcPr>
            <w:tcW w:w="704" w:type="pct"/>
            <w:shd w:val="clear" w:color="auto" w:fill="auto"/>
            <w:noWrap/>
            <w:vAlign w:val="center"/>
          </w:tcPr>
          <w:p w14:paraId="0896D88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D40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466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A0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928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8E4508">
            <w:pPr>
              <w:pStyle w:val="175"/>
              <w:widowControl w:val="0"/>
              <w:jc w:val="right"/>
              <w:rPr>
                <w:rFonts w:cs="Times New Roman"/>
                <w:sz w:val="20"/>
              </w:rPr>
            </w:pPr>
            <w:r>
              <w:rPr>
                <w:rFonts w:hint="eastAsia" w:cs="Times New Roman"/>
                <w:sz w:val="20"/>
              </w:rPr>
              <w:t>XX</w:t>
            </w:r>
          </w:p>
        </w:tc>
      </w:tr>
      <w:tr w14:paraId="57AC7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EB39B1">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E1108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7F0D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9D2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1D30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9D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A8CC25">
            <w:pPr>
              <w:pStyle w:val="175"/>
              <w:widowControl w:val="0"/>
              <w:jc w:val="right"/>
              <w:rPr>
                <w:rFonts w:cs="Times New Roman"/>
                <w:sz w:val="20"/>
              </w:rPr>
            </w:pPr>
            <w:r>
              <w:rPr>
                <w:rFonts w:hint="eastAsia" w:cs="Times New Roman"/>
                <w:sz w:val="20"/>
              </w:rPr>
              <w:t>XX</w:t>
            </w:r>
          </w:p>
        </w:tc>
      </w:tr>
    </w:tbl>
    <w:p w14:paraId="0F83DD5C">
      <w:pPr>
        <w:pStyle w:val="144"/>
      </w:pPr>
      <w:r>
        <w:rPr>
          <w:rFonts w:hint="eastAsia"/>
        </w:rPr>
        <w:t>资料来源：第三方资料、新闻报道、业内专家采访及QYResearch整理研究，2024年</w:t>
      </w:r>
    </w:p>
    <w:p w14:paraId="50CFBC3B">
      <w:pPr>
        <w:pStyle w:val="151"/>
        <w:ind w:left="252" w:right="-105"/>
        <w:rPr>
          <w:lang w:eastAsia="zh-CN"/>
        </w:rPr>
      </w:pPr>
      <w:bookmarkStart w:id="514" w:name="_Toc26780235"/>
      <w:bookmarkStart w:id="515" w:name="_Toc173922397"/>
      <w:bookmarkStart w:id="516" w:name="_Toc24029123"/>
      <w:r>
        <w:rPr>
          <w:rFonts w:hint="eastAsia"/>
          <w:lang w:eastAsia="zh-CN"/>
        </w:rPr>
        <w:t>全球市场不同产品类型大肠杆菌在线分析仪销量市场份额预测（2025-2030）</w:t>
      </w:r>
      <w:bookmarkEnd w:id="514"/>
      <w:bookmarkEnd w:id="515"/>
      <w:bookmarkEnd w:id="51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6F1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C750AE9">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130609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7F55EEF">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1B47E2E0">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2FD75C2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F7278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BB413F9">
            <w:pPr>
              <w:pStyle w:val="175"/>
              <w:widowControl w:val="0"/>
              <w:jc w:val="center"/>
              <w:rPr>
                <w:rFonts w:cs="Times New Roman"/>
                <w:b/>
                <w:bCs/>
                <w:color w:val="FFFFFF"/>
                <w:sz w:val="20"/>
              </w:rPr>
            </w:pPr>
            <w:r>
              <w:rPr>
                <w:rFonts w:cs="Times New Roman"/>
                <w:b/>
                <w:bCs/>
                <w:color w:val="FFFFFF"/>
                <w:sz w:val="20"/>
              </w:rPr>
              <w:t>2030</w:t>
            </w:r>
          </w:p>
        </w:tc>
      </w:tr>
      <w:tr w14:paraId="0037B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F70B57">
            <w:pPr>
              <w:pStyle w:val="175"/>
              <w:widowControl w:val="0"/>
              <w:jc w:val="both"/>
              <w:rPr>
                <w:rFonts w:cs="Times New Roman"/>
                <w:sz w:val="20"/>
              </w:rPr>
            </w:pPr>
            <w:r>
              <w:rPr>
                <w:rFonts w:cs="Times New Roman"/>
                <w:sz w:val="20"/>
              </w:rPr>
              <w:t>全自动</w:t>
            </w:r>
          </w:p>
        </w:tc>
        <w:tc>
          <w:tcPr>
            <w:tcW w:w="704" w:type="pct"/>
            <w:shd w:val="clear" w:color="auto" w:fill="auto"/>
            <w:noWrap/>
            <w:vAlign w:val="center"/>
          </w:tcPr>
          <w:p w14:paraId="637ABE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8FF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DF7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275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D0E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D95C8">
            <w:pPr>
              <w:pStyle w:val="175"/>
              <w:widowControl w:val="0"/>
              <w:jc w:val="right"/>
              <w:rPr>
                <w:rFonts w:cs="Times New Roman"/>
                <w:sz w:val="20"/>
              </w:rPr>
            </w:pPr>
            <w:r>
              <w:rPr>
                <w:rFonts w:hint="eastAsia" w:cs="Times New Roman"/>
                <w:sz w:val="20"/>
              </w:rPr>
              <w:t>XX%</w:t>
            </w:r>
          </w:p>
        </w:tc>
      </w:tr>
      <w:tr w14:paraId="0980C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5C899E9">
            <w:pPr>
              <w:pStyle w:val="175"/>
              <w:widowControl w:val="0"/>
              <w:jc w:val="both"/>
              <w:rPr>
                <w:rFonts w:cs="Times New Roman"/>
                <w:sz w:val="20"/>
              </w:rPr>
            </w:pPr>
            <w:r>
              <w:rPr>
                <w:rFonts w:cs="Times New Roman"/>
                <w:sz w:val="20"/>
              </w:rPr>
              <w:t>半自动</w:t>
            </w:r>
          </w:p>
        </w:tc>
        <w:tc>
          <w:tcPr>
            <w:tcW w:w="704" w:type="pct"/>
            <w:shd w:val="clear" w:color="auto" w:fill="auto"/>
            <w:noWrap/>
            <w:vAlign w:val="center"/>
          </w:tcPr>
          <w:p w14:paraId="2BC57F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967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74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E0FE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7EFC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C76A7">
            <w:pPr>
              <w:pStyle w:val="175"/>
              <w:widowControl w:val="0"/>
              <w:jc w:val="right"/>
              <w:rPr>
                <w:rFonts w:cs="Times New Roman"/>
                <w:sz w:val="20"/>
              </w:rPr>
            </w:pPr>
            <w:r>
              <w:rPr>
                <w:rFonts w:hint="eastAsia" w:cs="Times New Roman"/>
                <w:sz w:val="20"/>
              </w:rPr>
              <w:t>XX%</w:t>
            </w:r>
          </w:p>
        </w:tc>
      </w:tr>
      <w:tr w14:paraId="65102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F826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DA6EE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DC6F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7BAD37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E24B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E4313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40DAA1">
            <w:pPr>
              <w:pStyle w:val="175"/>
              <w:widowControl w:val="0"/>
              <w:jc w:val="right"/>
              <w:rPr>
                <w:rFonts w:cs="Times New Roman"/>
                <w:sz w:val="20"/>
              </w:rPr>
            </w:pPr>
            <w:r>
              <w:rPr>
                <w:rFonts w:cs="Times New Roman"/>
                <w:sz w:val="20"/>
              </w:rPr>
              <w:t>100</w:t>
            </w:r>
            <w:r>
              <w:rPr>
                <w:rFonts w:hint="eastAsia" w:cs="Times New Roman"/>
                <w:sz w:val="20"/>
              </w:rPr>
              <w:t>%</w:t>
            </w:r>
          </w:p>
        </w:tc>
      </w:tr>
    </w:tbl>
    <w:p w14:paraId="38FCFEA1">
      <w:pPr>
        <w:pStyle w:val="144"/>
      </w:pPr>
      <w:r>
        <w:rPr>
          <w:rFonts w:hint="eastAsia"/>
        </w:rPr>
        <w:t>资料来源：第三方资料、新闻报道、业内专家采访及QYResearch整理研究，2024年</w:t>
      </w:r>
    </w:p>
    <w:p w14:paraId="5CC12820">
      <w:pPr>
        <w:pStyle w:val="3"/>
      </w:pPr>
      <w:bookmarkStart w:id="517" w:name="_Toc173922550"/>
      <w:r>
        <w:rPr>
          <w:rFonts w:hint="eastAsia"/>
        </w:rPr>
        <w:t>全球不同产品类型大肠杆菌在线分析仪收入（2019-2030）</w:t>
      </w:r>
      <w:bookmarkEnd w:id="517"/>
    </w:p>
    <w:p w14:paraId="792D31F5">
      <w:pPr>
        <w:pStyle w:val="4"/>
      </w:pPr>
      <w:bookmarkStart w:id="518" w:name="_Toc173922551"/>
      <w:r>
        <w:rPr>
          <w:rFonts w:hint="eastAsia"/>
        </w:rPr>
        <w:t>全球不同产品类型大肠杆菌在线分析仪收入及市场份额（2019-2024）</w:t>
      </w:r>
      <w:bookmarkEnd w:id="518"/>
    </w:p>
    <w:p w14:paraId="55E27824">
      <w:pPr>
        <w:pStyle w:val="151"/>
        <w:ind w:left="252" w:right="-105"/>
        <w:rPr>
          <w:lang w:eastAsia="zh-CN"/>
        </w:rPr>
      </w:pPr>
      <w:bookmarkStart w:id="519" w:name="_Toc173922398"/>
      <w:r>
        <w:rPr>
          <w:rFonts w:hint="eastAsia"/>
          <w:lang w:eastAsia="zh-CN"/>
        </w:rPr>
        <w:t>全球不同产品类型大肠杆菌在线分析仪收入（2019-2024年）&amp;（万元）</w:t>
      </w:r>
      <w:bookmarkEnd w:id="519"/>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6F8F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C27EBE5">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291A2D5">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8209BE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60A7EB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BABB4A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53E4EC6">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260CF2F">
            <w:pPr>
              <w:pStyle w:val="175"/>
              <w:widowControl w:val="0"/>
              <w:jc w:val="center"/>
              <w:rPr>
                <w:rFonts w:cs="Times New Roman"/>
                <w:b/>
                <w:bCs/>
                <w:color w:val="FFFFFF"/>
                <w:sz w:val="20"/>
              </w:rPr>
            </w:pPr>
            <w:r>
              <w:rPr>
                <w:rFonts w:cs="Times New Roman"/>
                <w:b/>
                <w:bCs/>
                <w:color w:val="FFFFFF"/>
                <w:sz w:val="20"/>
              </w:rPr>
              <w:t>2024</w:t>
            </w:r>
          </w:p>
        </w:tc>
      </w:tr>
      <w:tr w14:paraId="63DF6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70DEB">
            <w:pPr>
              <w:pStyle w:val="175"/>
              <w:widowControl w:val="0"/>
              <w:jc w:val="both"/>
              <w:rPr>
                <w:rFonts w:cs="Times New Roman"/>
                <w:sz w:val="20"/>
              </w:rPr>
            </w:pPr>
            <w:r>
              <w:rPr>
                <w:rFonts w:cs="Times New Roman"/>
                <w:sz w:val="20"/>
              </w:rPr>
              <w:t>全自动</w:t>
            </w:r>
          </w:p>
        </w:tc>
        <w:tc>
          <w:tcPr>
            <w:tcW w:w="647" w:type="pct"/>
            <w:shd w:val="clear" w:color="auto" w:fill="auto"/>
            <w:noWrap/>
            <w:vAlign w:val="center"/>
          </w:tcPr>
          <w:p w14:paraId="330DCC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66A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6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3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A84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E96549">
            <w:pPr>
              <w:pStyle w:val="175"/>
              <w:widowControl w:val="0"/>
              <w:jc w:val="right"/>
              <w:rPr>
                <w:rFonts w:cs="Times New Roman"/>
                <w:sz w:val="20"/>
              </w:rPr>
            </w:pPr>
            <w:r>
              <w:rPr>
                <w:rFonts w:hint="eastAsia" w:cs="Times New Roman"/>
                <w:sz w:val="20"/>
              </w:rPr>
              <w:t>XX</w:t>
            </w:r>
          </w:p>
        </w:tc>
      </w:tr>
      <w:tr w14:paraId="408B5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3F049C">
            <w:pPr>
              <w:pStyle w:val="175"/>
              <w:widowControl w:val="0"/>
              <w:jc w:val="both"/>
              <w:rPr>
                <w:rFonts w:cs="Times New Roman"/>
                <w:sz w:val="20"/>
              </w:rPr>
            </w:pPr>
            <w:r>
              <w:rPr>
                <w:rFonts w:cs="Times New Roman"/>
                <w:sz w:val="20"/>
              </w:rPr>
              <w:t>半自动</w:t>
            </w:r>
          </w:p>
        </w:tc>
        <w:tc>
          <w:tcPr>
            <w:tcW w:w="647" w:type="pct"/>
            <w:shd w:val="clear" w:color="auto" w:fill="auto"/>
            <w:noWrap/>
            <w:vAlign w:val="center"/>
          </w:tcPr>
          <w:p w14:paraId="45A08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A24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D92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7D25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0EF4A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C1696">
            <w:pPr>
              <w:pStyle w:val="175"/>
              <w:widowControl w:val="0"/>
              <w:jc w:val="right"/>
              <w:rPr>
                <w:rFonts w:cs="Times New Roman"/>
                <w:sz w:val="20"/>
              </w:rPr>
            </w:pPr>
            <w:r>
              <w:rPr>
                <w:rFonts w:hint="eastAsia" w:cs="Times New Roman"/>
                <w:sz w:val="20"/>
              </w:rPr>
              <w:t>XX</w:t>
            </w:r>
          </w:p>
        </w:tc>
      </w:tr>
      <w:tr w14:paraId="01588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F3A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EECB3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6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4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56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5A16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6F212D">
            <w:pPr>
              <w:pStyle w:val="175"/>
              <w:widowControl w:val="0"/>
              <w:jc w:val="right"/>
              <w:rPr>
                <w:rFonts w:cs="Times New Roman"/>
                <w:sz w:val="20"/>
              </w:rPr>
            </w:pPr>
            <w:r>
              <w:rPr>
                <w:rFonts w:hint="eastAsia" w:cs="Times New Roman"/>
                <w:sz w:val="20"/>
              </w:rPr>
              <w:t>XX</w:t>
            </w:r>
          </w:p>
        </w:tc>
      </w:tr>
    </w:tbl>
    <w:p w14:paraId="3D23F256">
      <w:pPr>
        <w:pStyle w:val="144"/>
      </w:pPr>
      <w:r>
        <w:rPr>
          <w:rFonts w:hint="eastAsia"/>
        </w:rPr>
        <w:t>资料来源：第三方资料、新闻报道、业内专家采访及QYResearch整理研究，2024年</w:t>
      </w:r>
    </w:p>
    <w:p w14:paraId="27149F97">
      <w:pPr>
        <w:pStyle w:val="151"/>
        <w:ind w:left="252" w:right="-105"/>
        <w:rPr>
          <w:lang w:eastAsia="zh-CN"/>
        </w:rPr>
      </w:pPr>
      <w:bookmarkStart w:id="520" w:name="_Toc173922399"/>
      <w:r>
        <w:rPr>
          <w:rFonts w:hint="eastAsia"/>
          <w:lang w:eastAsia="zh-CN"/>
        </w:rPr>
        <w:t>全球不同产品类型大肠杆菌在线分析仪收入市场份额（2019-2024）</w:t>
      </w:r>
      <w:bookmarkEnd w:id="52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86326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B3AB2">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447AC82">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CB1DC0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51F7F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9A2A44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845688">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12F8A874">
            <w:pPr>
              <w:pStyle w:val="175"/>
              <w:widowControl w:val="0"/>
              <w:jc w:val="center"/>
              <w:rPr>
                <w:rFonts w:cs="Times New Roman"/>
                <w:b/>
                <w:bCs/>
                <w:color w:val="FFFFFF"/>
                <w:sz w:val="20"/>
              </w:rPr>
            </w:pPr>
            <w:r>
              <w:rPr>
                <w:rFonts w:cs="Times New Roman"/>
                <w:b/>
                <w:bCs/>
                <w:color w:val="FFFFFF"/>
                <w:sz w:val="20"/>
              </w:rPr>
              <w:t>2024</w:t>
            </w:r>
          </w:p>
        </w:tc>
      </w:tr>
      <w:tr w14:paraId="7E61D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BBB954">
            <w:pPr>
              <w:pStyle w:val="175"/>
              <w:widowControl w:val="0"/>
              <w:jc w:val="both"/>
              <w:rPr>
                <w:rFonts w:cs="Times New Roman"/>
                <w:sz w:val="20"/>
              </w:rPr>
            </w:pPr>
            <w:r>
              <w:rPr>
                <w:rFonts w:cs="Times New Roman"/>
                <w:sz w:val="20"/>
              </w:rPr>
              <w:t>全自动</w:t>
            </w:r>
          </w:p>
        </w:tc>
        <w:tc>
          <w:tcPr>
            <w:tcW w:w="646" w:type="pct"/>
            <w:shd w:val="clear" w:color="auto" w:fill="auto"/>
            <w:noWrap/>
            <w:vAlign w:val="center"/>
          </w:tcPr>
          <w:p w14:paraId="42C19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5F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9F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C33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4DE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306A11">
            <w:pPr>
              <w:pStyle w:val="175"/>
              <w:widowControl w:val="0"/>
              <w:jc w:val="right"/>
              <w:rPr>
                <w:rFonts w:cs="Times New Roman"/>
                <w:sz w:val="20"/>
              </w:rPr>
            </w:pPr>
            <w:r>
              <w:rPr>
                <w:rFonts w:hint="eastAsia" w:cs="Times New Roman"/>
                <w:sz w:val="20"/>
              </w:rPr>
              <w:t>XX%</w:t>
            </w:r>
          </w:p>
        </w:tc>
      </w:tr>
      <w:tr w14:paraId="49D71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A5CD22B">
            <w:pPr>
              <w:pStyle w:val="175"/>
              <w:widowControl w:val="0"/>
              <w:jc w:val="both"/>
              <w:rPr>
                <w:rFonts w:cs="Times New Roman"/>
                <w:sz w:val="20"/>
              </w:rPr>
            </w:pPr>
            <w:r>
              <w:rPr>
                <w:rFonts w:cs="Times New Roman"/>
                <w:sz w:val="20"/>
              </w:rPr>
              <w:t>半自动</w:t>
            </w:r>
          </w:p>
        </w:tc>
        <w:tc>
          <w:tcPr>
            <w:tcW w:w="646" w:type="pct"/>
            <w:shd w:val="clear" w:color="auto" w:fill="auto"/>
            <w:noWrap/>
            <w:vAlign w:val="center"/>
          </w:tcPr>
          <w:p w14:paraId="25F766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07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F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497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77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BDA01">
            <w:pPr>
              <w:pStyle w:val="175"/>
              <w:widowControl w:val="0"/>
              <w:jc w:val="right"/>
              <w:rPr>
                <w:rFonts w:cs="Times New Roman"/>
                <w:sz w:val="20"/>
              </w:rPr>
            </w:pPr>
            <w:r>
              <w:rPr>
                <w:rFonts w:hint="eastAsia" w:cs="Times New Roman"/>
                <w:sz w:val="20"/>
              </w:rPr>
              <w:t>XX%</w:t>
            </w:r>
          </w:p>
        </w:tc>
      </w:tr>
      <w:tr w14:paraId="4D2A4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370D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2D92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5BCA8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760D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F049D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E4D26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0CCD594">
            <w:pPr>
              <w:pStyle w:val="175"/>
              <w:widowControl w:val="0"/>
              <w:jc w:val="right"/>
              <w:rPr>
                <w:rFonts w:cs="Times New Roman"/>
                <w:sz w:val="20"/>
              </w:rPr>
            </w:pPr>
            <w:r>
              <w:rPr>
                <w:rFonts w:cs="Times New Roman"/>
                <w:sz w:val="20"/>
              </w:rPr>
              <w:t>100</w:t>
            </w:r>
            <w:r>
              <w:rPr>
                <w:rFonts w:hint="eastAsia" w:cs="Times New Roman"/>
                <w:sz w:val="20"/>
              </w:rPr>
              <w:t>%</w:t>
            </w:r>
          </w:p>
        </w:tc>
      </w:tr>
    </w:tbl>
    <w:p w14:paraId="69EE4E2D">
      <w:pPr>
        <w:pStyle w:val="144"/>
      </w:pPr>
      <w:r>
        <w:rPr>
          <w:rFonts w:hint="eastAsia"/>
        </w:rPr>
        <w:t>资料来源：第三方资料、新闻报道、业内专家采访及QYResearch整理研究，2024年</w:t>
      </w:r>
    </w:p>
    <w:p w14:paraId="763A063C">
      <w:pPr>
        <w:pStyle w:val="4"/>
      </w:pPr>
      <w:bookmarkStart w:id="521" w:name="_Toc173922552"/>
      <w:r>
        <w:rPr>
          <w:rFonts w:hint="eastAsia"/>
        </w:rPr>
        <w:t>全球不同产品类型大肠杆菌在线分析仪收入</w:t>
      </w:r>
      <w:bookmarkStart w:id="522" w:name="_Hlk28096143"/>
      <w:r>
        <w:rPr>
          <w:rFonts w:hint="eastAsia"/>
        </w:rPr>
        <w:t>预测</w:t>
      </w:r>
      <w:bookmarkEnd w:id="522"/>
      <w:r>
        <w:rPr>
          <w:rFonts w:hint="eastAsia"/>
        </w:rPr>
        <w:t>（2025-2030）</w:t>
      </w:r>
      <w:bookmarkEnd w:id="521"/>
    </w:p>
    <w:p w14:paraId="2B0E2F99">
      <w:pPr>
        <w:pStyle w:val="151"/>
        <w:ind w:left="252" w:right="-105"/>
        <w:rPr>
          <w:lang w:eastAsia="zh-CN"/>
        </w:rPr>
      </w:pPr>
      <w:bookmarkStart w:id="523" w:name="_Toc173922400"/>
      <w:r>
        <w:rPr>
          <w:rFonts w:hint="eastAsia"/>
          <w:lang w:eastAsia="zh-CN"/>
        </w:rPr>
        <w:t>全球不同产品类型大肠杆菌在线分析仪收入预测（2025-2030）&amp;（万元）</w:t>
      </w:r>
      <w:bookmarkEnd w:id="52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F8F3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4C78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BA7D38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0698B3A">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3C0EEC9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239813E3">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C3F9E9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4FB2F5DE">
            <w:pPr>
              <w:pStyle w:val="175"/>
              <w:widowControl w:val="0"/>
              <w:jc w:val="center"/>
              <w:rPr>
                <w:rFonts w:cs="Times New Roman"/>
                <w:b/>
                <w:bCs/>
                <w:color w:val="FFFFFF"/>
                <w:sz w:val="20"/>
              </w:rPr>
            </w:pPr>
            <w:r>
              <w:rPr>
                <w:rFonts w:cs="Times New Roman"/>
                <w:b/>
                <w:bCs/>
                <w:color w:val="FFFFFF"/>
                <w:sz w:val="20"/>
              </w:rPr>
              <w:t>2030</w:t>
            </w:r>
          </w:p>
        </w:tc>
      </w:tr>
      <w:tr w14:paraId="38B18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BD0D4B">
            <w:pPr>
              <w:pStyle w:val="175"/>
              <w:widowControl w:val="0"/>
              <w:jc w:val="both"/>
              <w:rPr>
                <w:rFonts w:cs="Times New Roman"/>
                <w:sz w:val="20"/>
              </w:rPr>
            </w:pPr>
            <w:r>
              <w:rPr>
                <w:rFonts w:cs="Times New Roman"/>
                <w:sz w:val="20"/>
              </w:rPr>
              <w:t>全自动</w:t>
            </w:r>
          </w:p>
        </w:tc>
        <w:tc>
          <w:tcPr>
            <w:tcW w:w="704" w:type="pct"/>
            <w:shd w:val="clear" w:color="auto" w:fill="auto"/>
            <w:noWrap/>
            <w:vAlign w:val="center"/>
          </w:tcPr>
          <w:p w14:paraId="16B3D3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C9C7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FA9D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6635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195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5E09FA">
            <w:pPr>
              <w:pStyle w:val="175"/>
              <w:widowControl w:val="0"/>
              <w:jc w:val="right"/>
              <w:rPr>
                <w:rFonts w:cs="Times New Roman"/>
                <w:sz w:val="20"/>
              </w:rPr>
            </w:pPr>
            <w:r>
              <w:rPr>
                <w:rFonts w:hint="eastAsia" w:cs="Times New Roman"/>
                <w:sz w:val="20"/>
              </w:rPr>
              <w:t>XX</w:t>
            </w:r>
          </w:p>
        </w:tc>
      </w:tr>
      <w:tr w14:paraId="01DDC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CC7C89A">
            <w:pPr>
              <w:pStyle w:val="175"/>
              <w:widowControl w:val="0"/>
              <w:jc w:val="both"/>
              <w:rPr>
                <w:rFonts w:cs="Times New Roman"/>
                <w:sz w:val="20"/>
              </w:rPr>
            </w:pPr>
            <w:r>
              <w:rPr>
                <w:rFonts w:cs="Times New Roman"/>
                <w:sz w:val="20"/>
              </w:rPr>
              <w:t>半自动</w:t>
            </w:r>
          </w:p>
        </w:tc>
        <w:tc>
          <w:tcPr>
            <w:tcW w:w="704" w:type="pct"/>
            <w:shd w:val="clear" w:color="auto" w:fill="auto"/>
            <w:noWrap/>
            <w:vAlign w:val="center"/>
          </w:tcPr>
          <w:p w14:paraId="676762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4489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65DD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E1D6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EC8C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740CC">
            <w:pPr>
              <w:pStyle w:val="175"/>
              <w:widowControl w:val="0"/>
              <w:jc w:val="right"/>
              <w:rPr>
                <w:rFonts w:cs="Times New Roman"/>
                <w:sz w:val="20"/>
              </w:rPr>
            </w:pPr>
            <w:r>
              <w:rPr>
                <w:rFonts w:hint="eastAsia" w:cs="Times New Roman"/>
                <w:sz w:val="20"/>
              </w:rPr>
              <w:t>XX</w:t>
            </w:r>
          </w:p>
        </w:tc>
      </w:tr>
      <w:tr w14:paraId="34A09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A92EF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37B75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69AC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6D1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776D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AB38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958F1F">
            <w:pPr>
              <w:pStyle w:val="175"/>
              <w:widowControl w:val="0"/>
              <w:jc w:val="right"/>
              <w:rPr>
                <w:rFonts w:cs="Times New Roman"/>
                <w:sz w:val="20"/>
              </w:rPr>
            </w:pPr>
            <w:r>
              <w:rPr>
                <w:rFonts w:hint="eastAsia" w:cs="Times New Roman"/>
                <w:sz w:val="20"/>
              </w:rPr>
              <w:t>XX</w:t>
            </w:r>
          </w:p>
        </w:tc>
      </w:tr>
    </w:tbl>
    <w:p w14:paraId="0F6D85E9">
      <w:pPr>
        <w:pStyle w:val="144"/>
      </w:pPr>
      <w:r>
        <w:rPr>
          <w:rFonts w:hint="eastAsia"/>
        </w:rPr>
        <w:t>资料来源：第三方资料、新闻报道、业内专家采访及QYResearch整理研究，2024年</w:t>
      </w:r>
    </w:p>
    <w:p w14:paraId="77B6F0D7">
      <w:pPr>
        <w:pStyle w:val="151"/>
        <w:ind w:left="252" w:right="-105"/>
        <w:rPr>
          <w:lang w:eastAsia="zh-CN"/>
        </w:rPr>
      </w:pPr>
      <w:bookmarkStart w:id="524" w:name="_Toc173922401"/>
      <w:r>
        <w:rPr>
          <w:rFonts w:hint="eastAsia"/>
          <w:lang w:eastAsia="zh-CN"/>
        </w:rPr>
        <w:t>全球不同产品类型大肠杆菌在线分析仪收入市场份额预测（2025-2030）</w:t>
      </w:r>
      <w:bookmarkEnd w:id="52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5FC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4266F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E74B2C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6DFB33BD">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58FCC362">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73E06BD4">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3958D1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B519221">
            <w:pPr>
              <w:pStyle w:val="175"/>
              <w:widowControl w:val="0"/>
              <w:jc w:val="center"/>
              <w:rPr>
                <w:rFonts w:cs="Times New Roman"/>
                <w:b/>
                <w:bCs/>
                <w:color w:val="FFFFFF"/>
                <w:sz w:val="20"/>
              </w:rPr>
            </w:pPr>
            <w:r>
              <w:rPr>
                <w:rFonts w:cs="Times New Roman"/>
                <w:b/>
                <w:bCs/>
                <w:color w:val="FFFFFF"/>
                <w:sz w:val="20"/>
              </w:rPr>
              <w:t>2030</w:t>
            </w:r>
          </w:p>
        </w:tc>
      </w:tr>
      <w:tr w14:paraId="5FE1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FD35D2">
            <w:pPr>
              <w:pStyle w:val="175"/>
              <w:widowControl w:val="0"/>
              <w:jc w:val="both"/>
              <w:rPr>
                <w:rFonts w:cs="Times New Roman"/>
                <w:sz w:val="20"/>
              </w:rPr>
            </w:pPr>
            <w:r>
              <w:rPr>
                <w:rFonts w:cs="Times New Roman"/>
                <w:sz w:val="20"/>
              </w:rPr>
              <w:t>全自动</w:t>
            </w:r>
          </w:p>
        </w:tc>
        <w:tc>
          <w:tcPr>
            <w:tcW w:w="704" w:type="pct"/>
            <w:shd w:val="clear" w:color="auto" w:fill="auto"/>
            <w:noWrap/>
            <w:vAlign w:val="center"/>
          </w:tcPr>
          <w:p w14:paraId="2C0693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109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B627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21B5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2C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84C0B6">
            <w:pPr>
              <w:pStyle w:val="175"/>
              <w:widowControl w:val="0"/>
              <w:jc w:val="right"/>
              <w:rPr>
                <w:rFonts w:cs="Times New Roman"/>
                <w:sz w:val="20"/>
              </w:rPr>
            </w:pPr>
            <w:r>
              <w:rPr>
                <w:rFonts w:hint="eastAsia" w:cs="Times New Roman"/>
                <w:sz w:val="20"/>
              </w:rPr>
              <w:t>XX%</w:t>
            </w:r>
          </w:p>
        </w:tc>
      </w:tr>
      <w:tr w14:paraId="1734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AF1624A">
            <w:pPr>
              <w:pStyle w:val="175"/>
              <w:widowControl w:val="0"/>
              <w:jc w:val="both"/>
              <w:rPr>
                <w:rFonts w:cs="Times New Roman"/>
                <w:sz w:val="20"/>
              </w:rPr>
            </w:pPr>
            <w:r>
              <w:rPr>
                <w:rFonts w:cs="Times New Roman"/>
                <w:sz w:val="20"/>
              </w:rPr>
              <w:t>半自动</w:t>
            </w:r>
          </w:p>
        </w:tc>
        <w:tc>
          <w:tcPr>
            <w:tcW w:w="704" w:type="pct"/>
            <w:shd w:val="clear" w:color="auto" w:fill="auto"/>
            <w:noWrap/>
            <w:vAlign w:val="center"/>
          </w:tcPr>
          <w:p w14:paraId="1954A2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E14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7CE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9042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5E78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4D3D44">
            <w:pPr>
              <w:pStyle w:val="175"/>
              <w:widowControl w:val="0"/>
              <w:jc w:val="right"/>
              <w:rPr>
                <w:rFonts w:cs="Times New Roman"/>
                <w:sz w:val="20"/>
              </w:rPr>
            </w:pPr>
            <w:r>
              <w:rPr>
                <w:rFonts w:hint="eastAsia" w:cs="Times New Roman"/>
                <w:sz w:val="20"/>
              </w:rPr>
              <w:t>XX%</w:t>
            </w:r>
          </w:p>
        </w:tc>
      </w:tr>
      <w:tr w14:paraId="70453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3B17211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5C30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8BB19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CCB0A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6ADD4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B7AF1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C56F22">
            <w:pPr>
              <w:pStyle w:val="175"/>
              <w:widowControl w:val="0"/>
              <w:jc w:val="right"/>
              <w:rPr>
                <w:rFonts w:cs="Times New Roman"/>
                <w:sz w:val="20"/>
              </w:rPr>
            </w:pPr>
            <w:r>
              <w:rPr>
                <w:rFonts w:cs="Times New Roman"/>
                <w:sz w:val="20"/>
              </w:rPr>
              <w:t>100</w:t>
            </w:r>
            <w:r>
              <w:rPr>
                <w:rFonts w:hint="eastAsia" w:cs="Times New Roman"/>
                <w:sz w:val="20"/>
              </w:rPr>
              <w:t>%</w:t>
            </w:r>
          </w:p>
        </w:tc>
      </w:tr>
    </w:tbl>
    <w:p w14:paraId="2ADE4D19">
      <w:pPr>
        <w:pStyle w:val="144"/>
      </w:pPr>
      <w:r>
        <w:rPr>
          <w:rFonts w:hint="eastAsia"/>
        </w:rPr>
        <w:t>资料来源：第三方资料、新闻报道、业内专家采访及QYResearch整理研究，2024年</w:t>
      </w:r>
    </w:p>
    <w:bookmarkEnd w:id="503"/>
    <w:p w14:paraId="2D407D3E">
      <w:pPr>
        <w:pStyle w:val="3"/>
      </w:pPr>
      <w:bookmarkStart w:id="525" w:name="_Toc24028544"/>
      <w:bookmarkStart w:id="526" w:name="_Toc173922553"/>
      <w:bookmarkStart w:id="527" w:name="_Toc24972734"/>
      <w:r>
        <w:rPr>
          <w:rFonts w:hint="eastAsia"/>
        </w:rPr>
        <w:t>全球不同产品类型大肠杆菌在线分析仪价格走势（2019-2030）</w:t>
      </w:r>
      <w:bookmarkEnd w:id="525"/>
      <w:bookmarkEnd w:id="526"/>
      <w:bookmarkEnd w:id="527"/>
    </w:p>
    <w:p w14:paraId="1E11801A">
      <w:pPr>
        <w:pStyle w:val="148"/>
      </w:pPr>
      <w:bookmarkStart w:id="528" w:name="_Toc24029127"/>
      <w:bookmarkStart w:id="529" w:name="_Toc26780239"/>
      <w:bookmarkStart w:id="530" w:name="_Toc173922300"/>
      <w:r>
        <w:rPr>
          <w:rFonts w:hint="eastAsia"/>
        </w:rPr>
        <w:t>全球不同产品类型大肠杆菌在线分析仪价格走势（2019-2030）</w:t>
      </w:r>
      <w:bookmarkEnd w:id="528"/>
      <w:bookmarkEnd w:id="529"/>
      <w:r>
        <w:rPr>
          <w:rFonts w:hint="eastAsia"/>
        </w:rPr>
        <w:t>&amp;</w:t>
      </w:r>
      <w:r>
        <w:t>（美元/台）</w:t>
      </w:r>
      <w:bookmarkEnd w:id="530"/>
    </w:p>
    <w:p w14:paraId="206C315A">
      <w:r>
        <w:drawing>
          <wp:inline distT="0" distB="0" distL="0" distR="0">
            <wp:extent cx="6192520" cy="2693035"/>
            <wp:effectExtent l="0" t="0" r="0" b="0"/>
            <wp:docPr id="491" name="图表 49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1ADFD3E">
      <w:pPr>
        <w:pStyle w:val="144"/>
      </w:pPr>
      <w:r>
        <w:rPr>
          <w:rFonts w:hint="eastAsia"/>
        </w:rPr>
        <w:t>资料来源：第三方资料、新闻报道、业内专家采访及QYResearch整理研究，2024年</w:t>
      </w:r>
    </w:p>
    <w:bookmarkEnd w:id="504"/>
    <w:p w14:paraId="78148042">
      <w:pPr>
        <w:pStyle w:val="2"/>
        <w:rPr>
          <w:lang w:eastAsia="zh-CN"/>
        </w:rPr>
      </w:pPr>
      <w:bookmarkStart w:id="531" w:name="_Toc173922554"/>
      <w:r>
        <w:rPr>
          <w:rFonts w:hint="eastAsia"/>
          <w:lang w:eastAsia="zh-CN"/>
        </w:rPr>
        <w:t>不同应用大肠杆菌在线分析仪分析</w:t>
      </w:r>
      <w:bookmarkEnd w:id="531"/>
    </w:p>
    <w:p w14:paraId="45896261">
      <w:pPr>
        <w:pStyle w:val="3"/>
      </w:pPr>
      <w:bookmarkStart w:id="532" w:name="_Toc173922555"/>
      <w:r>
        <w:rPr>
          <w:rFonts w:hint="eastAsia"/>
        </w:rPr>
        <w:t>全球不同应用大肠杆菌在线分析仪销量（2019-2030）</w:t>
      </w:r>
      <w:bookmarkEnd w:id="532"/>
    </w:p>
    <w:p w14:paraId="42900D90">
      <w:pPr>
        <w:pStyle w:val="4"/>
      </w:pPr>
      <w:bookmarkStart w:id="533" w:name="_Toc173922556"/>
      <w:r>
        <w:rPr>
          <w:rFonts w:hint="eastAsia"/>
        </w:rPr>
        <w:t>全球不同应用大肠杆菌在线分析仪销量及市场份额（2019-2024）</w:t>
      </w:r>
      <w:bookmarkEnd w:id="533"/>
    </w:p>
    <w:p w14:paraId="2B651D7D">
      <w:pPr>
        <w:pStyle w:val="151"/>
        <w:ind w:left="252" w:right="-105"/>
        <w:rPr>
          <w:lang w:eastAsia="zh-CN"/>
        </w:rPr>
      </w:pPr>
      <w:bookmarkStart w:id="534" w:name="_Toc173922402"/>
      <w:r>
        <w:rPr>
          <w:rFonts w:hint="eastAsia"/>
          <w:lang w:eastAsia="zh-CN"/>
        </w:rPr>
        <w:t>全球不同应用大肠杆菌在线分析仪销量（2019-2024年）&amp;（</w:t>
      </w:r>
      <w:r>
        <w:rPr>
          <w:lang w:eastAsia="zh-CN"/>
        </w:rPr>
        <w:t>千台</w:t>
      </w:r>
      <w:r>
        <w:rPr>
          <w:rFonts w:hint="eastAsia"/>
          <w:lang w:eastAsia="zh-CN"/>
        </w:rPr>
        <w:t>）</w:t>
      </w:r>
      <w:bookmarkEnd w:id="53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711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9058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C5B999">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56E0D3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9FD700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ABF010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C982104">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33799BB">
            <w:pPr>
              <w:pStyle w:val="175"/>
              <w:widowControl w:val="0"/>
              <w:jc w:val="center"/>
              <w:rPr>
                <w:rFonts w:cs="Times New Roman"/>
                <w:b/>
                <w:bCs/>
                <w:color w:val="FFFFFF"/>
                <w:sz w:val="20"/>
              </w:rPr>
            </w:pPr>
            <w:r>
              <w:rPr>
                <w:rFonts w:cs="Times New Roman"/>
                <w:b/>
                <w:bCs/>
                <w:color w:val="FFFFFF"/>
                <w:sz w:val="20"/>
              </w:rPr>
              <w:t>2024</w:t>
            </w:r>
          </w:p>
        </w:tc>
      </w:tr>
      <w:tr w14:paraId="5BAF3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5F52D44C">
            <w:pPr>
              <w:pStyle w:val="175"/>
              <w:widowControl w:val="0"/>
              <w:jc w:val="both"/>
              <w:rPr>
                <w:rFonts w:cs="Times New Roman"/>
                <w:sz w:val="20"/>
              </w:rPr>
            </w:pPr>
            <w:r>
              <w:rPr>
                <w:rFonts w:cs="Times New Roman"/>
                <w:sz w:val="20"/>
              </w:rPr>
              <w:t>饮用水</w:t>
            </w:r>
          </w:p>
        </w:tc>
        <w:tc>
          <w:tcPr>
            <w:tcW w:w="646" w:type="pct"/>
            <w:shd w:val="clear" w:color="auto" w:fill="auto"/>
            <w:noWrap/>
            <w:vAlign w:val="center"/>
          </w:tcPr>
          <w:p w14:paraId="07A74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663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685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40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013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6CD189">
            <w:pPr>
              <w:pStyle w:val="175"/>
              <w:widowControl w:val="0"/>
              <w:jc w:val="right"/>
              <w:rPr>
                <w:rFonts w:cs="Times New Roman"/>
                <w:sz w:val="20"/>
              </w:rPr>
            </w:pPr>
            <w:r>
              <w:rPr>
                <w:rFonts w:hint="eastAsia" w:cs="Times New Roman"/>
                <w:sz w:val="20"/>
              </w:rPr>
              <w:t>XX</w:t>
            </w:r>
          </w:p>
        </w:tc>
      </w:tr>
      <w:tr w14:paraId="32F06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036F66">
            <w:pPr>
              <w:pStyle w:val="175"/>
              <w:widowControl w:val="0"/>
              <w:jc w:val="both"/>
              <w:rPr>
                <w:rFonts w:cs="Times New Roman"/>
                <w:sz w:val="20"/>
              </w:rPr>
            </w:pPr>
            <w:r>
              <w:rPr>
                <w:rFonts w:cs="Times New Roman"/>
                <w:sz w:val="20"/>
              </w:rPr>
              <w:t>地下水、地表水</w:t>
            </w:r>
          </w:p>
        </w:tc>
        <w:tc>
          <w:tcPr>
            <w:tcW w:w="646" w:type="pct"/>
            <w:shd w:val="clear" w:color="auto" w:fill="auto"/>
            <w:noWrap/>
            <w:vAlign w:val="center"/>
          </w:tcPr>
          <w:p w14:paraId="5AD58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107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90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DC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171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B97CAA">
            <w:pPr>
              <w:pStyle w:val="175"/>
              <w:widowControl w:val="0"/>
              <w:jc w:val="right"/>
              <w:rPr>
                <w:rFonts w:cs="Times New Roman"/>
                <w:sz w:val="20"/>
              </w:rPr>
            </w:pPr>
            <w:r>
              <w:rPr>
                <w:rFonts w:hint="eastAsia" w:cs="Times New Roman"/>
                <w:sz w:val="20"/>
              </w:rPr>
              <w:t>XX</w:t>
            </w:r>
          </w:p>
        </w:tc>
      </w:tr>
      <w:tr w14:paraId="429E8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2E2FA1">
            <w:pPr>
              <w:pStyle w:val="175"/>
              <w:widowControl w:val="0"/>
              <w:jc w:val="both"/>
              <w:rPr>
                <w:rFonts w:cs="Times New Roman"/>
                <w:sz w:val="20"/>
              </w:rPr>
            </w:pPr>
            <w:r>
              <w:rPr>
                <w:rFonts w:cs="Times New Roman"/>
                <w:sz w:val="20"/>
              </w:rPr>
              <w:t>医院污水</w:t>
            </w:r>
          </w:p>
        </w:tc>
        <w:tc>
          <w:tcPr>
            <w:tcW w:w="646" w:type="pct"/>
            <w:shd w:val="clear" w:color="auto" w:fill="auto"/>
            <w:noWrap/>
            <w:vAlign w:val="center"/>
          </w:tcPr>
          <w:p w14:paraId="22E621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6B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20E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C7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4A4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BFEAC7">
            <w:pPr>
              <w:pStyle w:val="175"/>
              <w:widowControl w:val="0"/>
              <w:jc w:val="right"/>
              <w:rPr>
                <w:rFonts w:cs="Times New Roman"/>
                <w:sz w:val="20"/>
              </w:rPr>
            </w:pPr>
            <w:r>
              <w:rPr>
                <w:rFonts w:hint="eastAsia" w:cs="Times New Roman"/>
                <w:sz w:val="20"/>
              </w:rPr>
              <w:t>XX</w:t>
            </w:r>
          </w:p>
        </w:tc>
      </w:tr>
      <w:tr w14:paraId="7E88D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D6B636">
            <w:pPr>
              <w:pStyle w:val="175"/>
              <w:widowControl w:val="0"/>
              <w:jc w:val="both"/>
              <w:rPr>
                <w:rFonts w:cs="Times New Roman"/>
                <w:sz w:val="20"/>
              </w:rPr>
            </w:pPr>
            <w:r>
              <w:rPr>
                <w:rFonts w:cs="Times New Roman"/>
                <w:sz w:val="20"/>
              </w:rPr>
              <w:t>生活及工业污水</w:t>
            </w:r>
          </w:p>
        </w:tc>
        <w:tc>
          <w:tcPr>
            <w:tcW w:w="646" w:type="pct"/>
            <w:shd w:val="clear" w:color="auto" w:fill="auto"/>
            <w:noWrap/>
            <w:vAlign w:val="center"/>
          </w:tcPr>
          <w:p w14:paraId="63190F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FED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FA6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0A0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8128D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08ED69">
            <w:pPr>
              <w:pStyle w:val="175"/>
              <w:widowControl w:val="0"/>
              <w:jc w:val="right"/>
              <w:rPr>
                <w:rFonts w:cs="Times New Roman"/>
                <w:sz w:val="20"/>
              </w:rPr>
            </w:pPr>
            <w:r>
              <w:rPr>
                <w:rFonts w:hint="eastAsia" w:cs="Times New Roman"/>
                <w:sz w:val="20"/>
              </w:rPr>
              <w:t>XX</w:t>
            </w:r>
          </w:p>
        </w:tc>
      </w:tr>
      <w:tr w14:paraId="752BB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333E014">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8284F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766C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21C1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112D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FDCFF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20034E">
            <w:pPr>
              <w:pStyle w:val="175"/>
              <w:widowControl w:val="0"/>
              <w:jc w:val="right"/>
              <w:rPr>
                <w:rFonts w:cs="Times New Roman"/>
                <w:sz w:val="20"/>
              </w:rPr>
            </w:pPr>
            <w:r>
              <w:rPr>
                <w:rFonts w:hint="eastAsia" w:cs="Times New Roman"/>
                <w:sz w:val="20"/>
              </w:rPr>
              <w:t>XX</w:t>
            </w:r>
          </w:p>
        </w:tc>
      </w:tr>
      <w:tr w14:paraId="672C9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AC9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16A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8E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CBE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029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25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B16F6">
            <w:pPr>
              <w:pStyle w:val="175"/>
              <w:widowControl w:val="0"/>
              <w:jc w:val="right"/>
              <w:rPr>
                <w:rFonts w:cs="Times New Roman"/>
                <w:sz w:val="20"/>
              </w:rPr>
            </w:pPr>
            <w:r>
              <w:rPr>
                <w:rFonts w:hint="eastAsia" w:cs="Times New Roman"/>
                <w:sz w:val="20"/>
              </w:rPr>
              <w:t>XX</w:t>
            </w:r>
          </w:p>
        </w:tc>
      </w:tr>
    </w:tbl>
    <w:p w14:paraId="351FF2BE">
      <w:pPr>
        <w:pStyle w:val="144"/>
      </w:pPr>
      <w:r>
        <w:rPr>
          <w:rFonts w:hint="eastAsia"/>
        </w:rPr>
        <w:t>资料来源：第三方资料、新闻报道、业内专家采访及QYResearch整理研究，2024年</w:t>
      </w:r>
    </w:p>
    <w:p w14:paraId="25B03812">
      <w:pPr>
        <w:pStyle w:val="151"/>
        <w:ind w:left="252" w:right="-105"/>
        <w:rPr>
          <w:lang w:eastAsia="zh-CN"/>
        </w:rPr>
      </w:pPr>
      <w:bookmarkStart w:id="535" w:name="_Toc173922403"/>
      <w:r>
        <w:rPr>
          <w:rFonts w:hint="eastAsia"/>
          <w:lang w:eastAsia="zh-CN"/>
        </w:rPr>
        <w:t>全球不同应用大肠杆菌在线分析仪销量市场份额（2019-2024）</w:t>
      </w:r>
      <w:bookmarkEnd w:id="53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1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463C43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26C0664">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53E0703">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79FF26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E22497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469D026">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A62FAF9">
            <w:pPr>
              <w:pStyle w:val="175"/>
              <w:widowControl w:val="0"/>
              <w:jc w:val="center"/>
              <w:rPr>
                <w:rFonts w:cs="Times New Roman"/>
                <w:b/>
                <w:bCs/>
                <w:color w:val="FFFFFF"/>
                <w:sz w:val="20"/>
              </w:rPr>
            </w:pPr>
            <w:r>
              <w:rPr>
                <w:rFonts w:cs="Times New Roman"/>
                <w:b/>
                <w:bCs/>
                <w:color w:val="FFFFFF"/>
                <w:sz w:val="20"/>
              </w:rPr>
              <w:t>2024</w:t>
            </w:r>
          </w:p>
        </w:tc>
      </w:tr>
      <w:tr w14:paraId="670D2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123CBA19">
            <w:pPr>
              <w:pStyle w:val="175"/>
              <w:widowControl w:val="0"/>
              <w:jc w:val="both"/>
              <w:rPr>
                <w:rFonts w:cs="Times New Roman"/>
                <w:sz w:val="20"/>
              </w:rPr>
            </w:pPr>
            <w:r>
              <w:rPr>
                <w:rFonts w:cs="Times New Roman"/>
                <w:sz w:val="20"/>
              </w:rPr>
              <w:t>饮用水</w:t>
            </w:r>
          </w:p>
        </w:tc>
        <w:tc>
          <w:tcPr>
            <w:tcW w:w="646" w:type="pct"/>
            <w:shd w:val="clear" w:color="auto" w:fill="auto"/>
            <w:noWrap/>
            <w:vAlign w:val="center"/>
          </w:tcPr>
          <w:p w14:paraId="3EBC1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156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C2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4D8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7B1F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74401FD">
            <w:pPr>
              <w:pStyle w:val="175"/>
              <w:widowControl w:val="0"/>
              <w:jc w:val="right"/>
              <w:rPr>
                <w:rFonts w:cs="Times New Roman"/>
                <w:sz w:val="20"/>
              </w:rPr>
            </w:pPr>
            <w:r>
              <w:rPr>
                <w:rFonts w:hint="eastAsia" w:cs="Times New Roman"/>
                <w:sz w:val="20"/>
              </w:rPr>
              <w:t>XX%</w:t>
            </w:r>
          </w:p>
        </w:tc>
      </w:tr>
      <w:tr w14:paraId="736F4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B3F729">
            <w:pPr>
              <w:pStyle w:val="175"/>
              <w:widowControl w:val="0"/>
              <w:jc w:val="both"/>
              <w:rPr>
                <w:rFonts w:cs="Times New Roman"/>
                <w:sz w:val="20"/>
              </w:rPr>
            </w:pPr>
            <w:r>
              <w:rPr>
                <w:rFonts w:cs="Times New Roman"/>
                <w:sz w:val="20"/>
              </w:rPr>
              <w:t>地下水、地表水</w:t>
            </w:r>
          </w:p>
        </w:tc>
        <w:tc>
          <w:tcPr>
            <w:tcW w:w="646" w:type="pct"/>
            <w:shd w:val="clear" w:color="auto" w:fill="auto"/>
            <w:noWrap/>
            <w:vAlign w:val="center"/>
          </w:tcPr>
          <w:p w14:paraId="7C1DD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D7F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7DDA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61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3756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B9E94">
            <w:pPr>
              <w:pStyle w:val="175"/>
              <w:widowControl w:val="0"/>
              <w:jc w:val="right"/>
              <w:rPr>
                <w:rFonts w:cs="Times New Roman"/>
                <w:sz w:val="20"/>
              </w:rPr>
            </w:pPr>
            <w:r>
              <w:rPr>
                <w:rFonts w:hint="eastAsia" w:cs="Times New Roman"/>
                <w:sz w:val="20"/>
              </w:rPr>
              <w:t>XX%</w:t>
            </w:r>
          </w:p>
        </w:tc>
      </w:tr>
      <w:tr w14:paraId="56D4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BEE71">
            <w:pPr>
              <w:pStyle w:val="175"/>
              <w:widowControl w:val="0"/>
              <w:jc w:val="both"/>
              <w:rPr>
                <w:rFonts w:cs="Times New Roman"/>
                <w:sz w:val="20"/>
              </w:rPr>
            </w:pPr>
            <w:r>
              <w:rPr>
                <w:rFonts w:cs="Times New Roman"/>
                <w:sz w:val="20"/>
              </w:rPr>
              <w:t>医院污水</w:t>
            </w:r>
          </w:p>
        </w:tc>
        <w:tc>
          <w:tcPr>
            <w:tcW w:w="646" w:type="pct"/>
            <w:shd w:val="clear" w:color="auto" w:fill="auto"/>
            <w:noWrap/>
            <w:vAlign w:val="center"/>
          </w:tcPr>
          <w:p w14:paraId="5DA71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044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52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06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3E34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B24380">
            <w:pPr>
              <w:pStyle w:val="175"/>
              <w:widowControl w:val="0"/>
              <w:jc w:val="right"/>
              <w:rPr>
                <w:rFonts w:cs="Times New Roman"/>
                <w:sz w:val="20"/>
              </w:rPr>
            </w:pPr>
            <w:r>
              <w:rPr>
                <w:rFonts w:hint="eastAsia" w:cs="Times New Roman"/>
                <w:sz w:val="20"/>
              </w:rPr>
              <w:t>XX%</w:t>
            </w:r>
          </w:p>
        </w:tc>
      </w:tr>
      <w:tr w14:paraId="5881C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96648B">
            <w:pPr>
              <w:pStyle w:val="175"/>
              <w:widowControl w:val="0"/>
              <w:jc w:val="both"/>
              <w:rPr>
                <w:rFonts w:cs="Times New Roman"/>
                <w:sz w:val="20"/>
              </w:rPr>
            </w:pPr>
            <w:r>
              <w:rPr>
                <w:rFonts w:cs="Times New Roman"/>
                <w:sz w:val="20"/>
              </w:rPr>
              <w:t>生活及工业污水</w:t>
            </w:r>
          </w:p>
        </w:tc>
        <w:tc>
          <w:tcPr>
            <w:tcW w:w="646" w:type="pct"/>
            <w:shd w:val="clear" w:color="auto" w:fill="auto"/>
            <w:noWrap/>
            <w:vAlign w:val="center"/>
          </w:tcPr>
          <w:p w14:paraId="5A9BF3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66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990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C1E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B667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77443D">
            <w:pPr>
              <w:pStyle w:val="175"/>
              <w:widowControl w:val="0"/>
              <w:jc w:val="right"/>
              <w:rPr>
                <w:rFonts w:cs="Times New Roman"/>
                <w:sz w:val="20"/>
              </w:rPr>
            </w:pPr>
            <w:r>
              <w:rPr>
                <w:rFonts w:hint="eastAsia" w:cs="Times New Roman"/>
                <w:sz w:val="20"/>
              </w:rPr>
              <w:t>XX%</w:t>
            </w:r>
          </w:p>
        </w:tc>
      </w:tr>
      <w:tr w14:paraId="3CA59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5457CEB">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5D5EA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16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9652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DFE4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954F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C4DB857">
            <w:pPr>
              <w:pStyle w:val="175"/>
              <w:widowControl w:val="0"/>
              <w:jc w:val="right"/>
              <w:rPr>
                <w:rFonts w:cs="Times New Roman"/>
                <w:sz w:val="20"/>
              </w:rPr>
            </w:pPr>
            <w:r>
              <w:rPr>
                <w:rFonts w:hint="eastAsia" w:cs="Times New Roman"/>
                <w:sz w:val="20"/>
              </w:rPr>
              <w:t>XX%</w:t>
            </w:r>
          </w:p>
        </w:tc>
      </w:tr>
      <w:tr w14:paraId="39385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6761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30BA26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334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DA157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61F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9588A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2A89A68">
            <w:pPr>
              <w:pStyle w:val="175"/>
              <w:widowControl w:val="0"/>
              <w:jc w:val="right"/>
              <w:rPr>
                <w:rFonts w:cs="Times New Roman"/>
                <w:sz w:val="20"/>
              </w:rPr>
            </w:pPr>
            <w:r>
              <w:rPr>
                <w:rFonts w:cs="Times New Roman"/>
                <w:sz w:val="20"/>
              </w:rPr>
              <w:t>100</w:t>
            </w:r>
            <w:r>
              <w:rPr>
                <w:rFonts w:hint="eastAsia" w:cs="Times New Roman"/>
                <w:sz w:val="20"/>
              </w:rPr>
              <w:t>%</w:t>
            </w:r>
          </w:p>
        </w:tc>
      </w:tr>
    </w:tbl>
    <w:p w14:paraId="40D6CB96">
      <w:pPr>
        <w:pStyle w:val="144"/>
      </w:pPr>
      <w:r>
        <w:rPr>
          <w:rFonts w:hint="eastAsia"/>
        </w:rPr>
        <w:t>资料来源：第三方资料、新闻报道、业内专家采访及QYResearch整理研究，2024年</w:t>
      </w:r>
    </w:p>
    <w:p w14:paraId="0B4D21F2">
      <w:pPr>
        <w:pStyle w:val="4"/>
      </w:pPr>
      <w:bookmarkStart w:id="536" w:name="_Toc173922557"/>
      <w:r>
        <w:rPr>
          <w:rFonts w:hint="eastAsia"/>
        </w:rPr>
        <w:t>全球不同应用大肠杆菌在线分析仪销量预测（2025-2030）</w:t>
      </w:r>
      <w:bookmarkEnd w:id="536"/>
    </w:p>
    <w:p w14:paraId="291BFC55">
      <w:pPr>
        <w:pStyle w:val="151"/>
        <w:ind w:left="252" w:right="-105"/>
      </w:pPr>
      <w:bookmarkStart w:id="537" w:name="_Toc173922404"/>
      <w:r>
        <w:rPr>
          <w:rFonts w:hint="eastAsia"/>
        </w:rPr>
        <w:t>全球不同应用大肠杆菌在线分析仪销量预测（2025-2030）&amp;（</w:t>
      </w:r>
      <w:r>
        <w:t>千台</w:t>
      </w:r>
      <w:r>
        <w:rPr>
          <w:rFonts w:hint="eastAsia"/>
        </w:rPr>
        <w:t>）</w:t>
      </w:r>
      <w:bookmarkEnd w:id="53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0B5B4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2" w:type="pct"/>
            <w:shd w:val="solid" w:color="000080" w:fill="FFFFFF"/>
            <w:noWrap/>
            <w:vAlign w:val="center"/>
          </w:tcPr>
          <w:p w14:paraId="31AC244B">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3F91BC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76AC570B">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4C943D74">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6E0659B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4AD9642">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26A195A">
            <w:pPr>
              <w:pStyle w:val="175"/>
              <w:widowControl w:val="0"/>
              <w:jc w:val="center"/>
              <w:rPr>
                <w:rFonts w:cs="Times New Roman"/>
                <w:b/>
                <w:bCs/>
                <w:color w:val="FFFFFF"/>
                <w:sz w:val="20"/>
              </w:rPr>
            </w:pPr>
            <w:r>
              <w:rPr>
                <w:rFonts w:cs="Times New Roman"/>
                <w:b/>
                <w:bCs/>
                <w:color w:val="FFFFFF"/>
                <w:sz w:val="20"/>
              </w:rPr>
              <w:t>2030</w:t>
            </w:r>
          </w:p>
        </w:tc>
      </w:tr>
      <w:tr w14:paraId="4EE1D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8CF8B44">
            <w:pPr>
              <w:pStyle w:val="175"/>
              <w:widowControl w:val="0"/>
              <w:jc w:val="both"/>
              <w:rPr>
                <w:rFonts w:cs="Times New Roman"/>
                <w:sz w:val="20"/>
              </w:rPr>
            </w:pPr>
            <w:r>
              <w:rPr>
                <w:rFonts w:cs="Times New Roman"/>
                <w:sz w:val="20"/>
              </w:rPr>
              <w:t>饮用水</w:t>
            </w:r>
          </w:p>
        </w:tc>
        <w:tc>
          <w:tcPr>
            <w:tcW w:w="700" w:type="pct"/>
            <w:shd w:val="clear" w:color="auto" w:fill="auto"/>
            <w:noWrap/>
            <w:vAlign w:val="center"/>
          </w:tcPr>
          <w:p w14:paraId="5D1E91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BD3D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F0988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1868C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779BA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59BA3A5">
            <w:pPr>
              <w:pStyle w:val="175"/>
              <w:widowControl w:val="0"/>
              <w:jc w:val="right"/>
              <w:rPr>
                <w:rFonts w:cs="Times New Roman"/>
                <w:sz w:val="20"/>
              </w:rPr>
            </w:pPr>
            <w:r>
              <w:rPr>
                <w:rFonts w:hint="eastAsia" w:cs="Times New Roman"/>
                <w:sz w:val="20"/>
              </w:rPr>
              <w:t>XX</w:t>
            </w:r>
          </w:p>
        </w:tc>
      </w:tr>
      <w:tr w14:paraId="63ECE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12F679">
            <w:pPr>
              <w:pStyle w:val="175"/>
              <w:widowControl w:val="0"/>
              <w:jc w:val="both"/>
              <w:rPr>
                <w:rFonts w:cs="Times New Roman"/>
                <w:sz w:val="20"/>
              </w:rPr>
            </w:pPr>
            <w:r>
              <w:rPr>
                <w:rFonts w:cs="Times New Roman"/>
                <w:sz w:val="20"/>
              </w:rPr>
              <w:t>地下水、地表水</w:t>
            </w:r>
          </w:p>
        </w:tc>
        <w:tc>
          <w:tcPr>
            <w:tcW w:w="700" w:type="pct"/>
            <w:shd w:val="clear" w:color="auto" w:fill="auto"/>
            <w:noWrap/>
            <w:vAlign w:val="center"/>
          </w:tcPr>
          <w:p w14:paraId="778653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73B63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6F81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C49B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79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F569E8">
            <w:pPr>
              <w:pStyle w:val="175"/>
              <w:widowControl w:val="0"/>
              <w:jc w:val="right"/>
              <w:rPr>
                <w:rFonts w:cs="Times New Roman"/>
                <w:sz w:val="20"/>
              </w:rPr>
            </w:pPr>
            <w:r>
              <w:rPr>
                <w:rFonts w:hint="eastAsia" w:cs="Times New Roman"/>
                <w:sz w:val="20"/>
              </w:rPr>
              <w:t>XX</w:t>
            </w:r>
          </w:p>
        </w:tc>
      </w:tr>
      <w:tr w14:paraId="7E798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27E2F1B">
            <w:pPr>
              <w:pStyle w:val="175"/>
              <w:widowControl w:val="0"/>
              <w:jc w:val="both"/>
              <w:rPr>
                <w:rFonts w:cs="Times New Roman"/>
                <w:sz w:val="20"/>
              </w:rPr>
            </w:pPr>
            <w:r>
              <w:rPr>
                <w:rFonts w:cs="Times New Roman"/>
                <w:sz w:val="20"/>
              </w:rPr>
              <w:t>医院污水</w:t>
            </w:r>
          </w:p>
        </w:tc>
        <w:tc>
          <w:tcPr>
            <w:tcW w:w="700" w:type="pct"/>
            <w:shd w:val="clear" w:color="auto" w:fill="auto"/>
            <w:noWrap/>
            <w:vAlign w:val="center"/>
          </w:tcPr>
          <w:p w14:paraId="0DE1D3B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83A9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51369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B452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DC576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1115AE">
            <w:pPr>
              <w:pStyle w:val="175"/>
              <w:widowControl w:val="0"/>
              <w:jc w:val="right"/>
              <w:rPr>
                <w:rFonts w:cs="Times New Roman"/>
                <w:sz w:val="20"/>
              </w:rPr>
            </w:pPr>
            <w:r>
              <w:rPr>
                <w:rFonts w:hint="eastAsia" w:cs="Times New Roman"/>
                <w:sz w:val="20"/>
              </w:rPr>
              <w:t>XX</w:t>
            </w:r>
          </w:p>
        </w:tc>
      </w:tr>
      <w:tr w14:paraId="3F24D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8511A23">
            <w:pPr>
              <w:pStyle w:val="175"/>
              <w:widowControl w:val="0"/>
              <w:jc w:val="both"/>
              <w:rPr>
                <w:rFonts w:cs="Times New Roman"/>
                <w:sz w:val="20"/>
              </w:rPr>
            </w:pPr>
            <w:r>
              <w:rPr>
                <w:rFonts w:cs="Times New Roman"/>
                <w:sz w:val="20"/>
              </w:rPr>
              <w:t>生活及工业污水</w:t>
            </w:r>
          </w:p>
        </w:tc>
        <w:tc>
          <w:tcPr>
            <w:tcW w:w="700" w:type="pct"/>
            <w:shd w:val="clear" w:color="auto" w:fill="auto"/>
            <w:noWrap/>
            <w:vAlign w:val="center"/>
          </w:tcPr>
          <w:p w14:paraId="7A6481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D6CA4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1A313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DE48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96AB7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3D3B9D">
            <w:pPr>
              <w:pStyle w:val="175"/>
              <w:widowControl w:val="0"/>
              <w:jc w:val="right"/>
              <w:rPr>
                <w:rFonts w:cs="Times New Roman"/>
                <w:sz w:val="20"/>
              </w:rPr>
            </w:pPr>
            <w:r>
              <w:rPr>
                <w:rFonts w:hint="eastAsia" w:cs="Times New Roman"/>
                <w:sz w:val="20"/>
              </w:rPr>
              <w:t>XX</w:t>
            </w:r>
          </w:p>
        </w:tc>
      </w:tr>
      <w:tr w14:paraId="5EF7C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04445F29">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4E035A6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AFBE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E3A0CE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0D29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0A308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9F4CA0B">
            <w:pPr>
              <w:pStyle w:val="175"/>
              <w:widowControl w:val="0"/>
              <w:jc w:val="right"/>
              <w:rPr>
                <w:rFonts w:cs="Times New Roman"/>
                <w:sz w:val="20"/>
              </w:rPr>
            </w:pPr>
            <w:r>
              <w:rPr>
                <w:rFonts w:hint="eastAsia" w:cs="Times New Roman"/>
                <w:sz w:val="20"/>
              </w:rPr>
              <w:t>XX</w:t>
            </w:r>
          </w:p>
        </w:tc>
      </w:tr>
      <w:tr w14:paraId="0B0F1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39F81D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94422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E54CC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BF2F7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8D5C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25338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37218F">
            <w:pPr>
              <w:pStyle w:val="175"/>
              <w:widowControl w:val="0"/>
              <w:jc w:val="right"/>
              <w:rPr>
                <w:rFonts w:cs="Times New Roman"/>
                <w:sz w:val="20"/>
              </w:rPr>
            </w:pPr>
            <w:r>
              <w:rPr>
                <w:rFonts w:hint="eastAsia" w:cs="Times New Roman"/>
                <w:sz w:val="20"/>
              </w:rPr>
              <w:t>XX</w:t>
            </w:r>
          </w:p>
        </w:tc>
      </w:tr>
    </w:tbl>
    <w:p w14:paraId="5D1AB843">
      <w:pPr>
        <w:pStyle w:val="144"/>
      </w:pPr>
      <w:r>
        <w:rPr>
          <w:rFonts w:hint="eastAsia"/>
        </w:rPr>
        <w:t>资料来源：第三方资料、新闻报道、业内专家采访及QYResearch整理研究，2024年</w:t>
      </w:r>
    </w:p>
    <w:p w14:paraId="651BC0BF">
      <w:pPr>
        <w:pStyle w:val="151"/>
        <w:ind w:left="252" w:right="-105"/>
      </w:pPr>
      <w:bookmarkStart w:id="538" w:name="_Toc173922405"/>
      <w:r>
        <w:rPr>
          <w:rFonts w:hint="eastAsia"/>
        </w:rPr>
        <w:t>全球市场不同应用大肠杆菌在线分析仪销量市场份额预测（2025-2030）</w:t>
      </w:r>
      <w:bookmarkEnd w:id="53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48303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4BE5A7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5A27E5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5D4F50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55C88380">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869B8A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ADE3290">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946B23B">
            <w:pPr>
              <w:pStyle w:val="175"/>
              <w:widowControl w:val="0"/>
              <w:jc w:val="center"/>
              <w:rPr>
                <w:rFonts w:cs="Times New Roman"/>
                <w:b/>
                <w:bCs/>
                <w:color w:val="FFFFFF"/>
                <w:sz w:val="20"/>
              </w:rPr>
            </w:pPr>
            <w:r>
              <w:rPr>
                <w:rFonts w:cs="Times New Roman"/>
                <w:b/>
                <w:bCs/>
                <w:color w:val="FFFFFF"/>
                <w:sz w:val="20"/>
              </w:rPr>
              <w:t>2030</w:t>
            </w:r>
          </w:p>
        </w:tc>
      </w:tr>
      <w:tr w14:paraId="0B43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C67C071">
            <w:pPr>
              <w:pStyle w:val="175"/>
              <w:widowControl w:val="0"/>
              <w:jc w:val="both"/>
              <w:rPr>
                <w:rFonts w:cs="Times New Roman"/>
                <w:sz w:val="20"/>
              </w:rPr>
            </w:pPr>
            <w:r>
              <w:rPr>
                <w:rFonts w:cs="Times New Roman"/>
                <w:sz w:val="20"/>
              </w:rPr>
              <w:t>饮用水</w:t>
            </w:r>
          </w:p>
        </w:tc>
        <w:tc>
          <w:tcPr>
            <w:tcW w:w="700" w:type="pct"/>
            <w:shd w:val="clear" w:color="auto" w:fill="auto"/>
            <w:noWrap/>
            <w:vAlign w:val="center"/>
          </w:tcPr>
          <w:p w14:paraId="334EB2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2FBF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F868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CFC9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3829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359286">
            <w:pPr>
              <w:pStyle w:val="175"/>
              <w:widowControl w:val="0"/>
              <w:jc w:val="right"/>
              <w:rPr>
                <w:rFonts w:cs="Times New Roman"/>
                <w:sz w:val="20"/>
              </w:rPr>
            </w:pPr>
            <w:r>
              <w:rPr>
                <w:rFonts w:hint="eastAsia" w:cs="Times New Roman"/>
                <w:sz w:val="20"/>
              </w:rPr>
              <w:t>XX%</w:t>
            </w:r>
          </w:p>
        </w:tc>
      </w:tr>
      <w:tr w14:paraId="56626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8C838A4">
            <w:pPr>
              <w:pStyle w:val="175"/>
              <w:widowControl w:val="0"/>
              <w:jc w:val="both"/>
              <w:rPr>
                <w:rFonts w:cs="Times New Roman"/>
                <w:sz w:val="20"/>
              </w:rPr>
            </w:pPr>
            <w:r>
              <w:rPr>
                <w:rFonts w:cs="Times New Roman"/>
                <w:sz w:val="20"/>
              </w:rPr>
              <w:t>地下水、地表水</w:t>
            </w:r>
          </w:p>
        </w:tc>
        <w:tc>
          <w:tcPr>
            <w:tcW w:w="700" w:type="pct"/>
            <w:shd w:val="clear" w:color="auto" w:fill="auto"/>
            <w:noWrap/>
            <w:vAlign w:val="center"/>
          </w:tcPr>
          <w:p w14:paraId="2431B6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2DA58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3468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A7B5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FB6EE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DD9C4DE">
            <w:pPr>
              <w:pStyle w:val="175"/>
              <w:widowControl w:val="0"/>
              <w:jc w:val="right"/>
              <w:rPr>
                <w:rFonts w:cs="Times New Roman"/>
                <w:sz w:val="20"/>
              </w:rPr>
            </w:pPr>
            <w:r>
              <w:rPr>
                <w:rFonts w:hint="eastAsia" w:cs="Times New Roman"/>
                <w:sz w:val="20"/>
              </w:rPr>
              <w:t>XX%</w:t>
            </w:r>
          </w:p>
        </w:tc>
      </w:tr>
      <w:tr w14:paraId="0484C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7229EA4">
            <w:pPr>
              <w:pStyle w:val="175"/>
              <w:widowControl w:val="0"/>
              <w:jc w:val="both"/>
              <w:rPr>
                <w:rFonts w:cs="Times New Roman"/>
                <w:sz w:val="20"/>
              </w:rPr>
            </w:pPr>
            <w:r>
              <w:rPr>
                <w:rFonts w:cs="Times New Roman"/>
                <w:sz w:val="20"/>
              </w:rPr>
              <w:t>医院污水</w:t>
            </w:r>
          </w:p>
        </w:tc>
        <w:tc>
          <w:tcPr>
            <w:tcW w:w="700" w:type="pct"/>
            <w:shd w:val="clear" w:color="auto" w:fill="auto"/>
            <w:noWrap/>
            <w:vAlign w:val="center"/>
          </w:tcPr>
          <w:p w14:paraId="262CC75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E8B65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A8F27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6B84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B583A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882F20">
            <w:pPr>
              <w:pStyle w:val="175"/>
              <w:widowControl w:val="0"/>
              <w:jc w:val="right"/>
              <w:rPr>
                <w:rFonts w:cs="Times New Roman"/>
                <w:sz w:val="20"/>
              </w:rPr>
            </w:pPr>
            <w:r>
              <w:rPr>
                <w:rFonts w:hint="eastAsia" w:cs="Times New Roman"/>
                <w:sz w:val="20"/>
              </w:rPr>
              <w:t>XX%</w:t>
            </w:r>
          </w:p>
        </w:tc>
      </w:tr>
      <w:tr w14:paraId="7E793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7FC990">
            <w:pPr>
              <w:pStyle w:val="175"/>
              <w:widowControl w:val="0"/>
              <w:jc w:val="both"/>
              <w:rPr>
                <w:rFonts w:cs="Times New Roman"/>
                <w:sz w:val="20"/>
              </w:rPr>
            </w:pPr>
            <w:r>
              <w:rPr>
                <w:rFonts w:cs="Times New Roman"/>
                <w:sz w:val="20"/>
              </w:rPr>
              <w:t>生活及工业污水</w:t>
            </w:r>
          </w:p>
        </w:tc>
        <w:tc>
          <w:tcPr>
            <w:tcW w:w="700" w:type="pct"/>
            <w:shd w:val="clear" w:color="auto" w:fill="auto"/>
            <w:noWrap/>
            <w:vAlign w:val="center"/>
          </w:tcPr>
          <w:p w14:paraId="65647D4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267F8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F7587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0A12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7535D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9F0B16">
            <w:pPr>
              <w:pStyle w:val="175"/>
              <w:widowControl w:val="0"/>
              <w:jc w:val="right"/>
              <w:rPr>
                <w:rFonts w:cs="Times New Roman"/>
                <w:sz w:val="20"/>
              </w:rPr>
            </w:pPr>
            <w:r>
              <w:rPr>
                <w:rFonts w:hint="eastAsia" w:cs="Times New Roman"/>
                <w:sz w:val="20"/>
              </w:rPr>
              <w:t>XX%</w:t>
            </w:r>
          </w:p>
        </w:tc>
      </w:tr>
      <w:tr w14:paraId="2CD60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0BF0A9BD">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2AAC78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85592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B9A78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5D8E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238EB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27CC50">
            <w:pPr>
              <w:pStyle w:val="175"/>
              <w:widowControl w:val="0"/>
              <w:jc w:val="right"/>
              <w:rPr>
                <w:rFonts w:cs="Times New Roman"/>
                <w:sz w:val="20"/>
              </w:rPr>
            </w:pPr>
            <w:r>
              <w:rPr>
                <w:rFonts w:hint="eastAsia" w:cs="Times New Roman"/>
                <w:sz w:val="20"/>
              </w:rPr>
              <w:t>XX%</w:t>
            </w:r>
          </w:p>
        </w:tc>
      </w:tr>
      <w:tr w14:paraId="0A61E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B6E74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8D3ADB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BBC294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C88AD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26BB1B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88D932B">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A53C2B8">
            <w:pPr>
              <w:pStyle w:val="175"/>
              <w:widowControl w:val="0"/>
              <w:jc w:val="right"/>
              <w:rPr>
                <w:rFonts w:cs="Times New Roman"/>
                <w:sz w:val="20"/>
              </w:rPr>
            </w:pPr>
            <w:r>
              <w:rPr>
                <w:rFonts w:cs="Times New Roman"/>
                <w:sz w:val="20"/>
              </w:rPr>
              <w:t>100</w:t>
            </w:r>
            <w:r>
              <w:rPr>
                <w:rFonts w:hint="eastAsia" w:cs="Times New Roman"/>
                <w:sz w:val="20"/>
              </w:rPr>
              <w:t>%</w:t>
            </w:r>
          </w:p>
        </w:tc>
      </w:tr>
    </w:tbl>
    <w:p w14:paraId="6A068BCB">
      <w:pPr>
        <w:pStyle w:val="144"/>
      </w:pPr>
      <w:r>
        <w:rPr>
          <w:rFonts w:hint="eastAsia"/>
        </w:rPr>
        <w:t>资料来源：第三方资料、新闻报道、业内专家采访及QYResearch整理研究，2024年</w:t>
      </w:r>
    </w:p>
    <w:p w14:paraId="182DE3E8">
      <w:pPr>
        <w:pStyle w:val="3"/>
      </w:pPr>
      <w:bookmarkStart w:id="539" w:name="_Toc173922558"/>
      <w:r>
        <w:rPr>
          <w:rFonts w:hint="eastAsia"/>
        </w:rPr>
        <w:t>全球不同应用大肠杆菌在线分析仪收入（2019-2030）</w:t>
      </w:r>
      <w:bookmarkEnd w:id="539"/>
    </w:p>
    <w:p w14:paraId="338D0A1B">
      <w:pPr>
        <w:pStyle w:val="4"/>
      </w:pPr>
      <w:bookmarkStart w:id="540" w:name="_Toc173922559"/>
      <w:r>
        <w:rPr>
          <w:rFonts w:hint="eastAsia"/>
        </w:rPr>
        <w:t>全球不同应用大肠杆菌在线分析仪收入及市场份额（2019-2024）</w:t>
      </w:r>
      <w:bookmarkEnd w:id="540"/>
    </w:p>
    <w:p w14:paraId="44C98AF2">
      <w:pPr>
        <w:pStyle w:val="151"/>
        <w:ind w:left="252" w:right="-105"/>
      </w:pPr>
      <w:bookmarkStart w:id="541" w:name="_Toc173922406"/>
      <w:r>
        <w:rPr>
          <w:rFonts w:hint="eastAsia"/>
        </w:rPr>
        <w:t>全球不同应用大肠杆菌在线分析仪收入（2019-2024年）&amp;（万元）</w:t>
      </w:r>
      <w:bookmarkEnd w:id="54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EBC3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2E4374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829CF67">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7065AC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9D4F27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9660DD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2E498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9C67D27">
            <w:pPr>
              <w:pStyle w:val="175"/>
              <w:widowControl w:val="0"/>
              <w:jc w:val="center"/>
              <w:rPr>
                <w:rFonts w:cs="Times New Roman"/>
                <w:b/>
                <w:bCs/>
                <w:color w:val="FFFFFF"/>
                <w:sz w:val="20"/>
              </w:rPr>
            </w:pPr>
            <w:r>
              <w:rPr>
                <w:rFonts w:cs="Times New Roman"/>
                <w:b/>
                <w:bCs/>
                <w:color w:val="FFFFFF"/>
                <w:sz w:val="20"/>
              </w:rPr>
              <w:t>2024</w:t>
            </w:r>
          </w:p>
        </w:tc>
      </w:tr>
      <w:tr w14:paraId="53174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268F3">
            <w:pPr>
              <w:pStyle w:val="175"/>
              <w:widowControl w:val="0"/>
              <w:jc w:val="both"/>
              <w:rPr>
                <w:rFonts w:cs="Times New Roman"/>
                <w:sz w:val="20"/>
              </w:rPr>
            </w:pPr>
            <w:r>
              <w:rPr>
                <w:rFonts w:cs="Times New Roman"/>
                <w:sz w:val="20"/>
              </w:rPr>
              <w:t>饮用水</w:t>
            </w:r>
          </w:p>
        </w:tc>
        <w:tc>
          <w:tcPr>
            <w:tcW w:w="646" w:type="pct"/>
            <w:shd w:val="clear" w:color="auto" w:fill="auto"/>
            <w:noWrap/>
            <w:vAlign w:val="center"/>
          </w:tcPr>
          <w:p w14:paraId="1FD10A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2CF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01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A3CF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31C31F">
            <w:pPr>
              <w:pStyle w:val="175"/>
              <w:widowControl w:val="0"/>
              <w:jc w:val="right"/>
              <w:rPr>
                <w:rFonts w:cs="Times New Roman"/>
                <w:sz w:val="20"/>
              </w:rPr>
            </w:pPr>
            <w:r>
              <w:rPr>
                <w:rFonts w:hint="eastAsia" w:cs="Times New Roman"/>
                <w:sz w:val="20"/>
              </w:rPr>
              <w:t>XX</w:t>
            </w:r>
          </w:p>
        </w:tc>
      </w:tr>
      <w:tr w14:paraId="7F29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BC8739">
            <w:pPr>
              <w:pStyle w:val="175"/>
              <w:widowControl w:val="0"/>
              <w:jc w:val="both"/>
              <w:rPr>
                <w:rFonts w:cs="Times New Roman"/>
                <w:sz w:val="20"/>
              </w:rPr>
            </w:pPr>
            <w:r>
              <w:rPr>
                <w:rFonts w:cs="Times New Roman"/>
                <w:sz w:val="20"/>
              </w:rPr>
              <w:t>地下水、地表水</w:t>
            </w:r>
          </w:p>
        </w:tc>
        <w:tc>
          <w:tcPr>
            <w:tcW w:w="646" w:type="pct"/>
            <w:shd w:val="clear" w:color="auto" w:fill="auto"/>
            <w:noWrap/>
            <w:vAlign w:val="center"/>
          </w:tcPr>
          <w:p w14:paraId="3E9C7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85D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0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12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87B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DF7220">
            <w:pPr>
              <w:pStyle w:val="175"/>
              <w:widowControl w:val="0"/>
              <w:jc w:val="right"/>
              <w:rPr>
                <w:rFonts w:cs="Times New Roman"/>
                <w:sz w:val="20"/>
              </w:rPr>
            </w:pPr>
            <w:r>
              <w:rPr>
                <w:rFonts w:hint="eastAsia" w:cs="Times New Roman"/>
                <w:sz w:val="20"/>
              </w:rPr>
              <w:t>XX</w:t>
            </w:r>
          </w:p>
        </w:tc>
      </w:tr>
      <w:tr w14:paraId="585AC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EC071D">
            <w:pPr>
              <w:pStyle w:val="175"/>
              <w:widowControl w:val="0"/>
              <w:jc w:val="both"/>
              <w:rPr>
                <w:rFonts w:cs="Times New Roman"/>
                <w:sz w:val="20"/>
              </w:rPr>
            </w:pPr>
            <w:r>
              <w:rPr>
                <w:rFonts w:cs="Times New Roman"/>
                <w:sz w:val="20"/>
              </w:rPr>
              <w:t>医院污水</w:t>
            </w:r>
          </w:p>
        </w:tc>
        <w:tc>
          <w:tcPr>
            <w:tcW w:w="646" w:type="pct"/>
            <w:shd w:val="clear" w:color="auto" w:fill="auto"/>
            <w:noWrap/>
            <w:vAlign w:val="center"/>
          </w:tcPr>
          <w:p w14:paraId="6DD99B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557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3F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5BF3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EF60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A812AFB">
            <w:pPr>
              <w:pStyle w:val="175"/>
              <w:widowControl w:val="0"/>
              <w:jc w:val="right"/>
              <w:rPr>
                <w:rFonts w:cs="Times New Roman"/>
                <w:sz w:val="20"/>
              </w:rPr>
            </w:pPr>
            <w:r>
              <w:rPr>
                <w:rFonts w:hint="eastAsia" w:cs="Times New Roman"/>
                <w:sz w:val="20"/>
              </w:rPr>
              <w:t>XX</w:t>
            </w:r>
          </w:p>
        </w:tc>
      </w:tr>
      <w:tr w14:paraId="5F7D2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AF5EE3">
            <w:pPr>
              <w:pStyle w:val="175"/>
              <w:widowControl w:val="0"/>
              <w:jc w:val="both"/>
              <w:rPr>
                <w:rFonts w:cs="Times New Roman"/>
                <w:sz w:val="20"/>
              </w:rPr>
            </w:pPr>
            <w:r>
              <w:rPr>
                <w:rFonts w:cs="Times New Roman"/>
                <w:sz w:val="20"/>
              </w:rPr>
              <w:t>生活及工业污水</w:t>
            </w:r>
          </w:p>
        </w:tc>
        <w:tc>
          <w:tcPr>
            <w:tcW w:w="646" w:type="pct"/>
            <w:shd w:val="clear" w:color="auto" w:fill="auto"/>
            <w:noWrap/>
            <w:vAlign w:val="center"/>
          </w:tcPr>
          <w:p w14:paraId="5ED7E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35E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71A2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1E1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30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172898">
            <w:pPr>
              <w:pStyle w:val="175"/>
              <w:widowControl w:val="0"/>
              <w:jc w:val="right"/>
              <w:rPr>
                <w:rFonts w:cs="Times New Roman"/>
                <w:sz w:val="20"/>
              </w:rPr>
            </w:pPr>
            <w:r>
              <w:rPr>
                <w:rFonts w:hint="eastAsia" w:cs="Times New Roman"/>
                <w:sz w:val="20"/>
              </w:rPr>
              <w:t>XX</w:t>
            </w:r>
          </w:p>
        </w:tc>
      </w:tr>
      <w:tr w14:paraId="72090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EC27FF3">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6B36C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67F1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A7EC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81F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0A2EF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B8D67A">
            <w:pPr>
              <w:pStyle w:val="175"/>
              <w:widowControl w:val="0"/>
              <w:jc w:val="right"/>
              <w:rPr>
                <w:rFonts w:cs="Times New Roman"/>
                <w:sz w:val="20"/>
              </w:rPr>
            </w:pPr>
            <w:r>
              <w:rPr>
                <w:rFonts w:hint="eastAsia" w:cs="Times New Roman"/>
                <w:sz w:val="20"/>
              </w:rPr>
              <w:t>XX</w:t>
            </w:r>
          </w:p>
        </w:tc>
      </w:tr>
      <w:tr w14:paraId="09A50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38DC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B6C8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4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316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C6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91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D0DC6E">
            <w:pPr>
              <w:pStyle w:val="175"/>
              <w:widowControl w:val="0"/>
              <w:jc w:val="right"/>
              <w:rPr>
                <w:rFonts w:cs="Times New Roman"/>
                <w:sz w:val="20"/>
              </w:rPr>
            </w:pPr>
            <w:r>
              <w:rPr>
                <w:rFonts w:hint="eastAsia" w:cs="Times New Roman"/>
                <w:sz w:val="20"/>
              </w:rPr>
              <w:t>XX</w:t>
            </w:r>
          </w:p>
        </w:tc>
      </w:tr>
    </w:tbl>
    <w:p w14:paraId="1BD5C37C">
      <w:pPr>
        <w:pStyle w:val="144"/>
      </w:pPr>
      <w:r>
        <w:rPr>
          <w:rFonts w:hint="eastAsia"/>
        </w:rPr>
        <w:t>资料来源：第三方资料、新闻报道、业内专家采访及QYResearch整理研究，2024年</w:t>
      </w:r>
    </w:p>
    <w:p w14:paraId="72B939E5">
      <w:pPr>
        <w:pStyle w:val="151"/>
        <w:ind w:left="252" w:right="-105"/>
      </w:pPr>
      <w:bookmarkStart w:id="542" w:name="_Toc173922407"/>
      <w:r>
        <w:rPr>
          <w:rFonts w:hint="eastAsia"/>
        </w:rPr>
        <w:t>全球不同应用大肠杆菌在线分析仪收入市场份额（2019-2024）</w:t>
      </w:r>
      <w:bookmarkEnd w:id="54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08528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solid" w:color="000080" w:fill="FFFFFF"/>
            <w:noWrap/>
            <w:vAlign w:val="center"/>
          </w:tcPr>
          <w:p w14:paraId="46EEFBD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93FD4B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0D1905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29AEAC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C2D2B8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EBECF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4ED8D4C">
            <w:pPr>
              <w:pStyle w:val="175"/>
              <w:widowControl w:val="0"/>
              <w:jc w:val="center"/>
              <w:rPr>
                <w:rFonts w:cs="Times New Roman"/>
                <w:b/>
                <w:bCs/>
                <w:color w:val="FFFFFF"/>
                <w:sz w:val="20"/>
              </w:rPr>
            </w:pPr>
            <w:r>
              <w:rPr>
                <w:rFonts w:cs="Times New Roman"/>
                <w:b/>
                <w:bCs/>
                <w:color w:val="FFFFFF"/>
                <w:sz w:val="20"/>
              </w:rPr>
              <w:t>2024</w:t>
            </w:r>
          </w:p>
        </w:tc>
      </w:tr>
      <w:tr w14:paraId="74568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6E563D">
            <w:pPr>
              <w:pStyle w:val="175"/>
              <w:widowControl w:val="0"/>
              <w:jc w:val="both"/>
              <w:rPr>
                <w:rFonts w:cs="Times New Roman"/>
                <w:sz w:val="20"/>
              </w:rPr>
            </w:pPr>
            <w:r>
              <w:rPr>
                <w:rFonts w:cs="Times New Roman"/>
                <w:sz w:val="20"/>
              </w:rPr>
              <w:t>饮用水</w:t>
            </w:r>
          </w:p>
        </w:tc>
        <w:tc>
          <w:tcPr>
            <w:tcW w:w="646" w:type="pct"/>
            <w:shd w:val="clear" w:color="auto" w:fill="auto"/>
            <w:noWrap/>
            <w:vAlign w:val="center"/>
          </w:tcPr>
          <w:p w14:paraId="03EF4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FC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40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C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822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CC293B">
            <w:pPr>
              <w:pStyle w:val="175"/>
              <w:widowControl w:val="0"/>
              <w:jc w:val="right"/>
              <w:rPr>
                <w:rFonts w:cs="Times New Roman"/>
                <w:sz w:val="20"/>
              </w:rPr>
            </w:pPr>
            <w:r>
              <w:rPr>
                <w:rFonts w:hint="eastAsia" w:cs="Times New Roman"/>
                <w:sz w:val="20"/>
              </w:rPr>
              <w:t>XX%</w:t>
            </w:r>
          </w:p>
        </w:tc>
      </w:tr>
      <w:tr w14:paraId="1A5C9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B687CD">
            <w:pPr>
              <w:pStyle w:val="175"/>
              <w:widowControl w:val="0"/>
              <w:jc w:val="both"/>
              <w:rPr>
                <w:rFonts w:cs="Times New Roman"/>
                <w:sz w:val="20"/>
              </w:rPr>
            </w:pPr>
            <w:r>
              <w:rPr>
                <w:rFonts w:cs="Times New Roman"/>
                <w:sz w:val="20"/>
              </w:rPr>
              <w:t>地下水、地表水</w:t>
            </w:r>
          </w:p>
        </w:tc>
        <w:tc>
          <w:tcPr>
            <w:tcW w:w="646" w:type="pct"/>
            <w:shd w:val="clear" w:color="auto" w:fill="auto"/>
            <w:noWrap/>
            <w:vAlign w:val="center"/>
          </w:tcPr>
          <w:p w14:paraId="368486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43F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D8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2F0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A27E1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CC5EC5">
            <w:pPr>
              <w:pStyle w:val="175"/>
              <w:widowControl w:val="0"/>
              <w:jc w:val="right"/>
              <w:rPr>
                <w:rFonts w:cs="Times New Roman"/>
                <w:sz w:val="20"/>
              </w:rPr>
            </w:pPr>
            <w:r>
              <w:rPr>
                <w:rFonts w:hint="eastAsia" w:cs="Times New Roman"/>
                <w:sz w:val="20"/>
              </w:rPr>
              <w:t>XX%</w:t>
            </w:r>
          </w:p>
        </w:tc>
      </w:tr>
      <w:tr w14:paraId="437DB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E67C63">
            <w:pPr>
              <w:pStyle w:val="175"/>
              <w:widowControl w:val="0"/>
              <w:jc w:val="both"/>
              <w:rPr>
                <w:rFonts w:cs="Times New Roman"/>
                <w:sz w:val="20"/>
              </w:rPr>
            </w:pPr>
            <w:r>
              <w:rPr>
                <w:rFonts w:cs="Times New Roman"/>
                <w:sz w:val="20"/>
              </w:rPr>
              <w:t>医院污水</w:t>
            </w:r>
          </w:p>
        </w:tc>
        <w:tc>
          <w:tcPr>
            <w:tcW w:w="646" w:type="pct"/>
            <w:shd w:val="clear" w:color="auto" w:fill="auto"/>
            <w:noWrap/>
            <w:vAlign w:val="center"/>
          </w:tcPr>
          <w:p w14:paraId="613ED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D12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E65F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76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8115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3D79FE">
            <w:pPr>
              <w:pStyle w:val="175"/>
              <w:widowControl w:val="0"/>
              <w:jc w:val="right"/>
              <w:rPr>
                <w:rFonts w:cs="Times New Roman"/>
                <w:sz w:val="20"/>
              </w:rPr>
            </w:pPr>
            <w:r>
              <w:rPr>
                <w:rFonts w:hint="eastAsia" w:cs="Times New Roman"/>
                <w:sz w:val="20"/>
              </w:rPr>
              <w:t>XX%</w:t>
            </w:r>
          </w:p>
        </w:tc>
      </w:tr>
      <w:tr w14:paraId="4EBB5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75EBCD">
            <w:pPr>
              <w:pStyle w:val="175"/>
              <w:widowControl w:val="0"/>
              <w:jc w:val="both"/>
              <w:rPr>
                <w:rFonts w:cs="Times New Roman"/>
                <w:sz w:val="20"/>
              </w:rPr>
            </w:pPr>
            <w:r>
              <w:rPr>
                <w:rFonts w:cs="Times New Roman"/>
                <w:sz w:val="20"/>
              </w:rPr>
              <w:t>生活及工业污水</w:t>
            </w:r>
          </w:p>
        </w:tc>
        <w:tc>
          <w:tcPr>
            <w:tcW w:w="646" w:type="pct"/>
            <w:shd w:val="clear" w:color="auto" w:fill="auto"/>
            <w:noWrap/>
            <w:vAlign w:val="center"/>
          </w:tcPr>
          <w:p w14:paraId="4BE3F0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09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4F1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C50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3B2E5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6CBDD5">
            <w:pPr>
              <w:pStyle w:val="175"/>
              <w:widowControl w:val="0"/>
              <w:jc w:val="right"/>
              <w:rPr>
                <w:rFonts w:cs="Times New Roman"/>
                <w:sz w:val="20"/>
              </w:rPr>
            </w:pPr>
            <w:r>
              <w:rPr>
                <w:rFonts w:hint="eastAsia" w:cs="Times New Roman"/>
                <w:sz w:val="20"/>
              </w:rPr>
              <w:t>XX%</w:t>
            </w:r>
          </w:p>
        </w:tc>
      </w:tr>
      <w:tr w14:paraId="3D2D8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40AD3DA">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2E6E08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9A4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2EB4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D99F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F1C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7D337F">
            <w:pPr>
              <w:pStyle w:val="175"/>
              <w:widowControl w:val="0"/>
              <w:jc w:val="right"/>
              <w:rPr>
                <w:rFonts w:cs="Times New Roman"/>
                <w:sz w:val="20"/>
              </w:rPr>
            </w:pPr>
            <w:r>
              <w:rPr>
                <w:rFonts w:hint="eastAsia" w:cs="Times New Roman"/>
                <w:sz w:val="20"/>
              </w:rPr>
              <w:t>XX%</w:t>
            </w:r>
          </w:p>
        </w:tc>
      </w:tr>
      <w:tr w14:paraId="6412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4D0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985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1CE4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431C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89E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E0416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63A426B">
            <w:pPr>
              <w:pStyle w:val="175"/>
              <w:widowControl w:val="0"/>
              <w:jc w:val="right"/>
              <w:rPr>
                <w:rFonts w:cs="Times New Roman"/>
                <w:sz w:val="20"/>
              </w:rPr>
            </w:pPr>
            <w:r>
              <w:rPr>
                <w:rFonts w:cs="Times New Roman"/>
                <w:sz w:val="20"/>
              </w:rPr>
              <w:t>100</w:t>
            </w:r>
            <w:r>
              <w:rPr>
                <w:rFonts w:hint="eastAsia" w:cs="Times New Roman"/>
                <w:sz w:val="20"/>
              </w:rPr>
              <w:t>%</w:t>
            </w:r>
          </w:p>
        </w:tc>
      </w:tr>
    </w:tbl>
    <w:p w14:paraId="43DAB615">
      <w:pPr>
        <w:pStyle w:val="144"/>
      </w:pPr>
      <w:r>
        <w:rPr>
          <w:rFonts w:hint="eastAsia"/>
        </w:rPr>
        <w:t>资料来源：第三方资料、新闻报道、业内专家采访及QYResearch整理研究，2024年</w:t>
      </w:r>
    </w:p>
    <w:p w14:paraId="38880E2F">
      <w:pPr>
        <w:pStyle w:val="4"/>
      </w:pPr>
      <w:bookmarkStart w:id="543" w:name="_Toc173922560"/>
      <w:r>
        <w:rPr>
          <w:rFonts w:hint="eastAsia"/>
        </w:rPr>
        <w:t>全球不同应用大肠杆菌在线分析仪收入预测（2025-2030）</w:t>
      </w:r>
      <w:bookmarkEnd w:id="543"/>
    </w:p>
    <w:p w14:paraId="5694F0A6">
      <w:pPr>
        <w:pStyle w:val="151"/>
        <w:ind w:left="252" w:right="-105"/>
      </w:pPr>
      <w:bookmarkStart w:id="544" w:name="_Toc173922408"/>
      <w:r>
        <w:rPr>
          <w:rFonts w:hint="eastAsia"/>
        </w:rPr>
        <w:t>全球不同应用大肠杆菌在线分析仪收入预测（2025-2030）&amp;（万元）</w:t>
      </w:r>
      <w:bookmarkEnd w:id="54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11F41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2AE0E666">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0F3A59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6E240664">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7160C2E">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3DE499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1BA93C1">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DC321CB">
            <w:pPr>
              <w:pStyle w:val="175"/>
              <w:widowControl w:val="0"/>
              <w:jc w:val="center"/>
              <w:rPr>
                <w:rFonts w:cs="Times New Roman"/>
                <w:b/>
                <w:bCs/>
                <w:color w:val="FFFFFF"/>
                <w:sz w:val="20"/>
              </w:rPr>
            </w:pPr>
            <w:r>
              <w:rPr>
                <w:rFonts w:cs="Times New Roman"/>
                <w:b/>
                <w:bCs/>
                <w:color w:val="FFFFFF"/>
                <w:sz w:val="20"/>
              </w:rPr>
              <w:t>2030</w:t>
            </w:r>
          </w:p>
        </w:tc>
      </w:tr>
      <w:tr w14:paraId="4BBF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B535ABE">
            <w:pPr>
              <w:pStyle w:val="175"/>
              <w:widowControl w:val="0"/>
              <w:jc w:val="both"/>
              <w:rPr>
                <w:rFonts w:cs="Times New Roman"/>
                <w:sz w:val="20"/>
              </w:rPr>
            </w:pPr>
            <w:r>
              <w:rPr>
                <w:rFonts w:cs="Times New Roman"/>
                <w:sz w:val="20"/>
              </w:rPr>
              <w:t>饮用水</w:t>
            </w:r>
          </w:p>
        </w:tc>
        <w:tc>
          <w:tcPr>
            <w:tcW w:w="700" w:type="pct"/>
            <w:shd w:val="clear" w:color="auto" w:fill="auto"/>
            <w:noWrap/>
            <w:vAlign w:val="center"/>
          </w:tcPr>
          <w:p w14:paraId="27CD0E2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A4D3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62D1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18D5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28F5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31F637">
            <w:pPr>
              <w:pStyle w:val="175"/>
              <w:widowControl w:val="0"/>
              <w:jc w:val="right"/>
              <w:rPr>
                <w:rFonts w:cs="Times New Roman"/>
                <w:sz w:val="20"/>
              </w:rPr>
            </w:pPr>
            <w:r>
              <w:rPr>
                <w:rFonts w:hint="eastAsia" w:cs="Times New Roman"/>
                <w:sz w:val="20"/>
              </w:rPr>
              <w:t>XX</w:t>
            </w:r>
          </w:p>
        </w:tc>
      </w:tr>
      <w:tr w14:paraId="64386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9F57807">
            <w:pPr>
              <w:pStyle w:val="175"/>
              <w:widowControl w:val="0"/>
              <w:jc w:val="both"/>
              <w:rPr>
                <w:rFonts w:cs="Times New Roman"/>
                <w:sz w:val="20"/>
              </w:rPr>
            </w:pPr>
            <w:r>
              <w:rPr>
                <w:rFonts w:cs="Times New Roman"/>
                <w:sz w:val="20"/>
              </w:rPr>
              <w:t>地下水、地表水</w:t>
            </w:r>
          </w:p>
        </w:tc>
        <w:tc>
          <w:tcPr>
            <w:tcW w:w="700" w:type="pct"/>
            <w:shd w:val="clear" w:color="auto" w:fill="auto"/>
            <w:noWrap/>
            <w:vAlign w:val="center"/>
          </w:tcPr>
          <w:p w14:paraId="290A51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BF0F4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D604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85DA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2A5A2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3D16C67">
            <w:pPr>
              <w:pStyle w:val="175"/>
              <w:widowControl w:val="0"/>
              <w:jc w:val="right"/>
              <w:rPr>
                <w:rFonts w:cs="Times New Roman"/>
                <w:sz w:val="20"/>
              </w:rPr>
            </w:pPr>
            <w:r>
              <w:rPr>
                <w:rFonts w:hint="eastAsia" w:cs="Times New Roman"/>
                <w:sz w:val="20"/>
              </w:rPr>
              <w:t>XX</w:t>
            </w:r>
          </w:p>
        </w:tc>
      </w:tr>
      <w:tr w14:paraId="1E7CC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25DE032">
            <w:pPr>
              <w:pStyle w:val="175"/>
              <w:widowControl w:val="0"/>
              <w:jc w:val="both"/>
              <w:rPr>
                <w:rFonts w:cs="Times New Roman"/>
                <w:sz w:val="20"/>
              </w:rPr>
            </w:pPr>
            <w:r>
              <w:rPr>
                <w:rFonts w:cs="Times New Roman"/>
                <w:sz w:val="20"/>
              </w:rPr>
              <w:t>医院污水</w:t>
            </w:r>
          </w:p>
        </w:tc>
        <w:tc>
          <w:tcPr>
            <w:tcW w:w="700" w:type="pct"/>
            <w:shd w:val="clear" w:color="auto" w:fill="auto"/>
            <w:noWrap/>
            <w:vAlign w:val="center"/>
          </w:tcPr>
          <w:p w14:paraId="466ED65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21FBA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C0486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A57D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D5A6F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72E30A">
            <w:pPr>
              <w:pStyle w:val="175"/>
              <w:widowControl w:val="0"/>
              <w:jc w:val="right"/>
              <w:rPr>
                <w:rFonts w:cs="Times New Roman"/>
                <w:sz w:val="20"/>
              </w:rPr>
            </w:pPr>
            <w:r>
              <w:rPr>
                <w:rFonts w:hint="eastAsia" w:cs="Times New Roman"/>
                <w:sz w:val="20"/>
              </w:rPr>
              <w:t>XX</w:t>
            </w:r>
          </w:p>
        </w:tc>
      </w:tr>
      <w:tr w14:paraId="0BE21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51A2659">
            <w:pPr>
              <w:pStyle w:val="175"/>
              <w:widowControl w:val="0"/>
              <w:jc w:val="both"/>
              <w:rPr>
                <w:rFonts w:cs="Times New Roman"/>
                <w:sz w:val="20"/>
              </w:rPr>
            </w:pPr>
            <w:r>
              <w:rPr>
                <w:rFonts w:cs="Times New Roman"/>
                <w:sz w:val="20"/>
              </w:rPr>
              <w:t>生活及工业污水</w:t>
            </w:r>
          </w:p>
        </w:tc>
        <w:tc>
          <w:tcPr>
            <w:tcW w:w="700" w:type="pct"/>
            <w:shd w:val="clear" w:color="auto" w:fill="auto"/>
            <w:noWrap/>
            <w:vAlign w:val="center"/>
          </w:tcPr>
          <w:p w14:paraId="473DE12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F441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8985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DC53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8EF0D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3B96EF2">
            <w:pPr>
              <w:pStyle w:val="175"/>
              <w:widowControl w:val="0"/>
              <w:jc w:val="right"/>
              <w:rPr>
                <w:rFonts w:cs="Times New Roman"/>
                <w:sz w:val="20"/>
              </w:rPr>
            </w:pPr>
            <w:r>
              <w:rPr>
                <w:rFonts w:hint="eastAsia" w:cs="Times New Roman"/>
                <w:sz w:val="20"/>
              </w:rPr>
              <w:t>XX</w:t>
            </w:r>
          </w:p>
        </w:tc>
      </w:tr>
      <w:tr w14:paraId="6254F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7CC331C5">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67595A5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9EB742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D4C18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1065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231C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14A6EE">
            <w:pPr>
              <w:pStyle w:val="175"/>
              <w:widowControl w:val="0"/>
              <w:jc w:val="right"/>
              <w:rPr>
                <w:rFonts w:cs="Times New Roman"/>
                <w:sz w:val="20"/>
              </w:rPr>
            </w:pPr>
            <w:r>
              <w:rPr>
                <w:rFonts w:hint="eastAsia" w:cs="Times New Roman"/>
                <w:sz w:val="20"/>
              </w:rPr>
              <w:t>XX</w:t>
            </w:r>
          </w:p>
        </w:tc>
      </w:tr>
      <w:tr w14:paraId="2AAB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79E6D18">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3CC29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50CB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A22C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819D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E9EB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9B0F6B">
            <w:pPr>
              <w:pStyle w:val="175"/>
              <w:widowControl w:val="0"/>
              <w:jc w:val="right"/>
              <w:rPr>
                <w:rFonts w:cs="Times New Roman"/>
                <w:sz w:val="20"/>
              </w:rPr>
            </w:pPr>
            <w:r>
              <w:rPr>
                <w:rFonts w:hint="eastAsia" w:cs="Times New Roman"/>
                <w:sz w:val="20"/>
              </w:rPr>
              <w:t>XX</w:t>
            </w:r>
          </w:p>
        </w:tc>
      </w:tr>
    </w:tbl>
    <w:p w14:paraId="0C7F3C36">
      <w:pPr>
        <w:pStyle w:val="144"/>
      </w:pPr>
      <w:r>
        <w:rPr>
          <w:rFonts w:hint="eastAsia"/>
        </w:rPr>
        <w:t>资料来源：第三方资料、新闻报道、业内专家采访及QYResearch整理研究，2024年</w:t>
      </w:r>
    </w:p>
    <w:p w14:paraId="0835A09D">
      <w:pPr>
        <w:pStyle w:val="151"/>
        <w:ind w:left="252" w:right="-105"/>
      </w:pPr>
      <w:bookmarkStart w:id="545" w:name="_Toc173922409"/>
      <w:r>
        <w:rPr>
          <w:rFonts w:hint="eastAsia"/>
        </w:rPr>
        <w:t>全球不同应用大肠杆菌在线分析仪收入市场份额预测（2025-2030）</w:t>
      </w:r>
      <w:bookmarkEnd w:id="54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4A9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0C5F54F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04B6ED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28E7B8D2">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5CAA2927">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6F9A75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2959D35">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0BCC39C">
            <w:pPr>
              <w:pStyle w:val="175"/>
              <w:widowControl w:val="0"/>
              <w:jc w:val="center"/>
              <w:rPr>
                <w:rFonts w:cs="Times New Roman"/>
                <w:b/>
                <w:bCs/>
                <w:color w:val="FFFFFF"/>
                <w:sz w:val="20"/>
              </w:rPr>
            </w:pPr>
            <w:r>
              <w:rPr>
                <w:rFonts w:cs="Times New Roman"/>
                <w:b/>
                <w:bCs/>
                <w:color w:val="FFFFFF"/>
                <w:sz w:val="20"/>
              </w:rPr>
              <w:t>2030</w:t>
            </w:r>
          </w:p>
        </w:tc>
      </w:tr>
      <w:tr w14:paraId="6D9B7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11CBC5">
            <w:pPr>
              <w:pStyle w:val="175"/>
              <w:widowControl w:val="0"/>
              <w:jc w:val="both"/>
              <w:rPr>
                <w:rFonts w:cs="Times New Roman"/>
                <w:sz w:val="20"/>
              </w:rPr>
            </w:pPr>
            <w:r>
              <w:rPr>
                <w:rFonts w:cs="Times New Roman"/>
                <w:sz w:val="20"/>
              </w:rPr>
              <w:t>饮用水</w:t>
            </w:r>
          </w:p>
        </w:tc>
        <w:tc>
          <w:tcPr>
            <w:tcW w:w="700" w:type="pct"/>
            <w:shd w:val="clear" w:color="auto" w:fill="auto"/>
            <w:noWrap/>
            <w:vAlign w:val="center"/>
          </w:tcPr>
          <w:p w14:paraId="69C333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9A091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5C6F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3A1C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686B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FC281C">
            <w:pPr>
              <w:pStyle w:val="175"/>
              <w:widowControl w:val="0"/>
              <w:jc w:val="right"/>
              <w:rPr>
                <w:rFonts w:cs="Times New Roman"/>
                <w:sz w:val="20"/>
              </w:rPr>
            </w:pPr>
            <w:r>
              <w:rPr>
                <w:rFonts w:hint="eastAsia" w:cs="Times New Roman"/>
                <w:sz w:val="20"/>
              </w:rPr>
              <w:t>XX%</w:t>
            </w:r>
          </w:p>
        </w:tc>
      </w:tr>
      <w:tr w14:paraId="40C9A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0A78104">
            <w:pPr>
              <w:pStyle w:val="175"/>
              <w:widowControl w:val="0"/>
              <w:jc w:val="both"/>
              <w:rPr>
                <w:rFonts w:cs="Times New Roman"/>
                <w:sz w:val="20"/>
              </w:rPr>
            </w:pPr>
            <w:r>
              <w:rPr>
                <w:rFonts w:cs="Times New Roman"/>
                <w:sz w:val="20"/>
              </w:rPr>
              <w:t>地下水、地表水</w:t>
            </w:r>
          </w:p>
        </w:tc>
        <w:tc>
          <w:tcPr>
            <w:tcW w:w="700" w:type="pct"/>
            <w:shd w:val="clear" w:color="auto" w:fill="auto"/>
            <w:noWrap/>
            <w:vAlign w:val="center"/>
          </w:tcPr>
          <w:p w14:paraId="350D183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7FFA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79C0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BA49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A5AF1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3A2C7E">
            <w:pPr>
              <w:pStyle w:val="175"/>
              <w:widowControl w:val="0"/>
              <w:jc w:val="right"/>
              <w:rPr>
                <w:rFonts w:cs="Times New Roman"/>
                <w:sz w:val="20"/>
              </w:rPr>
            </w:pPr>
            <w:r>
              <w:rPr>
                <w:rFonts w:hint="eastAsia" w:cs="Times New Roman"/>
                <w:sz w:val="20"/>
              </w:rPr>
              <w:t>XX%</w:t>
            </w:r>
          </w:p>
        </w:tc>
      </w:tr>
      <w:tr w14:paraId="7CBF7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3232FE7">
            <w:pPr>
              <w:pStyle w:val="175"/>
              <w:widowControl w:val="0"/>
              <w:jc w:val="both"/>
              <w:rPr>
                <w:rFonts w:cs="Times New Roman"/>
                <w:sz w:val="20"/>
              </w:rPr>
            </w:pPr>
            <w:r>
              <w:rPr>
                <w:rFonts w:cs="Times New Roman"/>
                <w:sz w:val="20"/>
              </w:rPr>
              <w:t>医院污水</w:t>
            </w:r>
          </w:p>
        </w:tc>
        <w:tc>
          <w:tcPr>
            <w:tcW w:w="700" w:type="pct"/>
            <w:shd w:val="clear" w:color="auto" w:fill="auto"/>
            <w:noWrap/>
            <w:vAlign w:val="center"/>
          </w:tcPr>
          <w:p w14:paraId="47F173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FB2D7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0BFA7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9343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9AE4E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24C860C">
            <w:pPr>
              <w:pStyle w:val="175"/>
              <w:widowControl w:val="0"/>
              <w:jc w:val="right"/>
              <w:rPr>
                <w:rFonts w:cs="Times New Roman"/>
                <w:sz w:val="20"/>
              </w:rPr>
            </w:pPr>
            <w:r>
              <w:rPr>
                <w:rFonts w:hint="eastAsia" w:cs="Times New Roman"/>
                <w:sz w:val="20"/>
              </w:rPr>
              <w:t>XX%</w:t>
            </w:r>
          </w:p>
        </w:tc>
      </w:tr>
      <w:tr w14:paraId="0440A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9661121">
            <w:pPr>
              <w:pStyle w:val="175"/>
              <w:widowControl w:val="0"/>
              <w:jc w:val="both"/>
              <w:rPr>
                <w:rFonts w:cs="Times New Roman"/>
                <w:sz w:val="20"/>
              </w:rPr>
            </w:pPr>
            <w:r>
              <w:rPr>
                <w:rFonts w:cs="Times New Roman"/>
                <w:sz w:val="20"/>
              </w:rPr>
              <w:t>生活及工业污水</w:t>
            </w:r>
          </w:p>
        </w:tc>
        <w:tc>
          <w:tcPr>
            <w:tcW w:w="700" w:type="pct"/>
            <w:shd w:val="clear" w:color="auto" w:fill="auto"/>
            <w:noWrap/>
            <w:vAlign w:val="center"/>
          </w:tcPr>
          <w:p w14:paraId="3BAC043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2A9B0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8A4E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FA56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D79FD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1CBB0C">
            <w:pPr>
              <w:pStyle w:val="175"/>
              <w:widowControl w:val="0"/>
              <w:jc w:val="right"/>
              <w:rPr>
                <w:rFonts w:cs="Times New Roman"/>
                <w:sz w:val="20"/>
              </w:rPr>
            </w:pPr>
            <w:r>
              <w:rPr>
                <w:rFonts w:hint="eastAsia" w:cs="Times New Roman"/>
                <w:sz w:val="20"/>
              </w:rPr>
              <w:t>XX%</w:t>
            </w:r>
          </w:p>
        </w:tc>
      </w:tr>
      <w:tr w14:paraId="24C4E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4023AF1C">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340193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721C7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BA6EB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2368E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FABA1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C28DC0">
            <w:pPr>
              <w:pStyle w:val="175"/>
              <w:widowControl w:val="0"/>
              <w:jc w:val="right"/>
              <w:rPr>
                <w:rFonts w:cs="Times New Roman"/>
                <w:sz w:val="20"/>
              </w:rPr>
            </w:pPr>
            <w:r>
              <w:rPr>
                <w:rFonts w:hint="eastAsia" w:cs="Times New Roman"/>
                <w:sz w:val="20"/>
              </w:rPr>
              <w:t>XX%</w:t>
            </w:r>
          </w:p>
        </w:tc>
      </w:tr>
      <w:tr w14:paraId="3A45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F79F00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3FA680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876B24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CA356A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13FB8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9E2D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EA0CF83">
            <w:pPr>
              <w:pStyle w:val="175"/>
              <w:widowControl w:val="0"/>
              <w:jc w:val="right"/>
              <w:rPr>
                <w:rFonts w:cs="Times New Roman"/>
                <w:sz w:val="20"/>
              </w:rPr>
            </w:pPr>
            <w:r>
              <w:rPr>
                <w:rFonts w:cs="Times New Roman"/>
                <w:sz w:val="20"/>
              </w:rPr>
              <w:t>100</w:t>
            </w:r>
            <w:r>
              <w:rPr>
                <w:rFonts w:hint="eastAsia" w:cs="Times New Roman"/>
                <w:sz w:val="20"/>
              </w:rPr>
              <w:t>%</w:t>
            </w:r>
          </w:p>
        </w:tc>
      </w:tr>
    </w:tbl>
    <w:p w14:paraId="2007AF34">
      <w:pPr>
        <w:pStyle w:val="144"/>
      </w:pPr>
      <w:r>
        <w:rPr>
          <w:rFonts w:hint="eastAsia"/>
        </w:rPr>
        <w:t>资料来源：第三方资料、新闻报道、业内专家采访及QYResearch整理研究，2024年</w:t>
      </w:r>
    </w:p>
    <w:p w14:paraId="61D911F7">
      <w:pPr>
        <w:pStyle w:val="3"/>
      </w:pPr>
      <w:bookmarkStart w:id="546" w:name="_Toc173922561"/>
      <w:r>
        <w:rPr>
          <w:rFonts w:hint="eastAsia"/>
        </w:rPr>
        <w:t>全球不同应用大肠杆菌在线分析仪价格走势（2019-2030）</w:t>
      </w:r>
      <w:bookmarkEnd w:id="546"/>
    </w:p>
    <w:p w14:paraId="5F9313C9">
      <w:pPr>
        <w:pStyle w:val="148"/>
      </w:pPr>
      <w:bookmarkStart w:id="547" w:name="_Toc173922301"/>
      <w:r>
        <w:rPr>
          <w:rFonts w:hint="eastAsia"/>
        </w:rPr>
        <w:t>全球不同应用大肠杆菌在线分析仪价格走势（2019-2030）&amp;</w:t>
      </w:r>
      <w:r>
        <w:t>（美元/台）</w:t>
      </w:r>
      <w:bookmarkEnd w:id="547"/>
    </w:p>
    <w:p w14:paraId="286AE4CE">
      <w:r>
        <w:drawing>
          <wp:inline distT="0" distB="0" distL="0" distR="0">
            <wp:extent cx="6192520" cy="2693035"/>
            <wp:effectExtent l="0" t="0" r="0" b="0"/>
            <wp:docPr id="490" name="图表 49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27D8840F">
      <w:pPr>
        <w:pStyle w:val="144"/>
      </w:pPr>
      <w:r>
        <w:rPr>
          <w:rFonts w:hint="eastAsia"/>
        </w:rPr>
        <w:t>资料来源：第三方资料、新闻报道、业内专家采访及QYResearch整理研究，2024年</w:t>
      </w:r>
    </w:p>
    <w:p w14:paraId="0152D471">
      <w:pPr>
        <w:pStyle w:val="2"/>
      </w:pPr>
      <w:bookmarkStart w:id="548" w:name="_Toc173922562"/>
      <w:bookmarkStart w:id="549" w:name="_Toc121586347"/>
      <w:bookmarkStart w:id="550" w:name="_Toc43885421"/>
      <w:bookmarkStart w:id="551" w:name="_Hlk143035082"/>
      <w:r>
        <w:rPr>
          <w:rFonts w:hint="eastAsia"/>
        </w:rPr>
        <w:t>行业发展环境分析</w:t>
      </w:r>
      <w:bookmarkEnd w:id="548"/>
      <w:bookmarkEnd w:id="549"/>
      <w:bookmarkEnd w:id="550"/>
    </w:p>
    <w:p w14:paraId="61ACA2B4">
      <w:pPr>
        <w:pStyle w:val="3"/>
      </w:pPr>
      <w:bookmarkStart w:id="552" w:name="_Toc43885430"/>
      <w:bookmarkStart w:id="553" w:name="_Toc121586348"/>
      <w:bookmarkStart w:id="554" w:name="_Toc173922563"/>
      <w:r>
        <w:t>大肠杆菌在线分析仪</w:t>
      </w:r>
      <w:r>
        <w:rPr>
          <w:rFonts w:hint="eastAsia"/>
        </w:rPr>
        <w:t>行业发展趋势</w:t>
      </w:r>
      <w:bookmarkEnd w:id="552"/>
      <w:bookmarkEnd w:id="553"/>
      <w:bookmarkEnd w:id="554"/>
    </w:p>
    <w:p w14:paraId="36EAC150">
      <w:pPr>
        <w:pStyle w:val="151"/>
        <w:ind w:left="252" w:right="-105"/>
      </w:pPr>
      <w:bookmarkStart w:id="555" w:name="_Toc24029153"/>
      <w:bookmarkStart w:id="556" w:name="_Toc43381833"/>
      <w:bookmarkStart w:id="557" w:name="_Toc26780263"/>
      <w:bookmarkStart w:id="558" w:name="_Toc43885136"/>
      <w:bookmarkStart w:id="559" w:name="_Toc173922410"/>
      <w:bookmarkStart w:id="560" w:name="_Toc121586773"/>
      <w:r>
        <w:t>大肠杆菌在线分析仪</w:t>
      </w:r>
      <w:bookmarkEnd w:id="555"/>
      <w:bookmarkEnd w:id="556"/>
      <w:bookmarkEnd w:id="557"/>
      <w:r>
        <w:rPr>
          <w:rFonts w:hint="eastAsia"/>
        </w:rPr>
        <w:t>行业发展趋势</w:t>
      </w:r>
      <w:bookmarkEnd w:id="558"/>
      <w:bookmarkEnd w:id="559"/>
      <w:bookmarkEnd w:id="560"/>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177BDEC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6706EAE8">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F6EC61D">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27B2F55E">
            <w:pPr>
              <w:rPr>
                <w:b/>
                <w:bCs/>
              </w:rPr>
            </w:pPr>
            <w:r>
              <w:rPr>
                <w:rFonts w:hint="eastAsia"/>
                <w:b/>
                <w:bCs/>
              </w:rPr>
              <w:t>描述</w:t>
            </w:r>
          </w:p>
        </w:tc>
      </w:tr>
      <w:tr w14:paraId="35ED699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061E6B03">
            <w:pPr>
              <w:rPr>
                <w:b/>
                <w:bCs/>
              </w:rPr>
            </w:pPr>
            <w:r>
              <w:rPr>
                <w:rFonts w:hint="eastAsia"/>
                <w:b/>
                <w:bCs/>
              </w:rPr>
              <w:t>1</w:t>
            </w:r>
          </w:p>
        </w:tc>
        <w:tc>
          <w:tcPr>
            <w:tcW w:w="1081" w:type="pct"/>
            <w:shd w:val="clear" w:color="auto" w:fill="CCCCCC" w:themeFill="text1" w:themeFillTint="33"/>
            <w:vAlign w:val="center"/>
          </w:tcPr>
          <w:p w14:paraId="57FC0916"/>
        </w:tc>
        <w:tc>
          <w:tcPr>
            <w:tcW w:w="3689" w:type="pct"/>
            <w:shd w:val="clear" w:color="auto" w:fill="CCCCCC" w:themeFill="text1" w:themeFillTint="33"/>
            <w:vAlign w:val="center"/>
          </w:tcPr>
          <w:p w14:paraId="7AF57744"/>
        </w:tc>
      </w:tr>
      <w:tr w14:paraId="111F6A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6FF858F6">
            <w:pPr>
              <w:rPr>
                <w:b/>
                <w:bCs/>
              </w:rPr>
            </w:pPr>
            <w:r>
              <w:rPr>
                <w:rFonts w:hint="eastAsia"/>
                <w:b/>
                <w:bCs/>
              </w:rPr>
              <w:t>2</w:t>
            </w:r>
          </w:p>
        </w:tc>
        <w:tc>
          <w:tcPr>
            <w:tcW w:w="1081" w:type="pct"/>
            <w:vAlign w:val="center"/>
          </w:tcPr>
          <w:p w14:paraId="2579BB6C"/>
        </w:tc>
        <w:tc>
          <w:tcPr>
            <w:tcW w:w="3689" w:type="pct"/>
            <w:vAlign w:val="center"/>
          </w:tcPr>
          <w:p w14:paraId="4A17E0FF"/>
        </w:tc>
      </w:tr>
      <w:tr w14:paraId="649C13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7D41F477">
            <w:pPr>
              <w:rPr>
                <w:b/>
                <w:bCs/>
              </w:rPr>
            </w:pPr>
            <w:r>
              <w:rPr>
                <w:rFonts w:hint="eastAsia"/>
                <w:b/>
                <w:bCs/>
              </w:rPr>
              <w:t>3</w:t>
            </w:r>
          </w:p>
        </w:tc>
        <w:tc>
          <w:tcPr>
            <w:tcW w:w="1081" w:type="pct"/>
            <w:shd w:val="clear" w:color="auto" w:fill="CCCCCC" w:themeFill="text1" w:themeFillTint="33"/>
            <w:vAlign w:val="center"/>
          </w:tcPr>
          <w:p w14:paraId="664C6D84"/>
        </w:tc>
        <w:tc>
          <w:tcPr>
            <w:tcW w:w="3689" w:type="pct"/>
            <w:shd w:val="clear" w:color="auto" w:fill="CCCCCC" w:themeFill="text1" w:themeFillTint="33"/>
            <w:vAlign w:val="center"/>
          </w:tcPr>
          <w:p w14:paraId="1D125D90"/>
        </w:tc>
      </w:tr>
      <w:tr w14:paraId="64BCBB8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52A18287">
            <w:pPr>
              <w:rPr>
                <w:b/>
                <w:bCs/>
              </w:rPr>
            </w:pPr>
            <w:r>
              <w:rPr>
                <w:rFonts w:hint="eastAsia"/>
                <w:b/>
                <w:bCs/>
              </w:rPr>
              <w:t>4</w:t>
            </w:r>
          </w:p>
        </w:tc>
        <w:tc>
          <w:tcPr>
            <w:tcW w:w="1081" w:type="pct"/>
            <w:vAlign w:val="center"/>
          </w:tcPr>
          <w:p w14:paraId="191957A7"/>
        </w:tc>
        <w:tc>
          <w:tcPr>
            <w:tcW w:w="3689" w:type="pct"/>
            <w:vAlign w:val="center"/>
          </w:tcPr>
          <w:p w14:paraId="7C4456A4"/>
        </w:tc>
      </w:tr>
    </w:tbl>
    <w:p w14:paraId="3772FDE3">
      <w:pPr>
        <w:pStyle w:val="144"/>
      </w:pPr>
      <w:r>
        <w:rPr>
          <w:rFonts w:hint="eastAsia"/>
        </w:rPr>
        <w:t>资料来源：第三方资料、新闻报道、业内专家采访及QYResearch整理研究，2024年</w:t>
      </w:r>
    </w:p>
    <w:p w14:paraId="5182D11E">
      <w:pPr>
        <w:pStyle w:val="3"/>
      </w:pPr>
      <w:bookmarkStart w:id="561" w:name="_Toc24972765"/>
      <w:bookmarkStart w:id="562" w:name="_Toc24028575"/>
      <w:bookmarkStart w:id="563" w:name="_Toc173922564"/>
      <w:bookmarkStart w:id="564" w:name="_Toc121586349"/>
      <w:r>
        <w:t>大肠杆菌在线分析仪</w:t>
      </w:r>
      <w:bookmarkEnd w:id="561"/>
      <w:bookmarkEnd w:id="562"/>
      <w:r>
        <w:rPr>
          <w:rFonts w:hint="eastAsia"/>
        </w:rPr>
        <w:t>行业主要驱动因素</w:t>
      </w:r>
      <w:bookmarkEnd w:id="563"/>
      <w:bookmarkEnd w:id="564"/>
    </w:p>
    <w:p w14:paraId="229D5C11">
      <w:pPr>
        <w:pStyle w:val="151"/>
        <w:ind w:left="252" w:right="-105"/>
      </w:pPr>
      <w:bookmarkStart w:id="565" w:name="_Toc173922411"/>
      <w:bookmarkStart w:id="566" w:name="_Toc121586774"/>
      <w:r>
        <w:t>大肠杆菌在线分析仪</w:t>
      </w:r>
      <w:r>
        <w:rPr>
          <w:rFonts w:hint="eastAsia"/>
        </w:rPr>
        <w:t>行业主要驱动因素</w:t>
      </w:r>
      <w:bookmarkEnd w:id="565"/>
      <w:bookmarkEnd w:id="566"/>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2F23FCF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9E1CECC">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36C71AB0">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0F579CB8">
            <w:pPr>
              <w:rPr>
                <w:b/>
                <w:bCs/>
              </w:rPr>
            </w:pPr>
            <w:r>
              <w:rPr>
                <w:rFonts w:hint="eastAsia"/>
                <w:b/>
                <w:bCs/>
              </w:rPr>
              <w:t>描述</w:t>
            </w:r>
          </w:p>
        </w:tc>
      </w:tr>
      <w:tr w14:paraId="63A3983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12AC331A">
            <w:pPr>
              <w:rPr>
                <w:b/>
                <w:bCs/>
              </w:rPr>
            </w:pPr>
            <w:r>
              <w:rPr>
                <w:rFonts w:hint="eastAsia"/>
                <w:b/>
                <w:bCs/>
              </w:rPr>
              <w:t>1</w:t>
            </w:r>
          </w:p>
        </w:tc>
        <w:tc>
          <w:tcPr>
            <w:tcW w:w="1104" w:type="pct"/>
            <w:shd w:val="clear" w:color="auto" w:fill="CCCCCC" w:themeFill="text1" w:themeFillTint="33"/>
            <w:vAlign w:val="center"/>
          </w:tcPr>
          <w:p w14:paraId="733115BA"/>
        </w:tc>
        <w:tc>
          <w:tcPr>
            <w:tcW w:w="3666" w:type="pct"/>
            <w:shd w:val="clear" w:color="auto" w:fill="CCCCCC" w:themeFill="text1" w:themeFillTint="33"/>
            <w:vAlign w:val="center"/>
          </w:tcPr>
          <w:p w14:paraId="3D1B83FF"/>
        </w:tc>
      </w:tr>
      <w:tr w14:paraId="2566800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16125F61">
            <w:pPr>
              <w:rPr>
                <w:b/>
                <w:bCs/>
              </w:rPr>
            </w:pPr>
            <w:r>
              <w:rPr>
                <w:rFonts w:hint="eastAsia"/>
                <w:b/>
                <w:bCs/>
              </w:rPr>
              <w:t>2</w:t>
            </w:r>
          </w:p>
        </w:tc>
        <w:tc>
          <w:tcPr>
            <w:tcW w:w="1104" w:type="pct"/>
            <w:vAlign w:val="center"/>
          </w:tcPr>
          <w:p w14:paraId="59E1BBF7"/>
        </w:tc>
        <w:tc>
          <w:tcPr>
            <w:tcW w:w="3666" w:type="pct"/>
            <w:vAlign w:val="center"/>
          </w:tcPr>
          <w:p w14:paraId="43F4E79E"/>
        </w:tc>
      </w:tr>
      <w:tr w14:paraId="42A8E96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684A4809">
            <w:pPr>
              <w:rPr>
                <w:b/>
                <w:bCs/>
              </w:rPr>
            </w:pPr>
            <w:r>
              <w:rPr>
                <w:rFonts w:hint="eastAsia"/>
                <w:b/>
                <w:bCs/>
              </w:rPr>
              <w:t>3</w:t>
            </w:r>
          </w:p>
        </w:tc>
        <w:tc>
          <w:tcPr>
            <w:tcW w:w="1104" w:type="pct"/>
            <w:shd w:val="clear" w:color="auto" w:fill="CCCCCC" w:themeFill="text1" w:themeFillTint="33"/>
            <w:vAlign w:val="center"/>
          </w:tcPr>
          <w:p w14:paraId="04BA63A8"/>
        </w:tc>
        <w:tc>
          <w:tcPr>
            <w:tcW w:w="3666" w:type="pct"/>
            <w:shd w:val="clear" w:color="auto" w:fill="CCCCCC" w:themeFill="text1" w:themeFillTint="33"/>
            <w:vAlign w:val="center"/>
          </w:tcPr>
          <w:p w14:paraId="7D8DC419"/>
        </w:tc>
      </w:tr>
      <w:tr w14:paraId="04228FD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650E9A56">
            <w:pPr>
              <w:rPr>
                <w:b/>
                <w:bCs/>
              </w:rPr>
            </w:pPr>
            <w:r>
              <w:rPr>
                <w:rFonts w:hint="eastAsia"/>
                <w:b/>
                <w:bCs/>
              </w:rPr>
              <w:t>4</w:t>
            </w:r>
          </w:p>
        </w:tc>
        <w:tc>
          <w:tcPr>
            <w:tcW w:w="1104" w:type="pct"/>
            <w:vAlign w:val="center"/>
          </w:tcPr>
          <w:p w14:paraId="7C43BC7D"/>
        </w:tc>
        <w:tc>
          <w:tcPr>
            <w:tcW w:w="3666" w:type="pct"/>
            <w:vAlign w:val="center"/>
          </w:tcPr>
          <w:p w14:paraId="4DA31327"/>
        </w:tc>
      </w:tr>
    </w:tbl>
    <w:p w14:paraId="3CF6032D">
      <w:pPr>
        <w:pStyle w:val="144"/>
      </w:pPr>
      <w:r>
        <w:rPr>
          <w:rFonts w:hint="eastAsia"/>
        </w:rPr>
        <w:t>资料来源：第三方资料、新闻报道、业内专家采访及QYResearch整理研究，2024年</w:t>
      </w:r>
    </w:p>
    <w:p w14:paraId="44E4B2C9">
      <w:pPr>
        <w:pStyle w:val="3"/>
      </w:pPr>
      <w:bookmarkStart w:id="567" w:name="_Toc24028316"/>
      <w:bookmarkStart w:id="568" w:name="_Toc24972506"/>
      <w:bookmarkStart w:id="569" w:name="_Toc173922565"/>
      <w:bookmarkStart w:id="570" w:name="_Toc121586350"/>
      <w:bookmarkStart w:id="571" w:name="_Hlk28108216"/>
      <w:r>
        <w:t>大肠杆菌在线分析仪</w:t>
      </w:r>
      <w:bookmarkEnd w:id="567"/>
      <w:bookmarkEnd w:id="568"/>
      <w:r>
        <w:rPr>
          <w:rFonts w:hint="eastAsia"/>
        </w:rPr>
        <w:t>中国企业SWOT分析</w:t>
      </w:r>
      <w:bookmarkEnd w:id="569"/>
      <w:bookmarkEnd w:id="570"/>
      <w:r>
        <w:t xml:space="preserve"> </w:t>
      </w:r>
    </w:p>
    <w:p w14:paraId="14AB8FE8">
      <w:pPr>
        <w:pStyle w:val="148"/>
      </w:pPr>
      <w:bookmarkStart w:id="572" w:name="_Toc122634730"/>
      <w:bookmarkStart w:id="573" w:name="_Toc173922302"/>
      <w:r>
        <w:t>大肠杆菌在线分析仪</w:t>
      </w:r>
      <w:r>
        <w:rPr>
          <w:rFonts w:hint="eastAsia"/>
        </w:rPr>
        <w:t>中国企业SWOT分析</w:t>
      </w:r>
      <w:bookmarkEnd w:id="572"/>
      <w:bookmarkEnd w:id="573"/>
    </w:p>
    <w:p w14:paraId="14BC6451">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1A613146">
      <w:pPr>
        <w:pStyle w:val="144"/>
      </w:pPr>
      <w:r>
        <w:rPr>
          <w:rFonts w:hint="eastAsia"/>
        </w:rPr>
        <w:t>资料来源：第三方资料、新闻报道、业内专家采访及QYResearch整理研究，2024年</w:t>
      </w:r>
    </w:p>
    <w:bookmarkEnd w:id="571"/>
    <w:p w14:paraId="1DAC0699">
      <w:pPr>
        <w:pStyle w:val="3"/>
        <w:rPr>
          <w:lang w:val="en-IN"/>
        </w:rPr>
      </w:pPr>
      <w:bookmarkStart w:id="574" w:name="_Toc43885422"/>
      <w:bookmarkStart w:id="575" w:name="_Toc173922566"/>
      <w:bookmarkStart w:id="576" w:name="_Toc121586351"/>
      <w:r>
        <w:rPr>
          <w:rFonts w:hint="eastAsia"/>
          <w:lang w:val="en-IN"/>
        </w:rPr>
        <w:t>中国</w:t>
      </w:r>
      <w:r>
        <w:t>大肠杆菌在线分析仪</w:t>
      </w:r>
      <w:r>
        <w:rPr>
          <w:rFonts w:hint="eastAsia"/>
          <w:lang w:val="en-IN"/>
        </w:rPr>
        <w:t>行业政策环境分析</w:t>
      </w:r>
      <w:bookmarkEnd w:id="574"/>
      <w:bookmarkEnd w:id="575"/>
      <w:bookmarkEnd w:id="576"/>
    </w:p>
    <w:p w14:paraId="6B85EFF3">
      <w:pPr>
        <w:pStyle w:val="4"/>
      </w:pPr>
      <w:bookmarkStart w:id="577" w:name="_Toc121586352"/>
      <w:bookmarkStart w:id="578" w:name="_Toc173922567"/>
      <w:bookmarkStart w:id="579" w:name="_Toc43885423"/>
      <w:r>
        <w:rPr>
          <w:rFonts w:hint="eastAsia"/>
        </w:rPr>
        <w:t>行业主管部门及监管体制</w:t>
      </w:r>
      <w:bookmarkEnd w:id="577"/>
      <w:bookmarkEnd w:id="578"/>
      <w:bookmarkEnd w:id="579"/>
    </w:p>
    <w:p w14:paraId="0C532B5A">
      <w:pPr>
        <w:pStyle w:val="146"/>
        <w:ind w:firstLine="420"/>
      </w:pPr>
    </w:p>
    <w:p w14:paraId="6DB2C8BA">
      <w:pPr>
        <w:pStyle w:val="146"/>
        <w:ind w:firstLine="420"/>
      </w:pPr>
    </w:p>
    <w:p w14:paraId="7ECB67C6">
      <w:pPr>
        <w:pStyle w:val="4"/>
      </w:pPr>
      <w:bookmarkStart w:id="580" w:name="_Toc173922568"/>
      <w:bookmarkStart w:id="581" w:name="_Toc121586353"/>
      <w:bookmarkStart w:id="582" w:name="_Toc43885424"/>
      <w:r>
        <w:rPr>
          <w:rFonts w:hint="eastAsia"/>
        </w:rPr>
        <w:t>行业相关政策动向</w:t>
      </w:r>
      <w:bookmarkEnd w:id="580"/>
      <w:bookmarkEnd w:id="581"/>
      <w:bookmarkEnd w:id="582"/>
    </w:p>
    <w:p w14:paraId="5C591FD3">
      <w:pPr>
        <w:pStyle w:val="146"/>
        <w:ind w:firstLine="420"/>
      </w:pPr>
    </w:p>
    <w:p w14:paraId="6226B618">
      <w:pPr>
        <w:pStyle w:val="146"/>
        <w:ind w:firstLine="420"/>
      </w:pPr>
    </w:p>
    <w:p w14:paraId="0224ABC3">
      <w:pPr>
        <w:pStyle w:val="4"/>
      </w:pPr>
      <w:bookmarkStart w:id="583" w:name="_Toc173922569"/>
      <w:bookmarkStart w:id="584" w:name="_Toc121586354"/>
      <w:bookmarkStart w:id="585" w:name="_Toc43885425"/>
      <w:r>
        <w:rPr>
          <w:rFonts w:hint="eastAsia"/>
        </w:rPr>
        <w:t>行业相关规划</w:t>
      </w:r>
      <w:bookmarkEnd w:id="583"/>
      <w:bookmarkEnd w:id="584"/>
      <w:bookmarkEnd w:id="585"/>
    </w:p>
    <w:p w14:paraId="53DE00AD">
      <w:pPr>
        <w:pStyle w:val="146"/>
        <w:ind w:firstLine="420"/>
      </w:pPr>
    </w:p>
    <w:p w14:paraId="06CCC678">
      <w:pPr>
        <w:pStyle w:val="146"/>
        <w:ind w:firstLine="420"/>
      </w:pPr>
    </w:p>
    <w:bookmarkEnd w:id="551"/>
    <w:p w14:paraId="2A849E63">
      <w:pPr>
        <w:pStyle w:val="2"/>
      </w:pPr>
      <w:bookmarkStart w:id="586" w:name="_Toc121586355"/>
      <w:bookmarkStart w:id="587" w:name="_Toc173922570"/>
      <w:bookmarkStart w:id="588" w:name="_Toc43885436"/>
      <w:bookmarkStart w:id="589" w:name="_Hlk143035100"/>
      <w:r>
        <w:rPr>
          <w:rFonts w:hint="eastAsia"/>
        </w:rPr>
        <w:t>行业供应链分析</w:t>
      </w:r>
      <w:bookmarkEnd w:id="586"/>
      <w:bookmarkEnd w:id="587"/>
      <w:bookmarkEnd w:id="588"/>
    </w:p>
    <w:p w14:paraId="3CBD01CC">
      <w:pPr>
        <w:pStyle w:val="3"/>
        <w:rPr>
          <w:lang w:val="en-IN"/>
        </w:rPr>
      </w:pPr>
      <w:bookmarkStart w:id="590" w:name="_Toc43885438"/>
      <w:bookmarkStart w:id="591" w:name="_Toc121586356"/>
      <w:bookmarkStart w:id="592" w:name="_Toc173922571"/>
      <w:r>
        <w:t>大肠杆菌在线分析仪</w:t>
      </w:r>
      <w:r>
        <w:rPr>
          <w:rFonts w:hint="eastAsia"/>
          <w:lang w:val="en-IN"/>
        </w:rPr>
        <w:t>行业产业链简介</w:t>
      </w:r>
      <w:bookmarkEnd w:id="590"/>
      <w:bookmarkEnd w:id="591"/>
      <w:bookmarkEnd w:id="592"/>
    </w:p>
    <w:p w14:paraId="39FAD40A">
      <w:pPr>
        <w:pStyle w:val="148"/>
        <w:rPr>
          <w:lang w:val="en-IN"/>
        </w:rPr>
      </w:pPr>
      <w:bookmarkStart w:id="593" w:name="_Toc43895044"/>
      <w:bookmarkStart w:id="594" w:name="_Toc87905574"/>
      <w:bookmarkStart w:id="595" w:name="_Toc122634731"/>
      <w:bookmarkStart w:id="596" w:name="_Toc173922303"/>
      <w:bookmarkStart w:id="597" w:name="_Hlk87986707"/>
      <w:r>
        <w:t>大肠杆菌在线分析仪</w:t>
      </w:r>
      <w:r>
        <w:rPr>
          <w:rFonts w:hint="eastAsia"/>
        </w:rPr>
        <w:t>产业链</w:t>
      </w:r>
      <w:bookmarkEnd w:id="593"/>
      <w:bookmarkEnd w:id="594"/>
      <w:bookmarkEnd w:id="595"/>
      <w:bookmarkEnd w:id="596"/>
    </w:p>
    <w:p w14:paraId="66A550CF">
      <w:bookmarkStart w:id="598" w:name="_Hlk87703227"/>
      <w:bookmarkStart w:id="599" w:name="_Hlk35007639"/>
      <w:bookmarkStart w:id="600" w:name="_Hlk35007665"/>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FBD5F07">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6EF34DA8">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06F71621">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0189946">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5ABCEF7D">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1D3C7F2E">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34E7C95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3B2439A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7C522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60D899DC">
                                <w:pPr>
                                  <w:spacing w:line="0" w:lineRule="atLeast"/>
                                  <w:ind w:left="420" w:hanging="420"/>
                                  <w:jc w:val="center"/>
                                  <w:rPr>
                                    <w:b/>
                                    <w:bCs/>
                                    <w:sz w:val="20"/>
                                    <w:szCs w:val="18"/>
                                  </w:rPr>
                                </w:pPr>
                                <w:r>
                                  <w:rPr>
                                    <w:rFonts w:hint="eastAsia"/>
                                    <w:b/>
                                    <w:bCs/>
                                    <w:sz w:val="20"/>
                                    <w:szCs w:val="18"/>
                                  </w:rPr>
                                  <w:t>主要原料及供应商</w:t>
                                </w:r>
                              </w:p>
                              <w:p w14:paraId="709371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637DC5A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6B13970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995530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09E7CEC">
                              <w:pPr>
                                <w:pStyle w:val="21"/>
                                <w:numPr>
                                  <w:ilvl w:val="0"/>
                                  <w:numId w:val="8"/>
                                </w:numPr>
                                <w:pBdr>
                                  <w:bottom w:val="none" w:color="auto" w:sz="0" w:space="0"/>
                                </w:pBdr>
                                <w:spacing w:before="0" w:after="0" w:line="0" w:lineRule="atLeast"/>
                                <w:jc w:val="both"/>
                                <w:rPr>
                                  <w:rFonts w:cs="Calibri"/>
                                  <w:sz w:val="16"/>
                                  <w:szCs w:val="16"/>
                                </w:rPr>
                              </w:pPr>
                              <w:r>
                                <w:t>饮用水</w:t>
                              </w:r>
                            </w:p>
                            <w:p w14:paraId="7B2B339C">
                              <w:pPr>
                                <w:pStyle w:val="21"/>
                                <w:numPr>
                                  <w:ilvl w:val="0"/>
                                  <w:numId w:val="8"/>
                                </w:numPr>
                                <w:pBdr>
                                  <w:bottom w:val="none" w:color="auto" w:sz="0" w:space="0"/>
                                </w:pBdr>
                                <w:spacing w:before="0" w:after="0" w:line="0" w:lineRule="atLeast"/>
                                <w:jc w:val="both"/>
                                <w:rPr>
                                  <w:rFonts w:cs="Calibri"/>
                                  <w:sz w:val="16"/>
                                  <w:szCs w:val="16"/>
                                </w:rPr>
                              </w:pPr>
                              <w:r>
                                <w:t>地下水、地表水</w:t>
                              </w:r>
                            </w:p>
                            <w:p w14:paraId="4367EB9F">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4C707A9">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FBD5F07">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EF34DA8">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06F71621">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0189946">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5ABCEF7D">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D3C7F2E">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4E7C95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3B2439AB">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77C522E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60D899DC">
                          <w:pPr>
                            <w:spacing w:line="0" w:lineRule="atLeast"/>
                            <w:ind w:left="420" w:hanging="420"/>
                            <w:jc w:val="center"/>
                            <w:rPr>
                              <w:b/>
                              <w:bCs/>
                              <w:sz w:val="20"/>
                              <w:szCs w:val="18"/>
                            </w:rPr>
                          </w:pPr>
                          <w:r>
                            <w:rPr>
                              <w:rFonts w:hint="eastAsia"/>
                              <w:b/>
                              <w:bCs/>
                              <w:sz w:val="20"/>
                              <w:szCs w:val="18"/>
                            </w:rPr>
                            <w:t>主要原料及供应商</w:t>
                          </w:r>
                        </w:p>
                        <w:p w14:paraId="709371B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637DC5A1">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6B13970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995530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09E7CEC">
                        <w:pPr>
                          <w:pStyle w:val="21"/>
                          <w:numPr>
                            <w:ilvl w:val="0"/>
                            <w:numId w:val="8"/>
                          </w:numPr>
                          <w:pBdr>
                            <w:bottom w:val="none" w:color="auto" w:sz="0" w:space="0"/>
                          </w:pBdr>
                          <w:spacing w:before="0" w:after="0" w:line="0" w:lineRule="atLeast"/>
                          <w:jc w:val="both"/>
                          <w:rPr>
                            <w:rFonts w:cs="Calibri"/>
                            <w:sz w:val="16"/>
                            <w:szCs w:val="16"/>
                          </w:rPr>
                        </w:pPr>
                        <w:r>
                          <w:t>饮用水</w:t>
                        </w:r>
                      </w:p>
                      <w:p w14:paraId="7B2B339C">
                        <w:pPr>
                          <w:pStyle w:val="21"/>
                          <w:numPr>
                            <w:ilvl w:val="0"/>
                            <w:numId w:val="8"/>
                          </w:numPr>
                          <w:pBdr>
                            <w:bottom w:val="none" w:color="auto" w:sz="0" w:space="0"/>
                          </w:pBdr>
                          <w:spacing w:before="0" w:after="0" w:line="0" w:lineRule="atLeast"/>
                          <w:jc w:val="both"/>
                          <w:rPr>
                            <w:rFonts w:cs="Calibri"/>
                            <w:sz w:val="16"/>
                            <w:szCs w:val="16"/>
                          </w:rPr>
                        </w:pPr>
                        <w:r>
                          <w:t>地下水、地表水</w:t>
                        </w:r>
                      </w:p>
                      <w:p w14:paraId="4367EB9F">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C707A9">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27D8A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全自动</w:t>
                            </w:r>
                          </w:p>
                          <w:p w14:paraId="0529D70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半自动</w:t>
                            </w:r>
                          </w:p>
                          <w:p w14:paraId="312A1D3A">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1552;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627D8A2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全自动</w:t>
                      </w:r>
                    </w:p>
                    <w:p w14:paraId="0529D70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半自动</w:t>
                      </w:r>
                    </w:p>
                    <w:p w14:paraId="312A1D3A">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7B008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希思迪(SYSTEA)</w:t>
                            </w:r>
                          </w:p>
                          <w:p w14:paraId="773277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microLAN</w:t>
                            </w:r>
                          </w:p>
                          <w:p w14:paraId="6628D91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斯格姆</w:t>
                            </w:r>
                          </w:p>
                          <w:p w14:paraId="481D27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VWM Solutions(ColiMinder)</w:t>
                            </w:r>
                          </w:p>
                          <w:p w14:paraId="2175427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Forsee Instruments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6432;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37B0081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希思迪(SYSTEA)</w:t>
                      </w:r>
                    </w:p>
                    <w:p w14:paraId="773277B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microLAN</w:t>
                      </w:r>
                    </w:p>
                    <w:p w14:paraId="6628D91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斯格姆</w:t>
                      </w:r>
                    </w:p>
                    <w:p w14:paraId="481D27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VWM Solutions(ColiMinder)</w:t>
                      </w:r>
                    </w:p>
                    <w:p w14:paraId="2175427E">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Forsee Instruments</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98"/>
    <w:bookmarkEnd w:id="599"/>
    <w:bookmarkEnd w:id="600"/>
    <w:p w14:paraId="6F19F27B">
      <w:pPr>
        <w:pStyle w:val="144"/>
      </w:pPr>
      <w:bookmarkStart w:id="601" w:name="_Hlk87986733"/>
      <w:r>
        <w:rPr>
          <w:rFonts w:hint="eastAsia"/>
        </w:rPr>
        <w:t>资料来源：第三方资料及QYResearch整理研究</w:t>
      </w:r>
      <w:bookmarkEnd w:id="601"/>
    </w:p>
    <w:bookmarkEnd w:id="597"/>
    <w:p w14:paraId="51785E5B">
      <w:pPr>
        <w:pStyle w:val="4"/>
        <w:rPr>
          <w:lang w:val="en-IN"/>
        </w:rPr>
      </w:pPr>
      <w:bookmarkStart w:id="602" w:name="_Toc43885439"/>
      <w:bookmarkStart w:id="603" w:name="_Toc121586357"/>
      <w:bookmarkStart w:id="604" w:name="_Toc173922572"/>
      <w:bookmarkStart w:id="605" w:name="_Hlk87986827"/>
      <w:r>
        <w:t>大肠杆菌在线分析仪</w:t>
      </w:r>
      <w:r>
        <w:rPr>
          <w:rFonts w:hint="eastAsia"/>
          <w:lang w:val="en-IN"/>
        </w:rPr>
        <w:t>行业供应链分析</w:t>
      </w:r>
      <w:bookmarkEnd w:id="602"/>
      <w:bookmarkEnd w:id="603"/>
      <w:bookmarkEnd w:id="604"/>
    </w:p>
    <w:p w14:paraId="11C8A4B3">
      <w:pPr>
        <w:pStyle w:val="151"/>
        <w:ind w:left="252" w:right="-105"/>
      </w:pPr>
      <w:bookmarkStart w:id="606" w:name="_Toc121586775"/>
      <w:bookmarkStart w:id="607" w:name="_Toc173922412"/>
      <w:bookmarkStart w:id="608" w:name="_Toc43894808"/>
      <w:bookmarkStart w:id="609" w:name="_Toc87905623"/>
      <w:r>
        <w:t>大肠杆菌在线分析仪</w:t>
      </w:r>
      <w:r>
        <w:rPr>
          <w:rFonts w:hint="eastAsia"/>
        </w:rPr>
        <w:t>行业供应链分析</w:t>
      </w:r>
      <w:bookmarkEnd w:id="606"/>
      <w:bookmarkEnd w:id="607"/>
      <w:bookmarkEnd w:id="608"/>
      <w:bookmarkEnd w:id="609"/>
    </w:p>
    <w:tbl>
      <w:tblPr>
        <w:tblStyle w:val="174"/>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49159EF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5963201F">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4AD42ED6">
            <w:pPr>
              <w:rPr>
                <w:b/>
                <w:bCs/>
                <w:lang w:val="en-IN"/>
              </w:rPr>
            </w:pPr>
            <w:r>
              <w:rPr>
                <w:rFonts w:hint="eastAsia"/>
                <w:b/>
                <w:bCs/>
                <w:lang w:val="en-IN"/>
              </w:rPr>
              <w:t>描述</w:t>
            </w:r>
          </w:p>
        </w:tc>
      </w:tr>
      <w:tr w14:paraId="6035D4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5D800753">
            <w:pPr>
              <w:rPr>
                <w:b/>
                <w:bCs/>
                <w:lang w:val="en-IN"/>
              </w:rPr>
            </w:pPr>
            <w:r>
              <w:rPr>
                <w:rFonts w:hint="eastAsia"/>
                <w:b/>
                <w:bCs/>
                <w:lang w:val="en-IN"/>
              </w:rPr>
              <w:t>上游情况</w:t>
            </w:r>
          </w:p>
        </w:tc>
        <w:tc>
          <w:tcPr>
            <w:tcW w:w="7308" w:type="dxa"/>
            <w:shd w:val="clear" w:color="auto" w:fill="CCCCCC" w:themeFill="text1" w:themeFillTint="33"/>
            <w:vAlign w:val="center"/>
          </w:tcPr>
          <w:p w14:paraId="13A5F1B1">
            <w:pPr>
              <w:rPr>
                <w:lang w:val="en-IN"/>
              </w:rPr>
            </w:pPr>
          </w:p>
        </w:tc>
      </w:tr>
      <w:tr w14:paraId="3CCB9A6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0C22BA6E">
            <w:pPr>
              <w:rPr>
                <w:b/>
                <w:bCs/>
                <w:lang w:val="en-IN"/>
              </w:rPr>
            </w:pPr>
            <w:r>
              <w:rPr>
                <w:b/>
                <w:bCs/>
              </w:rPr>
              <w:t>大肠杆菌在线分析仪</w:t>
            </w:r>
            <w:r>
              <w:rPr>
                <w:rFonts w:hint="eastAsia"/>
                <w:b/>
                <w:bCs/>
              </w:rPr>
              <w:t>行业情况</w:t>
            </w:r>
          </w:p>
        </w:tc>
        <w:tc>
          <w:tcPr>
            <w:tcW w:w="7308" w:type="dxa"/>
            <w:vAlign w:val="center"/>
          </w:tcPr>
          <w:p w14:paraId="2B56D239">
            <w:pPr>
              <w:rPr>
                <w:lang w:val="en-IN"/>
              </w:rPr>
            </w:pPr>
          </w:p>
        </w:tc>
      </w:tr>
      <w:tr w14:paraId="1CB8BDC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9EEC551">
            <w:pPr>
              <w:rPr>
                <w:b/>
                <w:bCs/>
                <w:lang w:val="en-IN"/>
              </w:rPr>
            </w:pPr>
            <w:r>
              <w:rPr>
                <w:rFonts w:hint="eastAsia"/>
                <w:b/>
                <w:bCs/>
                <w:lang w:val="en-IN"/>
              </w:rPr>
              <w:t>下游情况</w:t>
            </w:r>
          </w:p>
        </w:tc>
        <w:tc>
          <w:tcPr>
            <w:tcW w:w="7308" w:type="dxa"/>
            <w:shd w:val="clear" w:color="auto" w:fill="CCCCCC" w:themeFill="text1" w:themeFillTint="33"/>
            <w:vAlign w:val="center"/>
          </w:tcPr>
          <w:p w14:paraId="0814B036">
            <w:pPr>
              <w:rPr>
                <w:lang w:val="en-IN"/>
              </w:rPr>
            </w:pPr>
          </w:p>
        </w:tc>
      </w:tr>
    </w:tbl>
    <w:p w14:paraId="7655D4BB">
      <w:pPr>
        <w:pStyle w:val="144"/>
      </w:pPr>
      <w:r>
        <w:rPr>
          <w:rFonts w:hint="eastAsia"/>
        </w:rPr>
        <w:t>资料来源：第三方资料、新闻报道、业内专家采访及QYResearch整理研究，2024年</w:t>
      </w:r>
    </w:p>
    <w:bookmarkEnd w:id="605"/>
    <w:p w14:paraId="55CF0EC8">
      <w:pPr>
        <w:pStyle w:val="4"/>
      </w:pPr>
      <w:bookmarkStart w:id="610" w:name="_Toc173922573"/>
      <w:bookmarkStart w:id="611" w:name="_Toc121586358"/>
      <w:bookmarkStart w:id="612" w:name="_Toc43885440"/>
      <w:r>
        <w:t>大肠杆菌在线分析仪</w:t>
      </w:r>
      <w:r>
        <w:rPr>
          <w:rFonts w:hint="eastAsia"/>
        </w:rPr>
        <w:t>主要原料及供应情况</w:t>
      </w:r>
      <w:bookmarkEnd w:id="610"/>
      <w:bookmarkEnd w:id="611"/>
      <w:bookmarkEnd w:id="612"/>
    </w:p>
    <w:p w14:paraId="0376EA73">
      <w:pPr>
        <w:pStyle w:val="151"/>
        <w:ind w:left="252" w:right="-105"/>
      </w:pPr>
      <w:bookmarkStart w:id="613" w:name="_Toc43885138"/>
      <w:bookmarkStart w:id="614" w:name="_Toc121586776"/>
      <w:bookmarkStart w:id="615" w:name="_Toc173922413"/>
      <w:r>
        <w:rPr>
          <w:rFonts w:hint="eastAsia"/>
        </w:rPr>
        <w:t>大肠杆菌在线分析仪上游原料供应商</w:t>
      </w:r>
      <w:bookmarkEnd w:id="613"/>
      <w:bookmarkEnd w:id="614"/>
      <w:bookmarkEnd w:id="615"/>
    </w:p>
    <w:tbl>
      <w:tblPr>
        <w:tblStyle w:val="174"/>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2FA9172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040CDE73">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7CBE9CBE">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3790235A">
            <w:pPr>
              <w:rPr>
                <w:b/>
                <w:bCs/>
              </w:rPr>
            </w:pPr>
            <w:r>
              <w:rPr>
                <w:rFonts w:hint="eastAsia"/>
                <w:b/>
                <w:bCs/>
              </w:rPr>
              <w:t>联系方式</w:t>
            </w:r>
          </w:p>
        </w:tc>
      </w:tr>
      <w:tr w14:paraId="2BD629C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04E901E4">
            <w:pPr>
              <w:rPr>
                <w:b/>
                <w:bCs/>
              </w:rPr>
            </w:pPr>
            <w:r>
              <w:rPr>
                <w:rFonts w:hint="eastAsia"/>
                <w:b/>
                <w:bCs/>
              </w:rPr>
              <w:t>原料1</w:t>
            </w:r>
          </w:p>
        </w:tc>
        <w:tc>
          <w:tcPr>
            <w:tcW w:w="1667" w:type="pct"/>
            <w:shd w:val="clear" w:color="auto" w:fill="CCCCCC" w:themeFill="text1" w:themeFillTint="33"/>
            <w:noWrap/>
            <w:vAlign w:val="center"/>
          </w:tcPr>
          <w:p w14:paraId="79FA4471">
            <w:r>
              <w:rPr>
                <w:rFonts w:hint="eastAsia"/>
              </w:rPr>
              <w:t>供应商1</w:t>
            </w:r>
          </w:p>
        </w:tc>
        <w:tc>
          <w:tcPr>
            <w:tcW w:w="1666" w:type="pct"/>
            <w:shd w:val="clear" w:color="auto" w:fill="CCCCCC" w:themeFill="text1" w:themeFillTint="33"/>
            <w:noWrap/>
            <w:vAlign w:val="center"/>
          </w:tcPr>
          <w:p w14:paraId="1120A13C"/>
        </w:tc>
      </w:tr>
      <w:tr w14:paraId="04DBC5B6">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520D8CDC">
            <w:pPr>
              <w:rPr>
                <w:b/>
                <w:bCs/>
              </w:rPr>
            </w:pPr>
          </w:p>
        </w:tc>
        <w:tc>
          <w:tcPr>
            <w:tcW w:w="1667" w:type="pct"/>
            <w:noWrap/>
            <w:vAlign w:val="center"/>
          </w:tcPr>
          <w:p w14:paraId="6CE1BE64">
            <w:r>
              <w:rPr>
                <w:rFonts w:hint="eastAsia"/>
              </w:rPr>
              <w:t>供应商2</w:t>
            </w:r>
          </w:p>
        </w:tc>
        <w:tc>
          <w:tcPr>
            <w:tcW w:w="1666" w:type="pct"/>
            <w:noWrap/>
            <w:vAlign w:val="center"/>
          </w:tcPr>
          <w:p w14:paraId="2B5206CE"/>
        </w:tc>
      </w:tr>
      <w:tr w14:paraId="115BF28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7E3C856B">
            <w:pPr>
              <w:rPr>
                <w:b/>
                <w:bCs/>
              </w:rPr>
            </w:pPr>
          </w:p>
        </w:tc>
        <w:tc>
          <w:tcPr>
            <w:tcW w:w="1667" w:type="pct"/>
            <w:shd w:val="clear" w:color="auto" w:fill="CCCCCC" w:themeFill="text1" w:themeFillTint="33"/>
            <w:noWrap/>
            <w:vAlign w:val="center"/>
          </w:tcPr>
          <w:p w14:paraId="72D763D0">
            <w:r>
              <w:rPr>
                <w:rFonts w:hint="eastAsia"/>
              </w:rPr>
              <w:t>···</w:t>
            </w:r>
          </w:p>
        </w:tc>
        <w:tc>
          <w:tcPr>
            <w:tcW w:w="1666" w:type="pct"/>
            <w:shd w:val="clear" w:color="auto" w:fill="CCCCCC" w:themeFill="text1" w:themeFillTint="33"/>
            <w:noWrap/>
            <w:vAlign w:val="center"/>
          </w:tcPr>
          <w:p w14:paraId="4C1D0BD6"/>
        </w:tc>
      </w:tr>
      <w:tr w14:paraId="1B79F27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0F73DA18">
            <w:pPr>
              <w:rPr>
                <w:b/>
                <w:bCs/>
              </w:rPr>
            </w:pPr>
          </w:p>
        </w:tc>
        <w:tc>
          <w:tcPr>
            <w:tcW w:w="1667" w:type="pct"/>
            <w:noWrap/>
            <w:vAlign w:val="center"/>
          </w:tcPr>
          <w:p w14:paraId="6A829545"/>
        </w:tc>
        <w:tc>
          <w:tcPr>
            <w:tcW w:w="1666" w:type="pct"/>
            <w:noWrap/>
            <w:vAlign w:val="center"/>
          </w:tcPr>
          <w:p w14:paraId="2EA56E01"/>
        </w:tc>
      </w:tr>
      <w:tr w14:paraId="160B2AB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30574108">
            <w:pPr>
              <w:rPr>
                <w:b/>
                <w:bCs/>
              </w:rPr>
            </w:pPr>
            <w:r>
              <w:rPr>
                <w:rFonts w:hint="eastAsia"/>
                <w:b/>
                <w:bCs/>
              </w:rPr>
              <w:t>原料2</w:t>
            </w:r>
          </w:p>
        </w:tc>
        <w:tc>
          <w:tcPr>
            <w:tcW w:w="1667" w:type="pct"/>
            <w:shd w:val="clear" w:color="auto" w:fill="CCCCCC" w:themeFill="text1" w:themeFillTint="33"/>
            <w:noWrap/>
            <w:vAlign w:val="center"/>
          </w:tcPr>
          <w:p w14:paraId="1E66912C">
            <w:r>
              <w:rPr>
                <w:rFonts w:hint="eastAsia"/>
              </w:rPr>
              <w:t>供应商1</w:t>
            </w:r>
          </w:p>
        </w:tc>
        <w:tc>
          <w:tcPr>
            <w:tcW w:w="1666" w:type="pct"/>
            <w:shd w:val="clear" w:color="auto" w:fill="CCCCCC" w:themeFill="text1" w:themeFillTint="33"/>
            <w:noWrap/>
            <w:vAlign w:val="center"/>
          </w:tcPr>
          <w:p w14:paraId="5FDC007A"/>
        </w:tc>
      </w:tr>
      <w:tr w14:paraId="3F69993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57201D3">
            <w:pPr>
              <w:rPr>
                <w:b/>
                <w:bCs/>
              </w:rPr>
            </w:pPr>
          </w:p>
        </w:tc>
        <w:tc>
          <w:tcPr>
            <w:tcW w:w="1667" w:type="pct"/>
            <w:noWrap/>
            <w:vAlign w:val="center"/>
          </w:tcPr>
          <w:p w14:paraId="41BCCB9A">
            <w:r>
              <w:rPr>
                <w:rFonts w:hint="eastAsia"/>
              </w:rPr>
              <w:t>供应商2</w:t>
            </w:r>
          </w:p>
        </w:tc>
        <w:tc>
          <w:tcPr>
            <w:tcW w:w="1666" w:type="pct"/>
            <w:noWrap/>
            <w:vAlign w:val="center"/>
          </w:tcPr>
          <w:p w14:paraId="02DBA585"/>
        </w:tc>
      </w:tr>
      <w:tr w14:paraId="1EEE299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51287C4C">
            <w:pPr>
              <w:rPr>
                <w:b/>
                <w:bCs/>
              </w:rPr>
            </w:pPr>
          </w:p>
        </w:tc>
        <w:tc>
          <w:tcPr>
            <w:tcW w:w="1667" w:type="pct"/>
            <w:shd w:val="clear" w:color="auto" w:fill="CCCCCC" w:themeFill="text1" w:themeFillTint="33"/>
            <w:noWrap/>
            <w:vAlign w:val="center"/>
          </w:tcPr>
          <w:p w14:paraId="193556DD">
            <w:r>
              <w:rPr>
                <w:rFonts w:hint="eastAsia"/>
              </w:rPr>
              <w:t>···</w:t>
            </w:r>
          </w:p>
        </w:tc>
        <w:tc>
          <w:tcPr>
            <w:tcW w:w="1666" w:type="pct"/>
            <w:shd w:val="clear" w:color="auto" w:fill="CCCCCC" w:themeFill="text1" w:themeFillTint="33"/>
            <w:noWrap/>
            <w:vAlign w:val="center"/>
          </w:tcPr>
          <w:p w14:paraId="2E521B4D"/>
        </w:tc>
      </w:tr>
      <w:tr w14:paraId="49F60033">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31BE9725">
            <w:pPr>
              <w:rPr>
                <w:b/>
                <w:bCs/>
              </w:rPr>
            </w:pPr>
          </w:p>
        </w:tc>
        <w:tc>
          <w:tcPr>
            <w:tcW w:w="1667" w:type="pct"/>
            <w:noWrap/>
            <w:vAlign w:val="center"/>
          </w:tcPr>
          <w:p w14:paraId="77B921A2"/>
        </w:tc>
        <w:tc>
          <w:tcPr>
            <w:tcW w:w="1666" w:type="pct"/>
            <w:noWrap/>
            <w:vAlign w:val="center"/>
          </w:tcPr>
          <w:p w14:paraId="144C30BA"/>
        </w:tc>
      </w:tr>
      <w:tr w14:paraId="0909875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7D7279F1">
            <w:pPr>
              <w:rPr>
                <w:b/>
                <w:bCs/>
              </w:rPr>
            </w:pPr>
            <w:r>
              <w:rPr>
                <w:rFonts w:hint="eastAsia"/>
                <w:b/>
                <w:bCs/>
              </w:rPr>
              <w:t>···</w:t>
            </w:r>
          </w:p>
        </w:tc>
        <w:tc>
          <w:tcPr>
            <w:tcW w:w="1667" w:type="pct"/>
            <w:shd w:val="clear" w:color="auto" w:fill="CCCCCC" w:themeFill="text1" w:themeFillTint="33"/>
            <w:noWrap/>
            <w:vAlign w:val="center"/>
          </w:tcPr>
          <w:p w14:paraId="2BBD1574">
            <w:r>
              <w:rPr>
                <w:rFonts w:hint="eastAsia"/>
              </w:rPr>
              <w:t>供应商1</w:t>
            </w:r>
          </w:p>
        </w:tc>
        <w:tc>
          <w:tcPr>
            <w:tcW w:w="1666" w:type="pct"/>
            <w:shd w:val="clear" w:color="auto" w:fill="CCCCCC" w:themeFill="text1" w:themeFillTint="33"/>
            <w:noWrap/>
            <w:vAlign w:val="center"/>
          </w:tcPr>
          <w:p w14:paraId="0FECC335"/>
        </w:tc>
      </w:tr>
      <w:tr w14:paraId="321CF59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D9A128F">
            <w:pPr>
              <w:rPr>
                <w:b/>
                <w:bCs/>
              </w:rPr>
            </w:pPr>
          </w:p>
        </w:tc>
        <w:tc>
          <w:tcPr>
            <w:tcW w:w="1667" w:type="pct"/>
            <w:noWrap/>
            <w:vAlign w:val="center"/>
          </w:tcPr>
          <w:p w14:paraId="2AC6DEC1">
            <w:r>
              <w:rPr>
                <w:rFonts w:hint="eastAsia"/>
              </w:rPr>
              <w:t>供应商2</w:t>
            </w:r>
          </w:p>
        </w:tc>
        <w:tc>
          <w:tcPr>
            <w:tcW w:w="1666" w:type="pct"/>
            <w:noWrap/>
            <w:vAlign w:val="center"/>
          </w:tcPr>
          <w:p w14:paraId="2A5C4DAF"/>
        </w:tc>
      </w:tr>
      <w:tr w14:paraId="06A97FB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1C0557A0">
            <w:pPr>
              <w:rPr>
                <w:b/>
                <w:bCs/>
              </w:rPr>
            </w:pPr>
          </w:p>
        </w:tc>
        <w:tc>
          <w:tcPr>
            <w:tcW w:w="1667" w:type="pct"/>
            <w:shd w:val="clear" w:color="auto" w:fill="CCCCCC" w:themeFill="text1" w:themeFillTint="33"/>
            <w:noWrap/>
            <w:vAlign w:val="center"/>
          </w:tcPr>
          <w:p w14:paraId="13FF6573">
            <w:r>
              <w:rPr>
                <w:rFonts w:hint="eastAsia"/>
              </w:rPr>
              <w:t>···</w:t>
            </w:r>
          </w:p>
        </w:tc>
        <w:tc>
          <w:tcPr>
            <w:tcW w:w="1666" w:type="pct"/>
            <w:shd w:val="clear" w:color="auto" w:fill="CCCCCC" w:themeFill="text1" w:themeFillTint="33"/>
            <w:noWrap/>
            <w:vAlign w:val="center"/>
          </w:tcPr>
          <w:p w14:paraId="47E3BBD4"/>
        </w:tc>
      </w:tr>
    </w:tbl>
    <w:p w14:paraId="2F9494AD">
      <w:pPr>
        <w:pStyle w:val="144"/>
      </w:pPr>
      <w:r>
        <w:rPr>
          <w:rFonts w:hint="eastAsia"/>
        </w:rPr>
        <w:t>资料来源：第三方资料、新闻报道、业内专家采访及QYResearch整理研究，2024年</w:t>
      </w:r>
    </w:p>
    <w:p w14:paraId="72186F7C">
      <w:pPr>
        <w:pStyle w:val="4"/>
        <w:rPr>
          <w:lang w:eastAsia="en-US"/>
        </w:rPr>
      </w:pPr>
      <w:bookmarkStart w:id="616" w:name="_Toc173922574"/>
      <w:bookmarkStart w:id="617" w:name="_Toc121586359"/>
      <w:bookmarkStart w:id="618" w:name="_Toc87905903"/>
      <w:bookmarkStart w:id="619" w:name="_Hlk87986857"/>
      <w:r>
        <w:t>大肠杆菌在线分析仪</w:t>
      </w:r>
      <w:r>
        <w:rPr>
          <w:rFonts w:hint="eastAsia"/>
        </w:rPr>
        <w:t>行业主要下游客户</w:t>
      </w:r>
      <w:bookmarkEnd w:id="616"/>
      <w:bookmarkEnd w:id="617"/>
      <w:bookmarkEnd w:id="618"/>
    </w:p>
    <w:p w14:paraId="2E79E28E">
      <w:pPr>
        <w:pStyle w:val="151"/>
        <w:ind w:left="252" w:right="-105"/>
      </w:pPr>
      <w:bookmarkStart w:id="620" w:name="_Toc173922414"/>
      <w:bookmarkStart w:id="621" w:name="_Toc43894811"/>
      <w:bookmarkStart w:id="622" w:name="_Toc87905625"/>
      <w:bookmarkStart w:id="623" w:name="_Toc121586777"/>
      <w:r>
        <w:t>大肠杆菌在线分析仪</w:t>
      </w:r>
      <w:r>
        <w:rPr>
          <w:rFonts w:hint="eastAsia"/>
        </w:rPr>
        <w:t>行业主要下游客户</w:t>
      </w:r>
      <w:bookmarkEnd w:id="620"/>
      <w:bookmarkEnd w:id="621"/>
      <w:bookmarkEnd w:id="622"/>
      <w:bookmarkEnd w:id="623"/>
    </w:p>
    <w:tbl>
      <w:tblPr>
        <w:tblStyle w:val="174"/>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5C5F5F5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14F53AD4">
            <w:pPr>
              <w:rPr>
                <w:b/>
                <w:bCs/>
                <w:lang w:val="en-IN"/>
              </w:rPr>
            </w:pPr>
            <w:r>
              <w:rPr>
                <w:rFonts w:hint="eastAsia"/>
                <w:b/>
                <w:bCs/>
                <w:lang w:val="en-IN"/>
              </w:rPr>
              <w:t>代表性客户（企业名称）</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1EDE974E">
            <w:pPr>
              <w:rPr>
                <w:b/>
                <w:bCs/>
                <w:lang w:val="en-IN"/>
              </w:rPr>
            </w:pPr>
            <w:r>
              <w:rPr>
                <w:rFonts w:hint="eastAsia"/>
                <w:b/>
                <w:bCs/>
                <w:lang w:val="en-IN"/>
              </w:rPr>
              <w:t>官网</w:t>
            </w:r>
          </w:p>
        </w:tc>
      </w:tr>
      <w:tr w14:paraId="29EBEDA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51D90B1B">
            <w:pPr>
              <w:rPr>
                <w:b/>
                <w:bCs/>
                <w:lang w:val="en-IN"/>
              </w:rPr>
            </w:pPr>
          </w:p>
        </w:tc>
        <w:tc>
          <w:tcPr>
            <w:tcW w:w="7308" w:type="dxa"/>
            <w:shd w:val="clear" w:color="auto" w:fill="CCCCCC" w:themeFill="text1" w:themeFillTint="33"/>
            <w:vAlign w:val="center"/>
          </w:tcPr>
          <w:p w14:paraId="0E8BF2BD">
            <w:pPr>
              <w:rPr>
                <w:lang w:val="en-IN"/>
              </w:rPr>
            </w:pPr>
          </w:p>
        </w:tc>
      </w:tr>
      <w:tr w14:paraId="1F66ED98">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5B0964A7">
            <w:pPr>
              <w:rPr>
                <w:b/>
                <w:bCs/>
                <w:lang w:val="en-IN"/>
              </w:rPr>
            </w:pPr>
          </w:p>
        </w:tc>
        <w:tc>
          <w:tcPr>
            <w:tcW w:w="7308" w:type="dxa"/>
            <w:vAlign w:val="center"/>
          </w:tcPr>
          <w:p w14:paraId="126748F7">
            <w:pPr>
              <w:rPr>
                <w:lang w:val="en-IN"/>
              </w:rPr>
            </w:pPr>
          </w:p>
        </w:tc>
      </w:tr>
      <w:tr w14:paraId="3F7C269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4AB5AD18">
            <w:pPr>
              <w:rPr>
                <w:b/>
                <w:bCs/>
                <w:lang w:val="en-IN"/>
              </w:rPr>
            </w:pPr>
          </w:p>
        </w:tc>
        <w:tc>
          <w:tcPr>
            <w:tcW w:w="7308" w:type="dxa"/>
            <w:shd w:val="clear" w:color="auto" w:fill="CCCCCC" w:themeFill="text1" w:themeFillTint="33"/>
            <w:vAlign w:val="center"/>
          </w:tcPr>
          <w:p w14:paraId="36BE597F">
            <w:pPr>
              <w:rPr>
                <w:lang w:val="en-IN"/>
              </w:rPr>
            </w:pPr>
          </w:p>
        </w:tc>
      </w:tr>
      <w:tr w14:paraId="5453021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18E062D1">
            <w:pPr>
              <w:rPr>
                <w:b/>
                <w:bCs/>
                <w:lang w:val="en-IN"/>
              </w:rPr>
            </w:pPr>
          </w:p>
        </w:tc>
        <w:tc>
          <w:tcPr>
            <w:tcW w:w="7308" w:type="dxa"/>
            <w:vAlign w:val="center"/>
          </w:tcPr>
          <w:p w14:paraId="733BB31B">
            <w:pPr>
              <w:rPr>
                <w:lang w:val="en-IN"/>
              </w:rPr>
            </w:pPr>
          </w:p>
        </w:tc>
      </w:tr>
      <w:tr w14:paraId="37078EB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0F838911">
            <w:pPr>
              <w:rPr>
                <w:b/>
                <w:bCs/>
                <w:lang w:val="en-IN"/>
              </w:rPr>
            </w:pPr>
          </w:p>
        </w:tc>
        <w:tc>
          <w:tcPr>
            <w:tcW w:w="7308" w:type="dxa"/>
            <w:shd w:val="clear" w:color="auto" w:fill="CCCCCC" w:themeFill="text1" w:themeFillTint="33"/>
            <w:vAlign w:val="center"/>
          </w:tcPr>
          <w:p w14:paraId="442E15CF">
            <w:pPr>
              <w:rPr>
                <w:lang w:val="en-IN"/>
              </w:rPr>
            </w:pPr>
          </w:p>
        </w:tc>
      </w:tr>
    </w:tbl>
    <w:p w14:paraId="37FB37F5">
      <w:pPr>
        <w:pStyle w:val="144"/>
      </w:pPr>
      <w:r>
        <w:rPr>
          <w:rFonts w:hint="eastAsia"/>
        </w:rPr>
        <w:t>资料来源：第三方资料、新闻报道、业内专家采访及QYResearch整理研究，2024年</w:t>
      </w:r>
    </w:p>
    <w:bookmarkEnd w:id="619"/>
    <w:p w14:paraId="3B9E894C">
      <w:pPr>
        <w:pStyle w:val="3"/>
      </w:pPr>
      <w:bookmarkStart w:id="624" w:name="_Toc43885443"/>
      <w:bookmarkStart w:id="625" w:name="_Toc121586360"/>
      <w:bookmarkStart w:id="626" w:name="_Toc173922575"/>
      <w:r>
        <w:t>大肠杆菌在线分析仪</w:t>
      </w:r>
      <w:r>
        <w:rPr>
          <w:rFonts w:hint="eastAsia"/>
        </w:rPr>
        <w:t>行业采购模式</w:t>
      </w:r>
      <w:bookmarkEnd w:id="624"/>
      <w:bookmarkEnd w:id="625"/>
      <w:bookmarkEnd w:id="626"/>
    </w:p>
    <w:p w14:paraId="4C05F38A">
      <w:pPr>
        <w:pStyle w:val="148"/>
        <w:rPr>
          <w:lang w:val="en-IN"/>
        </w:rPr>
      </w:pPr>
      <w:bookmarkStart w:id="627" w:name="_Toc173922304"/>
      <w:bookmarkStart w:id="628" w:name="_Toc43885078"/>
      <w:bookmarkStart w:id="629" w:name="_Toc122634732"/>
      <w:r>
        <w:t>大肠杆菌在线分析仪</w:t>
      </w:r>
      <w:r>
        <w:rPr>
          <w:rFonts w:hint="eastAsia"/>
        </w:rPr>
        <w:t>行业采购模式分析</w:t>
      </w:r>
      <w:bookmarkEnd w:id="627"/>
      <w:bookmarkEnd w:id="628"/>
      <w:bookmarkEnd w:id="629"/>
    </w:p>
    <w:p w14:paraId="1B5CC130"/>
    <w:p w14:paraId="506C0FED">
      <w:pPr>
        <w:pStyle w:val="144"/>
      </w:pPr>
      <w:r>
        <w:rPr>
          <w:rFonts w:hint="eastAsia"/>
        </w:rPr>
        <w:t>资料来源：QYResearch</w:t>
      </w:r>
    </w:p>
    <w:p w14:paraId="5CABC77F">
      <w:pPr>
        <w:pStyle w:val="3"/>
        <w:rPr>
          <w:lang w:val="en-IN"/>
        </w:rPr>
      </w:pPr>
      <w:bookmarkStart w:id="630" w:name="_Toc121586361"/>
      <w:bookmarkStart w:id="631" w:name="_Toc43885444"/>
      <w:bookmarkStart w:id="632" w:name="_Toc173922576"/>
      <w:r>
        <w:t>大肠杆菌在线分析仪</w:t>
      </w:r>
      <w:r>
        <w:rPr>
          <w:rFonts w:hint="eastAsia"/>
        </w:rPr>
        <w:t>行业生产模式</w:t>
      </w:r>
      <w:bookmarkEnd w:id="630"/>
      <w:bookmarkEnd w:id="631"/>
      <w:bookmarkEnd w:id="632"/>
    </w:p>
    <w:p w14:paraId="45112928">
      <w:pPr>
        <w:pStyle w:val="148"/>
        <w:rPr>
          <w:lang w:val="en-IN"/>
        </w:rPr>
      </w:pPr>
      <w:bookmarkStart w:id="633" w:name="_Toc43885079"/>
      <w:bookmarkStart w:id="634" w:name="_Toc122634733"/>
      <w:bookmarkStart w:id="635" w:name="_Toc173922305"/>
      <w:r>
        <w:t>大肠杆菌在线分析仪</w:t>
      </w:r>
      <w:bookmarkEnd w:id="633"/>
      <w:r>
        <w:rPr>
          <w:rFonts w:hint="eastAsia"/>
        </w:rPr>
        <w:t>行业生产模式</w:t>
      </w:r>
      <w:bookmarkEnd w:id="634"/>
      <w:bookmarkEnd w:id="635"/>
    </w:p>
    <w:p w14:paraId="3E64AB17">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370456BD">
      <w:pPr>
        <w:pStyle w:val="144"/>
      </w:pPr>
      <w:r>
        <w:rPr>
          <w:rFonts w:hint="eastAsia"/>
        </w:rPr>
        <w:t>资料来源：QYResearch</w:t>
      </w:r>
    </w:p>
    <w:p w14:paraId="3C807224">
      <w:pPr>
        <w:pStyle w:val="3"/>
        <w:rPr>
          <w:lang w:val="en-IN"/>
        </w:rPr>
      </w:pPr>
      <w:bookmarkStart w:id="636" w:name="_Toc121586362"/>
      <w:bookmarkStart w:id="637" w:name="_Toc43885445"/>
      <w:bookmarkStart w:id="638" w:name="_Toc173922577"/>
      <w:r>
        <w:t>大肠杆菌在线分析仪</w:t>
      </w:r>
      <w:r>
        <w:rPr>
          <w:rFonts w:hint="eastAsia"/>
        </w:rPr>
        <w:t>行业销售模式及销售渠道</w:t>
      </w:r>
      <w:bookmarkEnd w:id="636"/>
      <w:bookmarkEnd w:id="637"/>
      <w:bookmarkEnd w:id="638"/>
    </w:p>
    <w:p w14:paraId="26A7B4FC">
      <w:pPr>
        <w:pStyle w:val="148"/>
        <w:rPr>
          <w:lang w:val="en-IN"/>
        </w:rPr>
      </w:pPr>
      <w:bookmarkStart w:id="639" w:name="_Toc43885080"/>
      <w:bookmarkStart w:id="640" w:name="_Toc122634734"/>
      <w:bookmarkStart w:id="641" w:name="_Toc173922306"/>
      <w:r>
        <w:t>大肠杆菌在线分析仪</w:t>
      </w:r>
      <w:r>
        <w:rPr>
          <w:rFonts w:hint="eastAsia"/>
        </w:rPr>
        <w:t>行业销售模式分析</w:t>
      </w:r>
      <w:bookmarkEnd w:id="639"/>
      <w:bookmarkEnd w:id="640"/>
      <w:bookmarkEnd w:id="641"/>
    </w:p>
    <w:p w14:paraId="0AD6DC3A">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6FCB44C8">
      <w:pPr>
        <w:pStyle w:val="144"/>
      </w:pPr>
      <w:r>
        <w:rPr>
          <w:rFonts w:hint="eastAsia"/>
        </w:rPr>
        <w:t>资料来源：QYResearch</w:t>
      </w:r>
    </w:p>
    <w:p w14:paraId="641A90D5">
      <w:pPr>
        <w:pStyle w:val="151"/>
        <w:ind w:left="252" w:right="-105"/>
      </w:pPr>
      <w:bookmarkStart w:id="642" w:name="_Toc121586778"/>
      <w:bookmarkStart w:id="643" w:name="_Toc43885142"/>
      <w:bookmarkStart w:id="644" w:name="_Toc173922415"/>
      <w:r>
        <w:t>大肠杆菌在线分析仪</w:t>
      </w:r>
      <w:r>
        <w:rPr>
          <w:rFonts w:hint="eastAsia"/>
        </w:rPr>
        <w:t>典型经销商</w:t>
      </w:r>
      <w:bookmarkEnd w:id="642"/>
      <w:bookmarkEnd w:id="643"/>
      <w:bookmarkEnd w:id="644"/>
    </w:p>
    <w:p w14:paraId="6A333609"/>
    <w:p w14:paraId="49ACDE5F">
      <w:pPr>
        <w:pStyle w:val="144"/>
      </w:pPr>
      <w:r>
        <w:rPr>
          <w:rFonts w:hint="eastAsia"/>
        </w:rPr>
        <w:t>资料来源：QYResearch</w:t>
      </w:r>
    </w:p>
    <w:p w14:paraId="58814710">
      <w:pPr>
        <w:pStyle w:val="144"/>
      </w:pPr>
    </w:p>
    <w:bookmarkEnd w:id="499"/>
    <w:bookmarkEnd w:id="589"/>
    <w:p w14:paraId="4BC37EE2">
      <w:pPr>
        <w:pStyle w:val="2"/>
      </w:pPr>
      <w:bookmarkStart w:id="645" w:name="_Toc24028588"/>
      <w:bookmarkStart w:id="646" w:name="_Toc173922578"/>
      <w:bookmarkStart w:id="647" w:name="_Toc24972778"/>
      <w:r>
        <w:rPr>
          <w:rFonts w:hint="eastAsia"/>
        </w:rPr>
        <w:t>研究成果及结论</w:t>
      </w:r>
      <w:bookmarkEnd w:id="645"/>
      <w:bookmarkEnd w:id="646"/>
      <w:bookmarkEnd w:id="647"/>
    </w:p>
    <w:p w14:paraId="1F45BE18">
      <w:pPr>
        <w:pStyle w:val="146"/>
        <w:ind w:firstLine="420"/>
      </w:pPr>
      <w:r>
        <w:rPr>
          <w:rFonts w:hint="eastAsia"/>
        </w:rPr>
        <w:t>通过多年对本行业的调研，结合对行业厂商、业内专家的采访，以及本文分析师观点，得出如下总结：</w:t>
      </w:r>
    </w:p>
    <w:p w14:paraId="2FEEBC1D">
      <w:pPr>
        <w:pStyle w:val="146"/>
        <w:ind w:firstLine="420"/>
        <w:rPr>
          <w:lang w:eastAsia="zh-CN"/>
        </w:rPr>
      </w:pPr>
      <w:r>
        <w:rPr>
          <w:rFonts w:hint="eastAsia"/>
        </w:rPr>
        <w:t>202</w:t>
      </w:r>
      <w:r>
        <w:t>3</w:t>
      </w:r>
      <w:r>
        <w:rPr>
          <w:rFonts w:hint="eastAsia"/>
        </w:rPr>
        <w:t>年，全球大肠杆菌在线分析仪市场规模达到了XX</w:t>
      </w:r>
      <w:r>
        <w:rPr>
          <w:rFonts w:hint="eastAsia"/>
          <w:lang w:eastAsia="zh-CN"/>
        </w:rPr>
        <w:t>万元</w:t>
      </w:r>
      <w:r>
        <w:rPr>
          <w:rFonts w:hint="eastAsia"/>
        </w:rPr>
        <w:t>，预计2030年将达到XX</w:t>
      </w:r>
      <w:r>
        <w:rPr>
          <w:rFonts w:hint="eastAsia"/>
          <w:lang w:eastAsia="zh-CN"/>
        </w:rPr>
        <w:t>万元</w:t>
      </w:r>
      <w:r>
        <w:rPr>
          <w:rFonts w:hint="eastAsia"/>
        </w:rPr>
        <w:t>，年复合增长率（CAGR）为XX。</w:t>
      </w:r>
    </w:p>
    <w:p w14:paraId="2B32D89A">
      <w:pPr>
        <w:pStyle w:val="146"/>
        <w:ind w:firstLine="420"/>
      </w:pPr>
      <w:r>
        <w:rPr>
          <w:rFonts w:hint="eastAsia"/>
        </w:rPr>
        <w:t>地区层面来看，中国市场在过去几年变化较快，202</w:t>
      </w:r>
      <w:r>
        <w:t>3</w:t>
      </w:r>
      <w:r>
        <w:rPr>
          <w:rFonts w:hint="eastAsia"/>
        </w:rPr>
        <w:t>年市场规模为XX万元，约占全球的XX</w:t>
      </w:r>
      <w:r>
        <w:t>%</w:t>
      </w:r>
      <w:r>
        <w:rPr>
          <w:rFonts w:hint="eastAsia"/>
        </w:rPr>
        <w:t>，预计2030年将达到XX万元，届时全球占比将达到XX</w:t>
      </w:r>
      <w:r>
        <w:t>%</w:t>
      </w:r>
      <w:r>
        <w:rPr>
          <w:rFonts w:hint="eastAsia"/>
        </w:rPr>
        <w:t>。</w:t>
      </w:r>
    </w:p>
    <w:p w14:paraId="624FEB41">
      <w:pPr>
        <w:pStyle w:val="146"/>
        <w:ind w:firstLine="420"/>
      </w:pPr>
    </w:p>
    <w:p w14:paraId="39D46CDD">
      <w:pPr>
        <w:pStyle w:val="146"/>
        <w:ind w:firstLine="420"/>
      </w:pPr>
      <w:r>
        <w:rPr>
          <w:rFonts w:hint="eastAsia"/>
        </w:rPr>
        <w:t>从产品类型及技术方面来看，</w:t>
      </w:r>
      <w:r>
        <w:t>全自动</w:t>
      </w:r>
    </w:p>
    <w:p w14:paraId="26B67FCB">
      <w:pPr>
        <w:pStyle w:val="146"/>
        <w:ind w:firstLine="420"/>
      </w:pPr>
    </w:p>
    <w:p w14:paraId="34E163FA">
      <w:pPr>
        <w:pStyle w:val="146"/>
        <w:ind w:firstLine="420"/>
      </w:pPr>
      <w:r>
        <w:rPr>
          <w:rFonts w:hint="eastAsia"/>
        </w:rPr>
        <w:t>从产品市场应用情况来看，</w:t>
      </w:r>
      <w:r>
        <w:t>饮用水</w:t>
      </w:r>
    </w:p>
    <w:p w14:paraId="71E37E1D">
      <w:pPr>
        <w:pStyle w:val="146"/>
        <w:ind w:firstLine="420"/>
      </w:pPr>
    </w:p>
    <w:p w14:paraId="58AC4E08">
      <w:pPr>
        <w:pStyle w:val="146"/>
        <w:ind w:firstLine="420"/>
      </w:pPr>
      <w:r>
        <w:rPr>
          <w:rFonts w:hint="eastAsia"/>
        </w:rPr>
        <w:t>目前全球主要厂商包括</w:t>
      </w:r>
      <w:r>
        <w:t>希思迪(SYSTEA)</w:t>
      </w:r>
      <w:r>
        <w:rPr>
          <w:rFonts w:hint="eastAsia"/>
        </w:rPr>
        <w:t>、</w:t>
      </w:r>
      <w:r>
        <w:t>microLAN</w:t>
      </w:r>
      <w:r>
        <w:rPr>
          <w:rFonts w:hint="eastAsia"/>
        </w:rPr>
        <w:t>、</w:t>
      </w:r>
      <w:r>
        <w:t>斯格姆</w:t>
      </w:r>
      <w:r>
        <w:rPr>
          <w:rFonts w:hint="eastAsia"/>
        </w:rPr>
        <w:t>、</w:t>
      </w:r>
      <w:r>
        <w:t>VWM Solutions(ColiMinder)</w:t>
      </w:r>
      <w:r>
        <w:rPr>
          <w:rFonts w:hint="eastAsia"/>
        </w:rPr>
        <w:t>和</w:t>
      </w:r>
      <w:r>
        <w:t>Forsee Instruments</w:t>
      </w:r>
      <w:r>
        <w:rPr>
          <w:rFonts w:hint="eastAsia"/>
        </w:rPr>
        <w:t>等，202</w:t>
      </w:r>
      <w:r>
        <w:t>3</w:t>
      </w:r>
      <w:r>
        <w:rPr>
          <w:rFonts w:hint="eastAsia"/>
        </w:rPr>
        <w:t xml:space="preserve">年主要厂商份额占比超过， </w:t>
      </w:r>
      <w:r>
        <w:t xml:space="preserve">  </w:t>
      </w:r>
      <w:r>
        <w:rPr>
          <w:rFonts w:hint="eastAsia"/>
        </w:rPr>
        <w:t>预计未来几年行业竞争将更加激烈，尤其在中国市场。</w:t>
      </w:r>
    </w:p>
    <w:p w14:paraId="2DD83B8B">
      <w:pPr>
        <w:pStyle w:val="146"/>
        <w:ind w:firstLine="420"/>
      </w:pPr>
    </w:p>
    <w:p w14:paraId="1786E86C">
      <w:pPr>
        <w:pStyle w:val="146"/>
        <w:ind w:firstLine="420"/>
      </w:pPr>
    </w:p>
    <w:p w14:paraId="1CC49B2D">
      <w:pPr>
        <w:pStyle w:val="2"/>
      </w:pPr>
      <w:bookmarkStart w:id="700" w:name="_GoBack"/>
      <w:bookmarkEnd w:id="700"/>
      <w:bookmarkStart w:id="648" w:name="_Toc476606183"/>
      <w:bookmarkStart w:id="649" w:name="_Toc14176322"/>
      <w:bookmarkStart w:id="650" w:name="_Toc535600429"/>
      <w:bookmarkStart w:id="651" w:name="_Toc24028589"/>
      <w:bookmarkStart w:id="652" w:name="_Toc24972779"/>
      <w:bookmarkStart w:id="653" w:name="_Toc173922579"/>
      <w:bookmarkStart w:id="654" w:name="_Hlk17481764"/>
      <w:r>
        <w:rPr>
          <w:rFonts w:hint="eastAsia"/>
        </w:rPr>
        <w:t>附录</w:t>
      </w:r>
      <w:bookmarkEnd w:id="648"/>
      <w:bookmarkEnd w:id="649"/>
      <w:bookmarkEnd w:id="650"/>
      <w:bookmarkEnd w:id="651"/>
      <w:bookmarkEnd w:id="652"/>
      <w:bookmarkEnd w:id="653"/>
    </w:p>
    <w:p w14:paraId="3D81D727">
      <w:pPr>
        <w:pStyle w:val="3"/>
      </w:pPr>
      <w:bookmarkStart w:id="655" w:name="_Toc535600430"/>
      <w:bookmarkStart w:id="656" w:name="_Toc14176323"/>
      <w:bookmarkStart w:id="657" w:name="_Toc24028590"/>
      <w:bookmarkStart w:id="658" w:name="_Toc476606184"/>
      <w:bookmarkStart w:id="659" w:name="_Toc173922580"/>
      <w:bookmarkStart w:id="660" w:name="_Toc24972780"/>
      <w:r>
        <w:rPr>
          <w:rFonts w:hint="eastAsia"/>
        </w:rPr>
        <w:t>研究</w:t>
      </w:r>
      <w:r>
        <w:t>方法</w:t>
      </w:r>
      <w:bookmarkEnd w:id="655"/>
      <w:bookmarkEnd w:id="656"/>
      <w:bookmarkEnd w:id="657"/>
      <w:bookmarkEnd w:id="658"/>
      <w:bookmarkEnd w:id="659"/>
      <w:bookmarkEnd w:id="660"/>
    </w:p>
    <w:p w14:paraId="3927C9C9">
      <w:pPr>
        <w:pStyle w:val="146"/>
        <w:ind w:firstLine="420"/>
      </w:pPr>
      <w:r>
        <w:rPr>
          <w:rFonts w:hint="eastAsia"/>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674FCF6">
      <w:pPr>
        <w:pStyle w:val="151"/>
        <w:ind w:left="252" w:right="-105"/>
      </w:pPr>
      <w:bookmarkStart w:id="661" w:name="_Toc26780265"/>
      <w:bookmarkStart w:id="662" w:name="_Toc24029155"/>
      <w:bookmarkStart w:id="663" w:name="_Toc173922416"/>
      <w:r>
        <w:rPr>
          <w:rFonts w:hint="eastAsia"/>
        </w:rPr>
        <w:t>研究范围</w:t>
      </w:r>
      <w:bookmarkEnd w:id="661"/>
      <w:bookmarkEnd w:id="662"/>
      <w:bookmarkEnd w:id="6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4D56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11193426">
            <w:pPr>
              <w:rPr>
                <w:rFonts w:cs="Times New Roman"/>
                <w:b/>
                <w:bCs/>
                <w:color w:val="FFFFFF"/>
                <w:kern w:val="0"/>
                <w:sz w:val="20"/>
                <w:szCs w:val="20"/>
              </w:rPr>
            </w:pPr>
            <w:r>
              <w:rPr>
                <w:rFonts w:hint="eastAsia" w:cs="Times New Roman"/>
                <w:b/>
                <w:bCs/>
                <w:color w:val="FFFFFF"/>
                <w:kern w:val="0"/>
                <w:sz w:val="20"/>
                <w:szCs w:val="20"/>
              </w:rPr>
              <w:t>历史数据</w:t>
            </w:r>
          </w:p>
          <w:p w14:paraId="0EF253EC">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018A4E78">
            <w:pPr>
              <w:pStyle w:val="113"/>
              <w:numPr>
                <w:ilvl w:val="0"/>
                <w:numId w:val="9"/>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1F0FAE1">
            <w:pPr>
              <w:pStyle w:val="113"/>
              <w:numPr>
                <w:ilvl w:val="0"/>
                <w:numId w:val="9"/>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6B887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D59C62">
            <w:pPr>
              <w:rPr>
                <w:rFonts w:hint="eastAsia" w:ascii="宋体" w:hAnsi="宋体" w:cs="Times New Roman"/>
                <w:b/>
                <w:bCs/>
                <w:color w:val="FFFFFF"/>
                <w:kern w:val="0"/>
                <w:sz w:val="20"/>
                <w:szCs w:val="20"/>
              </w:rPr>
            </w:pPr>
          </w:p>
        </w:tc>
        <w:tc>
          <w:tcPr>
            <w:tcW w:w="1920" w:type="pct"/>
            <w:shd w:val="clear" w:color="auto" w:fill="auto"/>
            <w:noWrap/>
            <w:vAlign w:val="center"/>
          </w:tcPr>
          <w:p w14:paraId="62DD058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主要厂商</w:t>
            </w:r>
          </w:p>
          <w:p w14:paraId="5429C46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竞争格局</w:t>
            </w:r>
          </w:p>
          <w:p w14:paraId="61616A8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141A512">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669B6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市场份额及增长趋势</w:t>
            </w:r>
          </w:p>
          <w:p w14:paraId="4165700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1897A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DA0F7AC">
            <w:pPr>
              <w:rPr>
                <w:rFonts w:hint="eastAsia" w:ascii="宋体" w:hAnsi="宋体" w:cs="Times New Roman"/>
                <w:b/>
                <w:bCs/>
                <w:color w:val="FFFFFF"/>
                <w:kern w:val="0"/>
                <w:sz w:val="20"/>
                <w:szCs w:val="20"/>
              </w:rPr>
            </w:pPr>
          </w:p>
        </w:tc>
        <w:tc>
          <w:tcPr>
            <w:tcW w:w="1920" w:type="pct"/>
            <w:shd w:val="clear" w:color="auto" w:fill="auto"/>
            <w:noWrap/>
            <w:vAlign w:val="center"/>
          </w:tcPr>
          <w:p w14:paraId="534A76E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市场数据细分</w:t>
            </w:r>
          </w:p>
          <w:p w14:paraId="6AC0214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67CA9FA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按应用</w:t>
            </w:r>
          </w:p>
          <w:p w14:paraId="635C90B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1292A73">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34E79C8">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w:t>
            </w:r>
          </w:p>
          <w:p w14:paraId="04A2DF2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增长率</w:t>
            </w:r>
          </w:p>
          <w:p w14:paraId="77587BF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现状分析</w:t>
            </w:r>
          </w:p>
        </w:tc>
      </w:tr>
      <w:tr w14:paraId="319E3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D16593C">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D69FED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市场环境</w:t>
            </w:r>
          </w:p>
          <w:p w14:paraId="5662E9E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政府政策</w:t>
            </w:r>
          </w:p>
          <w:p w14:paraId="2BB434A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B5506E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市场驱动因素</w:t>
            </w:r>
          </w:p>
          <w:p w14:paraId="47F64E5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下游需求</w:t>
            </w:r>
          </w:p>
          <w:p w14:paraId="4F274C1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BC8E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D826BC3">
            <w:pPr>
              <w:rPr>
                <w:rFonts w:hint="eastAsia" w:ascii="宋体" w:hAnsi="宋体" w:cs="Times New Roman"/>
                <w:b/>
                <w:bCs/>
                <w:color w:val="FFFFFF"/>
                <w:kern w:val="0"/>
                <w:sz w:val="20"/>
                <w:szCs w:val="20"/>
              </w:rPr>
            </w:pPr>
          </w:p>
        </w:tc>
        <w:tc>
          <w:tcPr>
            <w:tcW w:w="1920" w:type="pct"/>
            <w:shd w:val="clear" w:color="auto" w:fill="auto"/>
            <w:noWrap/>
            <w:vAlign w:val="center"/>
          </w:tcPr>
          <w:p w14:paraId="2F6CE87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01EE1C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机遇与挑战</w:t>
            </w:r>
          </w:p>
        </w:tc>
      </w:tr>
      <w:tr w14:paraId="2EA20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4DD5B10">
            <w:pPr>
              <w:rPr>
                <w:rFonts w:cs="Times New Roman"/>
                <w:kern w:val="0"/>
                <w:sz w:val="20"/>
                <w:szCs w:val="20"/>
              </w:rPr>
            </w:pPr>
            <w:r>
              <w:rPr>
                <w:rFonts w:hint="eastAsia" w:cs="Times New Roman"/>
                <w:kern w:val="0"/>
                <w:sz w:val="20"/>
                <w:szCs w:val="20"/>
              </w:rPr>
              <w:t>预测数据</w:t>
            </w:r>
          </w:p>
          <w:p w14:paraId="5AFB33C0">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71FD3CC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总体规模预测</w:t>
            </w:r>
          </w:p>
          <w:p w14:paraId="1B111A4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不同产品类型预测</w:t>
            </w:r>
          </w:p>
          <w:p w14:paraId="7A28C43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不同应用预测</w:t>
            </w:r>
          </w:p>
          <w:p w14:paraId="08FC705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76D6A21">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B8D4F4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市场份额及增长率</w:t>
            </w:r>
          </w:p>
          <w:p w14:paraId="17262D3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19235499">
      <w:pPr>
        <w:pStyle w:val="3"/>
      </w:pPr>
      <w:bookmarkStart w:id="664" w:name="_Toc24972781"/>
      <w:bookmarkStart w:id="665" w:name="_Toc173922581"/>
      <w:bookmarkStart w:id="666" w:name="_Toc24028591"/>
      <w:r>
        <w:rPr>
          <w:rFonts w:hint="eastAsia"/>
        </w:rPr>
        <w:t>数据来源</w:t>
      </w:r>
      <w:bookmarkEnd w:id="664"/>
      <w:bookmarkEnd w:id="665"/>
      <w:bookmarkEnd w:id="666"/>
    </w:p>
    <w:p w14:paraId="7B7120C9">
      <w:pPr>
        <w:pStyle w:val="4"/>
      </w:pPr>
      <w:bookmarkStart w:id="667" w:name="_Toc24028592"/>
      <w:bookmarkStart w:id="668" w:name="_Toc173922582"/>
      <w:bookmarkStart w:id="669" w:name="_Toc24972782"/>
      <w:r>
        <w:rPr>
          <w:rFonts w:hint="eastAsia"/>
        </w:rPr>
        <w:t>二手信息来源</w:t>
      </w:r>
      <w:bookmarkEnd w:id="667"/>
      <w:bookmarkEnd w:id="668"/>
      <w:bookmarkEnd w:id="669"/>
    </w:p>
    <w:p w14:paraId="3E03A97E">
      <w:pPr>
        <w:pStyle w:val="146"/>
        <w:ind w:firstLine="420"/>
      </w:pPr>
      <w:r>
        <w:rPr>
          <w:rFonts w:hint="eastAsia"/>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t>Market Watch</w:t>
      </w:r>
      <w:r>
        <w:rPr>
          <w:rFonts w:hint="eastAsia"/>
        </w:rPr>
        <w:t>、</w:t>
      </w:r>
      <w:r>
        <w:t>Hoovers</w:t>
      </w:r>
      <w:r>
        <w:rPr>
          <w:rFonts w:hint="eastAsia"/>
        </w:rPr>
        <w:t>、</w:t>
      </w:r>
      <w:r>
        <w:t>statista</w:t>
      </w:r>
      <w:r>
        <w:rPr>
          <w:rFonts w:hint="eastAsia"/>
        </w:rPr>
        <w:t>、</w:t>
      </w:r>
      <w:r>
        <w:t>TradingEconomics</w:t>
      </w:r>
      <w:r>
        <w:rPr>
          <w:rFonts w:hint="eastAsia"/>
        </w:rPr>
        <w:t>、</w:t>
      </w:r>
      <w:r>
        <w:t>Federal Reserve Economic Data</w:t>
      </w:r>
      <w:r>
        <w:rPr>
          <w:rFonts w:hint="eastAsia"/>
        </w:rPr>
        <w:t>、</w:t>
      </w:r>
      <w:r>
        <w:t>BIS Statistics</w:t>
      </w:r>
      <w:r>
        <w:rPr>
          <w:rFonts w:hint="eastAsia"/>
        </w:rPr>
        <w:t>、</w:t>
      </w:r>
      <w:r>
        <w:t>ICIS</w:t>
      </w:r>
      <w:r>
        <w:rPr>
          <w:rFonts w:hint="eastAsia"/>
        </w:rPr>
        <w:t>、</w:t>
      </w:r>
      <w:r>
        <w:t>CAS (American Chemical Society)</w:t>
      </w:r>
      <w:r>
        <w:rPr>
          <w:rFonts w:hint="eastAsia"/>
        </w:rPr>
        <w:t>、</w:t>
      </w:r>
      <w:r>
        <w:t>Investor Presentations</w:t>
      </w:r>
      <w:r>
        <w:rPr>
          <w:rFonts w:hint="eastAsia"/>
        </w:rPr>
        <w:t>、SEC文件、公司年报、</w:t>
      </w:r>
      <w:r>
        <w:t>Emerging Markets Information Service (EMIS)</w:t>
      </w:r>
      <w:r>
        <w:rPr>
          <w:rFonts w:hint="eastAsia"/>
        </w:rPr>
        <w:t>、</w:t>
      </w:r>
      <w:r>
        <w:t>Osiris</w:t>
      </w:r>
      <w:r>
        <w:rPr>
          <w:rFonts w:hint="eastAsia"/>
        </w:rPr>
        <w:t>、</w:t>
      </w:r>
      <w:r>
        <w:t>Zephyr</w:t>
      </w:r>
      <w:r>
        <w:rPr>
          <w:rFonts w:hint="eastAsia"/>
        </w:rPr>
        <w:t>、</w:t>
      </w:r>
      <w:r>
        <w:t>Uncomtrade</w:t>
      </w:r>
      <w:r>
        <w:rPr>
          <w:rFonts w:hint="eastAsia"/>
        </w:rPr>
        <w:t>、万得资讯、国研网、中国资讯行数据库、csmar数据库、皮书数据库及中经专网等。</w:t>
      </w:r>
    </w:p>
    <w:p w14:paraId="2D8A24F6">
      <w:pPr>
        <w:pStyle w:val="4"/>
      </w:pPr>
      <w:bookmarkStart w:id="670" w:name="_Toc24028593"/>
      <w:bookmarkStart w:id="671" w:name="_Toc24972783"/>
      <w:bookmarkStart w:id="672" w:name="_Toc173922583"/>
      <w:r>
        <w:rPr>
          <w:rFonts w:hint="eastAsia"/>
        </w:rPr>
        <w:t>一手信息来源</w:t>
      </w:r>
      <w:bookmarkEnd w:id="670"/>
      <w:bookmarkEnd w:id="671"/>
      <w:bookmarkEnd w:id="672"/>
    </w:p>
    <w:p w14:paraId="27B8B135">
      <w:pPr>
        <w:pStyle w:val="146"/>
        <w:ind w:firstLine="420"/>
      </w:pPr>
      <w:r>
        <w:rPr>
          <w:rFonts w:hint="eastAsia"/>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3730ECD">
      <w:pPr>
        <w:pStyle w:val="148"/>
      </w:pPr>
      <w:bookmarkStart w:id="673" w:name="_Toc24029156"/>
      <w:bookmarkStart w:id="674" w:name="_Toc173922307"/>
      <w:bookmarkStart w:id="675" w:name="_Toc26780060"/>
      <w:r>
        <w:rPr>
          <w:rFonts w:hint="eastAsia"/>
        </w:rPr>
        <w:t>关键采访目标</w:t>
      </w:r>
      <w:bookmarkEnd w:id="673"/>
      <w:bookmarkEnd w:id="674"/>
      <w:bookmarkEnd w:id="675"/>
    </w:p>
    <w:p w14:paraId="7BC8E56C">
      <w: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65165AAA">
      <w:pPr>
        <w:pStyle w:val="3"/>
      </w:pPr>
      <w:bookmarkStart w:id="676" w:name="_Toc535600433"/>
      <w:bookmarkStart w:id="677" w:name="_Toc476606187"/>
      <w:bookmarkStart w:id="678" w:name="_Toc14176326"/>
      <w:bookmarkStart w:id="679" w:name="_Toc24972784"/>
      <w:bookmarkStart w:id="680" w:name="_Toc173922584"/>
      <w:bookmarkStart w:id="681" w:name="_Toc24028594"/>
      <w:r>
        <w:rPr>
          <w:rFonts w:hint="eastAsia"/>
        </w:rPr>
        <w:t>数据交互验证</w:t>
      </w:r>
      <w:bookmarkEnd w:id="676"/>
      <w:bookmarkEnd w:id="677"/>
      <w:bookmarkEnd w:id="678"/>
      <w:bookmarkEnd w:id="679"/>
      <w:bookmarkEnd w:id="680"/>
      <w:bookmarkEnd w:id="681"/>
    </w:p>
    <w:p w14:paraId="25A12478">
      <w:pPr>
        <w:pStyle w:val="146"/>
        <w:ind w:firstLine="420"/>
      </w:pPr>
      <w:r>
        <w:rPr>
          <w:rFonts w:hint="eastAsia"/>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200DAF9">
      <w:pPr>
        <w:pStyle w:val="146"/>
        <w:ind w:firstLine="420"/>
      </w:pPr>
      <w:r>
        <w:rPr>
          <w:rFonts w:hint="eastAsia"/>
        </w:rPr>
        <w:t>本公司采用自上而下和自下而上方法来评估和验证主要公司、产品产品类型细分、产品应用细分、国家级及区域级的市场规模，以及全球市场总体数据。</w:t>
      </w:r>
    </w:p>
    <w:p w14:paraId="65DD51F4">
      <w:pPr>
        <w:pStyle w:val="146"/>
        <w:ind w:firstLine="420"/>
      </w:pPr>
      <w:r>
        <w:rPr>
          <w:rFonts w:hint="eastAsia"/>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69DF320">
      <w:pPr>
        <w:pStyle w:val="146"/>
        <w:ind w:firstLine="420"/>
      </w:pPr>
      <w:r>
        <w:rPr>
          <w:rFonts w:hint="eastAsia"/>
        </w:rPr>
        <w:t>本研究包括了关键生产商公开的报告、评论、时事通讯以及对这些生产商相关人员的采访信息。如下展示了本报告采用的总体市场评估验证过程。</w:t>
      </w:r>
    </w:p>
    <w:p w14:paraId="24850BA3">
      <w:pPr>
        <w:pStyle w:val="148"/>
      </w:pPr>
      <w:bookmarkStart w:id="682" w:name="_Toc26780061"/>
      <w:bookmarkStart w:id="683" w:name="_Toc173922308"/>
      <w:bookmarkStart w:id="684" w:name="_Toc24029157"/>
      <w:bookmarkStart w:id="685" w:name="_Hlk23594971"/>
      <w:r>
        <w:rPr>
          <w:rFonts w:hint="eastAsia"/>
        </w:rPr>
        <w:t>自下而上及自上而下验证</w:t>
      </w:r>
      <w:bookmarkEnd w:id="682"/>
      <w:bookmarkEnd w:id="683"/>
      <w:bookmarkEnd w:id="684"/>
    </w:p>
    <w:p w14:paraId="16FE03B2">
      <w: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29E0902B">
      <w:pPr>
        <w:pStyle w:val="148"/>
      </w:pPr>
      <w:bookmarkStart w:id="686" w:name="_Toc173922309"/>
      <w:bookmarkStart w:id="687" w:name="_Toc24029158"/>
      <w:bookmarkStart w:id="688" w:name="_Toc26780062"/>
      <w:r>
        <w:rPr>
          <w:rFonts w:hint="eastAsia"/>
        </w:rPr>
        <w:t>资料三角测定</w:t>
      </w:r>
      <w:bookmarkEnd w:id="686"/>
      <w:bookmarkEnd w:id="687"/>
      <w:bookmarkEnd w:id="688"/>
    </w:p>
    <w:p w14:paraId="66C1D39E">
      <w: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bookmarkEnd w:id="685"/>
    <w:p w14:paraId="34E05307">
      <w:pPr>
        <w:pStyle w:val="3"/>
      </w:pPr>
      <w:bookmarkStart w:id="689" w:name="_Toc14176330"/>
      <w:bookmarkStart w:id="690" w:name="_Toc24028595"/>
      <w:bookmarkStart w:id="691" w:name="_Toc24972785"/>
      <w:bookmarkStart w:id="692" w:name="_Toc476606191"/>
      <w:bookmarkStart w:id="693" w:name="_Toc173922585"/>
      <w:bookmarkStart w:id="694" w:name="_Toc535600437"/>
      <w:r>
        <w:rPr>
          <w:rFonts w:hint="eastAsia"/>
        </w:rPr>
        <w:t>免责声明</w:t>
      </w:r>
      <w:bookmarkEnd w:id="689"/>
      <w:bookmarkEnd w:id="690"/>
      <w:bookmarkEnd w:id="691"/>
      <w:bookmarkEnd w:id="692"/>
      <w:bookmarkEnd w:id="693"/>
      <w:bookmarkEnd w:id="694"/>
    </w:p>
    <w:p w14:paraId="1CDE0C56">
      <w:pPr>
        <w:pStyle w:val="146"/>
        <w:ind w:firstLine="420"/>
      </w:pPr>
      <w:r>
        <w:rPr>
          <w:rFonts w:hint="eastAsia"/>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D8BFC16">
      <w:pPr>
        <w:pStyle w:val="146"/>
        <w:ind w:firstLine="420"/>
      </w:pPr>
      <w:r>
        <w:rPr>
          <w:rFonts w:hint="eastAsia"/>
        </w:rPr>
        <w:t>未经本公司许可，本报告不得给与、出借、转售或披露给非客户用户。此外，未经本公司许可，不得以任何形式及任何方式复制及或传送本报告，包括打印版、电子版、录音或其他方式等。</w:t>
      </w:r>
    </w:p>
    <w:p w14:paraId="4E529E59">
      <w:pPr>
        <w:pStyle w:val="151"/>
        <w:ind w:left="252" w:right="-105"/>
      </w:pPr>
      <w:bookmarkStart w:id="695" w:name="_Toc24029159"/>
      <w:bookmarkStart w:id="696" w:name="_Toc173922417"/>
      <w:bookmarkStart w:id="697" w:name="_Toc26780266"/>
      <w:r>
        <w:rPr>
          <w:rFonts w:hint="eastAsia"/>
          <w:lang w:eastAsia="zh-CN"/>
        </w:rPr>
        <w:t>本文</w:t>
      </w:r>
      <w:r>
        <w:rPr>
          <w:rFonts w:hint="eastAsia"/>
        </w:rPr>
        <w:t>分析师列表</w:t>
      </w:r>
      <w:bookmarkEnd w:id="695"/>
      <w:bookmarkEnd w:id="696"/>
      <w:bookmarkEnd w:id="697"/>
    </w:p>
    <w:bookmarkEnd w:id="654"/>
    <w:p w14:paraId="358624C6">
      <w:pPr>
        <w:pStyle w:val="146"/>
        <w:ind w:firstLine="420"/>
      </w:pPr>
    </w:p>
    <w:p w14:paraId="5CFFB85B">
      <w:pPr>
        <w:pStyle w:val="146"/>
        <w:ind w:firstLine="420"/>
      </w:pPr>
      <w:r>
        <w:br w:type="page"/>
      </w:r>
    </w:p>
    <w:p w14:paraId="595074D1">
      <w:r>
        <w:drawing>
          <wp:anchor distT="0" distB="0" distL="114300" distR="114300" simplePos="0" relativeHeight="25166540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E9E5621"/>
    <w:p w14:paraId="1B5B38E3">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5A20A8C">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47B6B8A"/>
    <w:p w14:paraId="0DD935F9"/>
    <w:p w14:paraId="60F844B5"/>
    <w:p w14:paraId="2F70B6E3"/>
    <w:p w14:paraId="1224E1DB"/>
    <w:p w14:paraId="2BF95BA9"/>
    <w:p w14:paraId="183E38B7"/>
    <w:p w14:paraId="2612818D"/>
    <w:p w14:paraId="20B20779">
      <w:r>
        <mc:AlternateContent>
          <mc:Choice Requires="wps">
            <w:drawing>
              <wp:anchor distT="0" distB="0" distL="114300" distR="114300" simplePos="0" relativeHeight="251667456"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AD68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7456;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csfAzACAAB0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SBFg2wAAAAsBAAAPAAAAAAAAAAEAIAAAACIAAABkcnMvZG93bnJldi54&#10;bWxQSwECFAAUAAAACACHTuJAhcsfAzACAAB0BAAADgAAAAAAAAABACAAAAAqAQAAZHJzL2Uyb0Rv&#10;Yy54bWxQSwUGAAAAAAYABgBZAQAAzAUAAAAA&#10;">
                <v:fill on="f" focussize="0,0"/>
                <v:stroke on="f" weight="0.5pt"/>
                <v:imagedata o:title=""/>
                <o:lock v:ext="edit" aspectratio="f"/>
                <v:textbox>
                  <w:txbxContent>
                    <w:p w14:paraId="34EAD68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3360"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83</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3360;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83</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698" w:name="_Hlk39682313"/>
    <w:bookmarkStart w:id="699"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cs="Calibri"/>
                              <w:b/>
                              <w:bCs/>
                              <w:color w:val="000000" w:themeColor="text1"/>
                              <w14:textFill>
                                <w14:solidFill>
                                  <w14:schemeClr w14:val="tx1"/>
                                </w14:solidFill>
                              </w14:textFill>
                            </w:rPr>
                            <w:t>2024年全球大肠杆菌在线分析仪行业总体规模、主要企业国内外市场占有率及排名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cs="Calibri"/>
                        <w:b/>
                        <w:bCs/>
                        <w:color w:val="000000" w:themeColor="text1"/>
                        <w14:textFill>
                          <w14:solidFill>
                            <w14:schemeClr w14:val="tx1"/>
                          </w14:solidFill>
                        </w14:textFill>
                      </w:rPr>
                      <w:t>2024年全球大肠杆菌在线分析仪行业总体规模、主要企业国内外市场占有率及排名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698"/>
    <w:bookmarkEnd w:id="69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3EB"/>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2BC9"/>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1FE"/>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BAF"/>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6F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234D1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qFormat/>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uiPriority w:val="0"/>
    <w:rPr>
      <w:rFonts w:ascii="Calibri" w:hAnsi="Calibri" w:eastAsia="宋体"/>
      <w:b/>
      <w:bCs/>
      <w:sz w:val="26"/>
      <w:szCs w:val="26"/>
      <w:lang w:val="zh-CN" w:eastAsia="zh-CN"/>
    </w:rPr>
  </w:style>
  <w:style w:type="character" w:customStyle="1" w:styleId="75">
    <w:name w:val="标题 5 字符1"/>
    <w:link w:val="6"/>
    <w:uiPriority w:val="9"/>
    <w:rPr>
      <w:rFonts w:ascii="Calibri" w:hAnsi="Calibri"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uiPriority w:val="0"/>
    <w:rPr>
      <w:rFonts w:ascii="Times New Roman" w:hAnsi="Times New Roman" w:eastAsia="Times New Roman" w:cs="Times New Roman"/>
      <w:b/>
      <w:bCs/>
      <w:sz w:val="32"/>
      <w:szCs w:val="32"/>
    </w:rPr>
  </w:style>
  <w:style w:type="character" w:customStyle="1" w:styleId="82">
    <w:name w:val="标题 4 字符"/>
    <w:basedOn w:val="66"/>
    <w:uiPriority w:val="0"/>
    <w:rPr>
      <w:rFonts w:asciiTheme="majorHAnsi" w:hAnsiTheme="majorHAnsi" w:eastAsiaTheme="majorEastAsia" w:cstheme="majorBidi"/>
      <w:b/>
      <w:bCs/>
      <w:sz w:val="28"/>
      <w:szCs w:val="28"/>
    </w:rPr>
  </w:style>
  <w:style w:type="character" w:customStyle="1" w:styleId="83">
    <w:name w:val="标题 5 字符"/>
    <w:basedOn w:val="66"/>
    <w:uiPriority w:val="9"/>
    <w:rPr>
      <w:rFonts w:ascii="Times New Roman" w:hAnsi="Times New Roman" w:eastAsia="Times New Roman" w:cs="Times New Roman"/>
      <w:b/>
      <w:bCs/>
      <w:sz w:val="28"/>
      <w:szCs w:val="28"/>
    </w:rPr>
  </w:style>
  <w:style w:type="character" w:customStyle="1" w:styleId="84">
    <w:name w:val="标题 6 字符"/>
    <w:basedOn w:val="66"/>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uiPriority w:val="99"/>
    <w:rPr>
      <w:rFonts w:hAnsi="Courier New" w:cs="Courier New" w:asciiTheme="minorEastAsia"/>
      <w:szCs w:val="21"/>
    </w:rPr>
  </w:style>
  <w:style w:type="paragraph" w:customStyle="1" w:styleId="96">
    <w:name w:val="_Style 50"/>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uiPriority w:val="0"/>
    <w:rPr>
      <w:rFonts w:cs="宋体"/>
    </w:rPr>
  </w:style>
  <w:style w:type="paragraph" w:customStyle="1" w:styleId="126">
    <w:name w:val="样式 11 磅 右"/>
    <w:basedOn w:val="1"/>
    <w:next w:val="1"/>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zmnz\Desktop\&#29579;&#26472;&#24935;\20231121&#26472;&#24635;\QYR%20&#22270;&#34920;%2020231121%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mnz\Desktop\&#29579;&#26472;&#24935;\20231121&#26472;&#24635;\QYR%20&#22270;&#34920;%2020231121%20-%20&#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mnz\Desktop\&#29579;&#26472;&#24935;\20231121&#26472;&#24635;\QYR%20&#22270;&#34920;%2020231121%20-%20&#21103;&#2641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C:\Users\hzmnz\Desktop\&#29579;&#26472;&#24935;\20231121&#26472;&#24635;\QYR%20&#22270;&#34920;%2020231121%20-%20&#21103;&#26412;.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hzmnz\Desktop\&#29579;&#26472;&#24935;\20231121&#26472;&#24635;\QYR%20&#22270;&#34920;%2020231121%20-%20&#21103;&#26412;.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mnz\Desktop\&#29579;&#26472;&#24935;\20231121&#26472;&#24635;\QYR%20&#22270;&#34920;%2020231121%20-%20&#21103;&#26412;.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hzmnz\Desktop\&#29579;&#26472;&#24935;\20231121&#26472;&#24635;\QYR%20&#22270;&#34920;%2020231121%20-%20&#21103;&#26412;.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hzmnz\Desktop\&#29579;&#26472;&#24935;\20231121&#26472;&#24635;\QYR%20&#22270;&#34920;%2020231121%20-%20&#21103;&#26412;.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hzmnz\Desktop\&#29579;&#26472;&#24935;\20231121&#26472;&#24635;\QYR%20&#22270;&#34920;%2020231121%20-%20&#21103;&#26412;.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hzmnz\Desktop\&#29579;&#26472;&#24935;\20231121&#26472;&#24635;\QYR%20&#22270;&#34920;%2020231121%20-%20&#21103;&#26412;(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lineChart>
        <c:grouping val="standard"/>
        <c:varyColors val="0"/>
        <c:ser>
          <c:idx val="0"/>
          <c:order val="0"/>
          <c:tx>
            <c:strRef>
              <c:f>'qyr-2024'!$B$89</c:f>
              <c:strCache>
                <c:ptCount val="1"/>
                <c:pt idx="0">
                  <c:v>Price</c:v>
                </c:pt>
              </c:strCache>
            </c:strRef>
          </c:tx>
          <c:spPr>
            <a:ln w="21590" cap="rnd" cmpd="sng" algn="ctr">
              <a:solidFill>
                <a:schemeClr val="accent2"/>
              </a:solidFill>
              <a:prstDash val="solid"/>
              <a:round/>
            </a:ln>
            <a:effectLst>
              <a:outerShdw blurRad="40000" dist="20000" dir="5400000"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'qyr-2024'!$E$88:$P$88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'qyr-2024'!$E$89:$P$89</c:f>
              <c:numCache>
                <c:formatCode>_ * #,##0.0_ ;_ * \-#,##0.0_ ;_ * "-"??_ ;_ @_ </c:formatCode>
                <c:ptCount val="12"/>
                <c:pt idx="0">
                  <c:v>51.8355574</c:v>
                </c:pt>
                <c:pt idx="1">
                  <c:v>50.4878329076</c:v>
                </c:pt>
                <c:pt idx="2">
                  <c:v>53.5</c:v>
                </c:pt>
                <c:pt idx="3">
                  <c:v>52.7</c:v>
                </c:pt>
                <c:pt idx="4">
                  <c:v>51.8792281044572</c:v>
                </c:pt>
                <c:pt idx="5">
                  <c:v>52.9</c:v>
                </c:pt>
                <c:pt idx="6">
                  <c:v>53.4</c:v>
                </c:pt>
                <c:pt idx="7">
                  <c:v>52.3</c:v>
                </c:pt>
                <c:pt idx="8">
                  <c:v>51.8</c:v>
                </c:pt>
                <c:pt idx="9">
                  <c:v>51.62</c:v>
                </c:pt>
                <c:pt idx="10">
                  <c:v>51.4</c:v>
                </c:pt>
                <c:pt idx="11">
                  <c:v>52.4</c:v>
                </c:pt>
              </c:numCache>
            </c:numRef>
          </c:val>
          <c:smooth val="0"/>
        </c:ser>
        <c:dLbls>
          <c:showLegendKey val="0"/>
          <c:showVal val="0"/>
          <c:showCatName val="0"/>
          <c:showSerName val="0"/>
          <c:showPercent val="0"/>
          <c:showBubbleSize val="0"/>
        </c:dLbls>
        <c:marker val="0"/>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_ * #,##0.0_ ;_ * \-#,##0.0_ ;_ * &quot;-&quot;??_ ;_ @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2019</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charset="0"/>
                <a:cs typeface="Times New Roman" panose="02020603050405020304" charset="0"/>
              </a:rPr>
              <a:t>2023</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AD27DD-52EB-45E0-AEE4-657F6D9A247D}">
  <ds:schemaRefs/>
</ds:datastoreItem>
</file>

<file path=docProps/app.xml><?xml version="1.0" encoding="utf-8"?>
<Properties xmlns="http://schemas.openxmlformats.org/officeDocument/2006/extended-properties" xmlns:vt="http://schemas.openxmlformats.org/officeDocument/2006/docPropsVTypes">
  <Template>Normal</Template>
  <Pages>84</Pages>
  <Words>30133</Words>
  <Characters>42147</Characters>
  <Lines>493</Lines>
  <Paragraphs>138</Paragraphs>
  <TotalTime>3941</TotalTime>
  <ScaleCrop>false</ScaleCrop>
  <LinksUpToDate>false</LinksUpToDate>
  <CharactersWithSpaces>43332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2024-09-30T09:53:11Z</dcterms:modified>
  <cp:revision>4991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49BD325EFB9A40F19E3249E3C17049A0_12</vt:lpwstr>
  </property>
</Properties>
</file>