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83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bookmarkStart w:id="0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建筑垃圾填埋场建设</w:t>
      </w:r>
      <w:bookmarkEnd w:id="0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项目申请报告-2025年内蒙古自治区工业园区发展专项资金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1、项目建设背景</w:t>
      </w:r>
    </w:p>
    <w:p w14:paraId="29A4B2A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根据《中华人民共和国固体废物污染环境防治法》，建筑垃圾是指建设单位、施工单位新建、改建、扩建和拆除各类建筑物、构筑物、管网等，以及居民装饰装修房屋过程中产生的弃土、弃料和其他固体废物。近年来，我国对建筑垃圾资源回收利用的重视程度越来越高，并通过出台相应政策及完善法律等措施推动该产业的可持续发展。</w:t>
      </w:r>
    </w:p>
    <w:p w14:paraId="0BD5F3F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2018年12月国务院印发《“无废城市”建设试点工作方案》，明确开展建筑垃圾治理，提高源头减量及资源化利用水平；强化规划引导，合理布局建筑垃圾转运调配、消纳处置和资源化利用设施；加快设施建设，形成与城市发展需求相匹配的建筑垃圾处理体系。</w:t>
      </w:r>
    </w:p>
    <w:p w14:paraId="253C5D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2020年4月新修订的《中华人民共和国固体废物污染环境防治法》为建筑垃圾治理工作提供了重要法律依据，明确县级以上地方人民政府应当加强建筑垃圾污染环境的防治，建立建筑垃圾分类处理制度；国家鼓励采用先进技术、工艺、设备和管理措施，推进建筑垃圾源头减量，建立建筑垃圾回收利用体系；工程施工单位不得擅自倾倒、抛撒或者堆放工程施工过程中产生的建筑垃圾等。此外，住建部、工信部等部门发布了《建筑垃圾再生骨料实心砖》（JG/T505-2016）、《建筑垃圾处理技术标准》（CJJ/T134-2019）、《固定式建筑垃圾处置技术规程》（JC/T2546-2019）、《建筑固废再生砂粉》（JC/T2548-2019）等一系列标准，进一步推动建筑垃圾资源化行业的相关法律、标准体系趋于完善，为行业快速发展创造了有利条件。</w:t>
      </w:r>
    </w:p>
    <w:p w14:paraId="0BEAC07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我国建筑垃圾处理起步较晚，无害化处理能力较低，主要采取填埋、露天堆放等较为粗放的处理方式。这不仅浪费了宝贵的可再生资源，缩短了垃圾填埋场使用寿命，占用了大量土地，还会随之产生一系列环境问题。首先，建筑垃圾在堆放和填埋过程中，由于发酵和雨水的淋溶、冲刷，以及地表水和地下水的浸泡而渗滤出的污水（渗滤液或淋滤液），会造成周围地表水和地下水的严重污染。</w:t>
      </w:r>
    </w:p>
    <w:p w14:paraId="663EAE9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我国城市建设与改造的提速，拆旧建新工程与日俱增，建筑垃圾污染和垃圾围城问题日益严峻。数据显示，目前我国建筑垃圾增量每年达到35亿吨左右，占城市固体废物总量的40%以上，截至2020年建筑垃圾堆存总量已达到200亿吨左右。建筑垃圾已成为我国城市单一品种排放数量最大、最集中的固体垃圾。相较于巨大的建筑垃圾产生量，我国建筑垃圾资源化利用率仅为5%左右，远低于韩国、日本、德国等发达国家90%以上利用率水平。</w:t>
      </w:r>
    </w:p>
    <w:p w14:paraId="4A71681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建筑垃圾作为一种可再生利用的资源，具有巨大的回收利用价值及市场发展潜力。据市场研究预计，2017年我国建筑垃圾处理市场的体量已经超过800亿元，相较于2010年增长了一倍，8年内的平均增长率超过10%。若维持现有的增长率，到2020年，我国建筑垃圾处理行业市场容量可突破千亿大关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2、项目建设的必要性</w:t>
      </w:r>
    </w:p>
    <w:p w14:paraId="205439D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（1）资源回收与环境保护</w:t>
      </w:r>
    </w:p>
    <w:p w14:paraId="401B0B8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现代建筑垃圾填埋场不仅仅是垃圾的处理场所，更是资源回收的重要环节。填埋场通过合理的设计和管理，可以实现建筑垃圾中资源的进一步回收利用。通过建设建筑垃圾填埋场不仅提升了填埋场的环保性能，也为资源的再利用提供了可能。</w:t>
      </w:r>
    </w:p>
    <w:p w14:paraId="194424D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（2）城市发展与规划需求</w:t>
      </w:r>
    </w:p>
    <w:p w14:paraId="5DBC016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城市的发展和人口的增长，建筑垃圾处理需求不断增加，建筑垃圾填埋场作为一个必要的垃圾处理基础设施，能够为城市的可持续发展提供支持。在城市规划和建设中，合理布局和科学管理建筑垃圾填埋场，可以有效应对城市垃圾处理压力，避免因垃圾处理不当而导致的环境问题。此外，建筑垃圾填埋场的设置也有助于提升城市的环境管理水平，为居民提供一个更清洁、更健康的生活环境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3、项目建设的效益</w:t>
      </w:r>
    </w:p>
    <w:p w14:paraId="0D9E9CE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建筑垃圾填埋场建设通过科学管理和先进技术手段，实现了建筑垃圾的有效分类、处理和再利用。这不仅减少了废料处理费用，还创造了经济效益。通过提供土地复垦、土方平衡等服务，进一步增加了盈利点。此外，填埋场的建设和运营解决了填埋场渗滤液渗漏问题，直接改善了周边地区的水环境卫生及安全情况，解决了居民反感的垃圾渗滤液污染地下水体、垃圾恶臭扰民等问题，有利于创造一个更加清洁、卫生的生活空间，封闭填埋场后，原本的垃圾堆放场景将不复存在，改善了周边环境景观，有利于打造城市的美丽环境，提升城市的整体形象和品位，增强城市的吸引力和竞争力，促进社会的可持续发展。</w:t>
      </w:r>
    </w:p>
    <w:p w14:paraId="23F8DE1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同时，建筑垃圾填埋场通过资源化利用，将建筑废弃物进行有效分类、处理和利用，降低了资源消耗，减少了环境污染，提高了资源利用率。这不仅带动了相关行业的发展，还创造了大量的就业机会。新的生产线和技术创新促进了经济增长，为地方经济注入了活力。</w:t>
      </w:r>
    </w:p>
    <w:p w14:paraId="72D3690B">
      <w:pPr>
        <w:ind w:firstLine="562" w:firstLineChars="200"/>
        <w:jc w:val="left"/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zh-CN" w:eastAsia="zh-CN"/>
        </w:rPr>
        <w:t>项目申请报告编制要点</w:t>
      </w:r>
    </w:p>
    <w:p w14:paraId="59886AA2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、项目概况</w:t>
      </w:r>
    </w:p>
    <w:p w14:paraId="50E40A98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1.1项目建设背景</w:t>
      </w:r>
    </w:p>
    <w:p w14:paraId="06A24FE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1.2项目建设的必要性</w:t>
      </w:r>
    </w:p>
    <w:p w14:paraId="7E3CF2F0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1.3项目建设主要目的</w:t>
      </w:r>
    </w:p>
    <w:p w14:paraId="0588D934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、项目建设内容</w:t>
      </w:r>
    </w:p>
    <w:p w14:paraId="26153FB5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2.1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项目基本情况</w:t>
      </w:r>
    </w:p>
    <w:p w14:paraId="441CEAAD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2.1.1项目建设期</w:t>
      </w:r>
    </w:p>
    <w:p w14:paraId="4BAA1E5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zh-CN" w:eastAsia="zh-CN"/>
        </w:rPr>
        <w:t>建设地点</w:t>
      </w:r>
    </w:p>
    <w:p w14:paraId="64A1E92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2.1.3建设内容</w:t>
      </w:r>
    </w:p>
    <w:p w14:paraId="621E8E6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2.1.4建设规模</w:t>
      </w:r>
    </w:p>
    <w:p w14:paraId="0F9A4BA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2.2项目手续办理情况</w:t>
      </w:r>
    </w:p>
    <w:p w14:paraId="088EDD7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2.2.1项目立项</w:t>
      </w:r>
    </w:p>
    <w:p w14:paraId="3A48E79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2.2.2用地审批</w:t>
      </w:r>
    </w:p>
    <w:p w14:paraId="6435DF0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2.2.3规划审批</w:t>
      </w:r>
    </w:p>
    <w:p w14:paraId="6C936BA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2.2.4环保评价等相关手续办理进度</w:t>
      </w:r>
    </w:p>
    <w:p w14:paraId="32E88405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2.3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项目建设实施进度</w:t>
      </w:r>
    </w:p>
    <w:p w14:paraId="679A2963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、项目资金情况</w:t>
      </w:r>
    </w:p>
    <w:p w14:paraId="10ED837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3.1项目总投资，资金来源及筹措情况</w:t>
      </w:r>
    </w:p>
    <w:p w14:paraId="5D05619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3.2项目投资计划</w:t>
      </w:r>
    </w:p>
    <w:p w14:paraId="0600E97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3.3项目资金实际到位和投入使用情况</w:t>
      </w:r>
    </w:p>
    <w:p w14:paraId="5421F372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4、项目预期</w:t>
      </w:r>
    </w:p>
    <w:p w14:paraId="6DFE1755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4.1项目经济效益</w:t>
      </w:r>
    </w:p>
    <w:p w14:paraId="252C918C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4.2项目社会效益</w:t>
      </w:r>
    </w:p>
    <w:p w14:paraId="0C0BD87B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/>
        </w:rPr>
        <w:t>相关证明材料清单</w:t>
      </w:r>
    </w:p>
    <w:p w14:paraId="5E89A12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申报的项目应具备立项、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可行性研究报告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、土地、环保等相关必要手续，新建的项目应在2025年开工建设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E15804"/>
    <w:rsid w:val="08C0187A"/>
    <w:rsid w:val="098C0CFB"/>
    <w:rsid w:val="0B420A8C"/>
    <w:rsid w:val="0BB30DED"/>
    <w:rsid w:val="0BD75567"/>
    <w:rsid w:val="0D7C07BE"/>
    <w:rsid w:val="0DD43A3C"/>
    <w:rsid w:val="0EF93CCC"/>
    <w:rsid w:val="0F3021AE"/>
    <w:rsid w:val="10615A49"/>
    <w:rsid w:val="10762381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8D7D98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AF57CC6"/>
    <w:rsid w:val="1B415C44"/>
    <w:rsid w:val="1C442E6B"/>
    <w:rsid w:val="1D525FA2"/>
    <w:rsid w:val="1E403142"/>
    <w:rsid w:val="1EC16D10"/>
    <w:rsid w:val="205B4858"/>
    <w:rsid w:val="22014652"/>
    <w:rsid w:val="226338A3"/>
    <w:rsid w:val="233A3AAB"/>
    <w:rsid w:val="23F549CE"/>
    <w:rsid w:val="24394AB8"/>
    <w:rsid w:val="24703491"/>
    <w:rsid w:val="24AD7057"/>
    <w:rsid w:val="253D3903"/>
    <w:rsid w:val="25AA204B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325C2C"/>
    <w:rsid w:val="31CF2D03"/>
    <w:rsid w:val="31E7004C"/>
    <w:rsid w:val="31F46081"/>
    <w:rsid w:val="32D01D02"/>
    <w:rsid w:val="330D0810"/>
    <w:rsid w:val="340C0C43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1363D6"/>
    <w:rsid w:val="3B3726E2"/>
    <w:rsid w:val="3B742860"/>
    <w:rsid w:val="3C087AF1"/>
    <w:rsid w:val="3CA536FD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ED72D0"/>
    <w:rsid w:val="45F572A7"/>
    <w:rsid w:val="46362EF9"/>
    <w:rsid w:val="46B00D49"/>
    <w:rsid w:val="471C5C4A"/>
    <w:rsid w:val="47485A87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CF052F6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551954"/>
    <w:rsid w:val="58CA290B"/>
    <w:rsid w:val="58E5183E"/>
    <w:rsid w:val="5A0F1A20"/>
    <w:rsid w:val="5ADD0727"/>
    <w:rsid w:val="5BC97600"/>
    <w:rsid w:val="5C5C3190"/>
    <w:rsid w:val="5CA95D7B"/>
    <w:rsid w:val="5CF55BA7"/>
    <w:rsid w:val="5E436E4C"/>
    <w:rsid w:val="5ED52E57"/>
    <w:rsid w:val="5F355114"/>
    <w:rsid w:val="5F4B3119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9670E51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7127BC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762C35"/>
    <w:rsid w:val="7C002D9D"/>
    <w:rsid w:val="7C4858BC"/>
    <w:rsid w:val="7DC050DC"/>
    <w:rsid w:val="7E2968C4"/>
    <w:rsid w:val="7E631DD5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basedOn w:val="6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9">
    <w:name w:val="font31"/>
    <w:basedOn w:val="6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0">
    <w:name w:val="font41"/>
    <w:basedOn w:val="6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01"/>
    <w:basedOn w:val="6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2056</Words>
  <Characters>2195</Characters>
  <Lines>0</Lines>
  <Paragraphs>0</Paragraphs>
  <TotalTime>0</TotalTime>
  <ScaleCrop>false</ScaleCrop>
  <LinksUpToDate>false</LinksUpToDate>
  <CharactersWithSpaces>2195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2024-10-23T01:53:44Z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6C379EEB5C664B45BAC6D6A95CE685DA_13</vt:lpwstr>
  </property>
</Properties>
</file>