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15"/>
      <w:bookmarkStart w:id="2" w:name="_Toc415143481"/>
      <w:bookmarkStart w:id="3" w:name="_Toc481801204"/>
      <w:bookmarkStart w:id="4" w:name="_Toc418070112"/>
      <w:bookmarkStart w:id="5" w:name="_Toc453597319"/>
      <w:bookmarkStart w:id="6" w:name="OLE_LINK40"/>
      <w:bookmarkStart w:id="7" w:name="OLE_LINK24"/>
      <w:bookmarkStart w:id="8" w:name="_Toc517262917"/>
      <w:bookmarkStart w:id="9" w:name="_Toc438987549"/>
      <w:bookmarkStart w:id="10" w:name="_Toc415818939"/>
      <w:bookmarkStart w:id="11" w:name="OLE_LINK13"/>
      <w:bookmarkStart w:id="12" w:name="_Toc415142861"/>
      <w:bookmarkStart w:id="13" w:name="OLE_LINK39"/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4" w:name="_GoBack"/>
      <w:bookmarkEnd w:id="1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 |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 |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val="en-US" w:eastAsia="zh-CN"/>
                              </w:rPr>
                              <w:t>过氧化氢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val="en-US" w:eastAsia="zh-CN"/>
                        </w:rPr>
                        <w:t>过氧化氢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过氧化氢全球市场总体规模</w:t>
      </w:r>
    </w:p>
    <w:p>
      <w:pPr>
        <w:rPr>
          <w:rFonts w:hint="eastAsia"/>
        </w:rPr>
      </w:pPr>
      <w:r>
        <w:drawing>
          <wp:inline distT="0" distB="0" distL="0" distR="0">
            <wp:extent cx="4427220" cy="3208020"/>
            <wp:effectExtent l="0" t="0" r="11430" b="11430"/>
            <wp:docPr id="478" name="图片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47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722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据QYResearch调研团队最新报告“全球过氧化氢市场报告2023-2029”显示，预计2029年全球过氧化氢市场规模将达到52.6亿美元，未来几年年复合增长率CAGR为2.8%。</w:t>
      </w:r>
    </w:p>
    <w:p>
      <w:pPr>
        <w:pStyle w:val="148"/>
      </w:pPr>
      <w:r>
        <w:rPr>
          <w:rFonts w:hint="eastAsia"/>
          <w:lang w:eastAsia="zh-CN"/>
        </w:rPr>
        <w:t>过氧化氢全球市场总体规模，预计2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52.6</w:t>
      </w:r>
      <w:r>
        <w:rPr>
          <w:rFonts w:hint="eastAsia"/>
          <w:lang w:eastAsia="zh-CN"/>
        </w:rPr>
        <w:t>亿美元</w:t>
      </w:r>
    </w:p>
    <w:p>
      <w:pPr>
        <w:pStyle w:val="143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过氧化氢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全球过氧化氢市场前</w:t>
      </w:r>
      <w:r>
        <w:rPr>
          <w:rFonts w:hint="eastAsia"/>
          <w:lang w:val="en-US" w:eastAsia="zh-CN"/>
        </w:rPr>
        <w:t>19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3"/>
        <w:ind w:left="639" w:leftChars="228" w:hanging="160" w:hangingChars="100"/>
      </w:pPr>
      <w:r>
        <w:drawing>
          <wp:inline distT="0" distB="0" distL="114300" distR="114300">
            <wp:extent cx="4572000" cy="4599940"/>
            <wp:effectExtent l="0" t="0" r="0" b="10160"/>
            <wp:docPr id="16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ind w:left="639" w:leftChars="228" w:hanging="160" w:hangingChars="100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过氧化氢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全球范围内过氧化氢生产商主要包括Solvay、Evonik、Arkema、Nouryon、MGC、Luxi Chemical、Kemira、Hengyi Petrochemical、Jinhe shiye、OCI Chem等。2022年，全球前五大厂商占有大约47.0%的市场份额。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3B518E3"/>
    <w:rsid w:val="159A3720"/>
    <w:rsid w:val="17452651"/>
    <w:rsid w:val="1E1643EB"/>
    <w:rsid w:val="2A1C20EF"/>
    <w:rsid w:val="35052D1F"/>
    <w:rsid w:val="36227ADF"/>
    <w:rsid w:val="3CA73211"/>
    <w:rsid w:val="3FD16F41"/>
    <w:rsid w:val="4A31328C"/>
    <w:rsid w:val="57F5327D"/>
    <w:rsid w:val="62E742D1"/>
    <w:rsid w:val="6BA179A3"/>
    <w:rsid w:val="7DE6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69168953351627"/>
          <c:y val="0.021382603280049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96780250785215"/>
          <c:y val="0.121107037778781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4079.78</c:v>
                </c:pt>
                <c:pt idx="1">
                  <c:v>4338.32</c:v>
                </c:pt>
                <c:pt idx="2">
                  <c:v>5255.7027876821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062469723477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60238937304991"/>
          <c:y val="0.100880357916005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实习同学(1).xlsx]企业排序'!$F$2:$F$20</c:f>
              <c:strCache>
                <c:ptCount val="19"/>
                <c:pt idx="0">
                  <c:v>Peroxy Chem</c:v>
                </c:pt>
                <c:pt idx="1">
                  <c:v>Guangdong Zhongcheng Chemical</c:v>
                </c:pt>
                <c:pt idx="2">
                  <c:v>Jinke Chemical</c:v>
                </c:pt>
                <c:pt idx="3">
                  <c:v>Liuzhou Chemical Group</c:v>
                </c:pt>
                <c:pt idx="4">
                  <c:v>Shandong Yangmeihengtong Chemical</c:v>
                </c:pt>
                <c:pt idx="5">
                  <c:v>Kingboard Chemical</c:v>
                </c:pt>
                <c:pt idx="6">
                  <c:v>HEC</c:v>
                </c:pt>
                <c:pt idx="7">
                  <c:v>NPL</c:v>
                </c:pt>
                <c:pt idx="8">
                  <c:v>Zhongneng Chemical</c:v>
                </c:pt>
                <c:pt idx="9">
                  <c:v>OCI Chem</c:v>
                </c:pt>
                <c:pt idx="10">
                  <c:v>Jinhe shiye</c:v>
                </c:pt>
                <c:pt idx="11">
                  <c:v>Hengyi Petrochemical</c:v>
                </c:pt>
                <c:pt idx="12">
                  <c:v>Kemira</c:v>
                </c:pt>
                <c:pt idx="13">
                  <c:v>Luxi Chemical</c:v>
                </c:pt>
                <c:pt idx="14">
                  <c:v>MGC</c:v>
                </c:pt>
                <c:pt idx="15">
                  <c:v>Nouryon</c:v>
                </c:pt>
                <c:pt idx="16">
                  <c:v>Arkema</c:v>
                </c:pt>
                <c:pt idx="17">
                  <c:v>Evonik</c:v>
                </c:pt>
                <c:pt idx="18">
                  <c:v>Solvay</c:v>
                </c:pt>
              </c:strCache>
            </c:strRef>
          </c:cat>
          <c:val>
            <c:numRef>
              <c:f>'[观点数据图表模板-全球20230927 实习同学(1).xlsx]企业排序'!$G$2:$G$20</c:f>
              <c:numCache>
                <c:formatCode>General</c:formatCode>
                <c:ptCount val="19"/>
                <c:pt idx="0">
                  <c:v>0</c:v>
                </c:pt>
                <c:pt idx="1">
                  <c:v>0</c:v>
                </c:pt>
                <c:pt idx="2">
                  <c:v>11.7</c:v>
                </c:pt>
                <c:pt idx="3">
                  <c:v>15.76</c:v>
                </c:pt>
                <c:pt idx="4">
                  <c:v>23.79</c:v>
                </c:pt>
                <c:pt idx="5">
                  <c:v>27.87</c:v>
                </c:pt>
                <c:pt idx="6">
                  <c:v>34.49</c:v>
                </c:pt>
                <c:pt idx="7">
                  <c:v>38.48</c:v>
                </c:pt>
                <c:pt idx="8">
                  <c:v>48.91</c:v>
                </c:pt>
                <c:pt idx="9">
                  <c:v>49.32</c:v>
                </c:pt>
                <c:pt idx="10">
                  <c:v>49.68</c:v>
                </c:pt>
                <c:pt idx="11">
                  <c:v>90.85</c:v>
                </c:pt>
                <c:pt idx="12">
                  <c:v>115.67</c:v>
                </c:pt>
                <c:pt idx="13">
                  <c:v>132.04</c:v>
                </c:pt>
                <c:pt idx="14">
                  <c:v>158.39</c:v>
                </c:pt>
                <c:pt idx="15">
                  <c:v>167.49</c:v>
                </c:pt>
                <c:pt idx="16">
                  <c:v>232.33</c:v>
                </c:pt>
                <c:pt idx="17">
                  <c:v>685.08</c:v>
                </c:pt>
                <c:pt idx="18">
                  <c:v>687.48</c:v>
                </c:pt>
              </c:numCache>
            </c:numRef>
          </c:val>
        </c:ser>
        <c:ser>
          <c:idx val="1"/>
          <c:order val="1"/>
          <c:tx>
            <c:strRef>
              <c:f>'[观点数据图表模板-全球20230927 实习同学(1).xlsx]企业排序'!$H$1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'[观点数据图表模板-全球20230927 实习同学(1).xlsx]企业排序'!$F$2:$F$20</c:f>
              <c:strCache>
                <c:ptCount val="19"/>
                <c:pt idx="0">
                  <c:v>Peroxy Chem</c:v>
                </c:pt>
                <c:pt idx="1">
                  <c:v>Guangdong Zhongcheng Chemical</c:v>
                </c:pt>
                <c:pt idx="2">
                  <c:v>Jinke Chemical</c:v>
                </c:pt>
                <c:pt idx="3">
                  <c:v>Liuzhou Chemical Group</c:v>
                </c:pt>
                <c:pt idx="4">
                  <c:v>Shandong Yangmeihengtong Chemical</c:v>
                </c:pt>
                <c:pt idx="5">
                  <c:v>Kingboard Chemical</c:v>
                </c:pt>
                <c:pt idx="6">
                  <c:v>HEC</c:v>
                </c:pt>
                <c:pt idx="7">
                  <c:v>NPL</c:v>
                </c:pt>
                <c:pt idx="8">
                  <c:v>Zhongneng Chemical</c:v>
                </c:pt>
                <c:pt idx="9">
                  <c:v>OCI Chem</c:v>
                </c:pt>
                <c:pt idx="10">
                  <c:v>Jinhe shiye</c:v>
                </c:pt>
                <c:pt idx="11">
                  <c:v>Hengyi Petrochemical</c:v>
                </c:pt>
                <c:pt idx="12">
                  <c:v>Kemira</c:v>
                </c:pt>
                <c:pt idx="13">
                  <c:v>Luxi Chemical</c:v>
                </c:pt>
                <c:pt idx="14">
                  <c:v>MGC</c:v>
                </c:pt>
                <c:pt idx="15">
                  <c:v>Nouryon</c:v>
                </c:pt>
                <c:pt idx="16">
                  <c:v>Arkema</c:v>
                </c:pt>
                <c:pt idx="17">
                  <c:v>Evonik</c:v>
                </c:pt>
                <c:pt idx="18">
                  <c:v>Solvay</c:v>
                </c:pt>
              </c:strCache>
            </c:strRef>
          </c:cat>
          <c:val>
            <c:numRef>
              <c:f>'[观点数据图表模板-全球20230927 实习同学(1).xlsx]企业排序'!$H$2:$H$20</c:f>
            </c:numRef>
          </c:val>
        </c:ser>
        <c:ser>
          <c:idx val="2"/>
          <c:order val="2"/>
          <c:tx>
            <c:strRef>
              <c:f>'[观点数据图表模板-全球20230927 实习同学(1).xlsx]企业排序'!$I$1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'[观点数据图表模板-全球20230927 实习同学(1).xlsx]企业排序'!$F$2:$F$20</c:f>
              <c:strCache>
                <c:ptCount val="19"/>
                <c:pt idx="0">
                  <c:v>Peroxy Chem</c:v>
                </c:pt>
                <c:pt idx="1">
                  <c:v>Guangdong Zhongcheng Chemical</c:v>
                </c:pt>
                <c:pt idx="2">
                  <c:v>Jinke Chemical</c:v>
                </c:pt>
                <c:pt idx="3">
                  <c:v>Liuzhou Chemical Group</c:v>
                </c:pt>
                <c:pt idx="4">
                  <c:v>Shandong Yangmeihengtong Chemical</c:v>
                </c:pt>
                <c:pt idx="5">
                  <c:v>Kingboard Chemical</c:v>
                </c:pt>
                <c:pt idx="6">
                  <c:v>HEC</c:v>
                </c:pt>
                <c:pt idx="7">
                  <c:v>NPL</c:v>
                </c:pt>
                <c:pt idx="8">
                  <c:v>Zhongneng Chemical</c:v>
                </c:pt>
                <c:pt idx="9">
                  <c:v>OCI Chem</c:v>
                </c:pt>
                <c:pt idx="10">
                  <c:v>Jinhe shiye</c:v>
                </c:pt>
                <c:pt idx="11">
                  <c:v>Hengyi Petrochemical</c:v>
                </c:pt>
                <c:pt idx="12">
                  <c:v>Kemira</c:v>
                </c:pt>
                <c:pt idx="13">
                  <c:v>Luxi Chemical</c:v>
                </c:pt>
                <c:pt idx="14">
                  <c:v>MGC</c:v>
                </c:pt>
                <c:pt idx="15">
                  <c:v>Nouryon</c:v>
                </c:pt>
                <c:pt idx="16">
                  <c:v>Arkema</c:v>
                </c:pt>
                <c:pt idx="17">
                  <c:v>Evonik</c:v>
                </c:pt>
                <c:pt idx="18">
                  <c:v>Solvay</c:v>
                </c:pt>
              </c:strCache>
            </c:strRef>
          </c:cat>
          <c:val>
            <c:numRef>
              <c:f>'[观点数据图表模板-全球20230927 实习同学(1).xlsx]企业排序'!$I$2:$I$20</c:f>
            </c:numRef>
          </c:val>
        </c:ser>
        <c:ser>
          <c:idx val="3"/>
          <c:order val="3"/>
          <c:tx>
            <c:strRef>
              <c:f>'[观点数据图表模板-全球20230927 实习同学(1).xlsx]企业排序'!$J$1</c:f>
              <c:strCache>
                <c:ptCount val="1"/>
                <c:pt idx="0">
                  <c:v>Company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'[观点数据图表模板-全球20230927 实习同学(1).xlsx]企业排序'!$F$2:$F$20</c:f>
              <c:strCache>
                <c:ptCount val="19"/>
                <c:pt idx="0">
                  <c:v>Peroxy Chem</c:v>
                </c:pt>
                <c:pt idx="1">
                  <c:v>Guangdong Zhongcheng Chemical</c:v>
                </c:pt>
                <c:pt idx="2">
                  <c:v>Jinke Chemical</c:v>
                </c:pt>
                <c:pt idx="3">
                  <c:v>Liuzhou Chemical Group</c:v>
                </c:pt>
                <c:pt idx="4">
                  <c:v>Shandong Yangmeihengtong Chemical</c:v>
                </c:pt>
                <c:pt idx="5">
                  <c:v>Kingboard Chemical</c:v>
                </c:pt>
                <c:pt idx="6">
                  <c:v>HEC</c:v>
                </c:pt>
                <c:pt idx="7">
                  <c:v>NPL</c:v>
                </c:pt>
                <c:pt idx="8">
                  <c:v>Zhongneng Chemical</c:v>
                </c:pt>
                <c:pt idx="9">
                  <c:v>OCI Chem</c:v>
                </c:pt>
                <c:pt idx="10">
                  <c:v>Jinhe shiye</c:v>
                </c:pt>
                <c:pt idx="11">
                  <c:v>Hengyi Petrochemical</c:v>
                </c:pt>
                <c:pt idx="12">
                  <c:v>Kemira</c:v>
                </c:pt>
                <c:pt idx="13">
                  <c:v>Luxi Chemical</c:v>
                </c:pt>
                <c:pt idx="14">
                  <c:v>MGC</c:v>
                </c:pt>
                <c:pt idx="15">
                  <c:v>Nouryon</c:v>
                </c:pt>
                <c:pt idx="16">
                  <c:v>Arkema</c:v>
                </c:pt>
                <c:pt idx="17">
                  <c:v>Evonik</c:v>
                </c:pt>
                <c:pt idx="18">
                  <c:v>Solvay</c:v>
                </c:pt>
              </c:strCache>
            </c:strRef>
          </c:cat>
          <c:val>
            <c:numRef>
              <c:f>'[观点数据图表模板-全球20230927 实习同学(1).xlsx]企业排序'!$J$2:$J$20</c:f>
              <c:numCache>
                <c:formatCode>General</c:formatCode>
                <c:ptCount val="19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0.57624460995688</cdr:x>
      <cdr:y>0.174797527737457</cdr:y>
    </cdr:from>
    <cdr:to>
      <cdr:x>0.79968639749118</cdr:x>
      <cdr:y>0.291675316587087</cdr:y>
    </cdr:to>
    <cdr:grpSp>
      <cdr:nvGrpSpPr>
        <cdr:cNvPr id="2" name="组合 1"/>
        <cdr:cNvGrpSpPr/>
      </cdr:nvGrpSpPr>
      <cdr:grpSpPr xmlns:a="http://schemas.openxmlformats.org/drawingml/2006/main">
        <a:xfrm rot="0">
          <a:off x="3566211" y="513247"/>
          <a:ext cx="1382816" cy="343181"/>
          <a:chOff x="2888681" y="1377011"/>
          <a:chExt cx="766197" cy="669691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888681" y="1418644"/>
            <a:ext cx="766197" cy="628058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637595">
            <a:off x="3082918" y="1377011"/>
            <a:ext cx="347477" cy="664933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2.8%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0.284006272050176</cdr:x>
      <cdr:y>0.206352501556986</cdr:y>
    </cdr:from>
    <cdr:to>
      <cdr:x>0.478047824382595</cdr:x>
      <cdr:y>0.441768735727631</cdr:y>
    </cdr:to>
    <cdr:grpSp>
      <cdr:nvGrpSpPr>
        <cdr:cNvPr id="5" name="组合 4"/>
        <cdr:cNvGrpSpPr/>
      </cdr:nvGrpSpPr>
      <cdr:grpSpPr xmlns:a="http://schemas.openxmlformats.org/drawingml/2006/main">
        <a:xfrm rot="8743320" flipH="1">
          <a:off x="1757632" y="605900"/>
          <a:ext cx="1200867" cy="691239"/>
          <a:chOff x="3951047" y="2310839"/>
          <a:chExt cx="470959" cy="321513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951047" y="2310839"/>
            <a:ext cx="470959" cy="3215138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8999989">
            <a:off x="4047380" y="2753133"/>
            <a:ext cx="253319" cy="1930784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1.5%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739</Words>
  <Characters>941</Characters>
  <Lines>6</Lines>
  <Paragraphs>1</Paragraphs>
  <TotalTime>0</TotalTime>
  <ScaleCrop>false</ScaleCrop>
  <LinksUpToDate>false</LinksUpToDate>
  <CharactersWithSpaces>945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2023-10-13T05:27:26Z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548194F956554953B4DF34F2831567B0_13</vt:lpwstr>
  </property>
</Properties>
</file>