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81801204"/>
      <w:bookmarkStart w:id="1" w:name="_Toc415143481"/>
      <w:bookmarkStart w:id="2" w:name="_Toc415142861"/>
      <w:bookmarkStart w:id="3" w:name="OLE_LINK40"/>
      <w:bookmarkStart w:id="4" w:name="OLE_LINK39"/>
      <w:bookmarkStart w:id="5" w:name="OLE_LINK13"/>
      <w:bookmarkStart w:id="6" w:name="_Toc418070112"/>
      <w:bookmarkStart w:id="7" w:name="_Toc438987549"/>
      <w:bookmarkStart w:id="8" w:name="_Toc517262917"/>
      <w:bookmarkStart w:id="9" w:name="OLE_LINK15"/>
      <w:bookmarkStart w:id="10" w:name="OLE_LINK24"/>
      <w:bookmarkStart w:id="11" w:name="_Toc453597319"/>
      <w:bookmarkStart w:id="12" w:name="_Hlk23501351"/>
      <w:bookmarkStart w:id="13" w:name="_Toc41581893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1339850</wp:posOffset>
                </wp:positionV>
                <wp:extent cx="6352540" cy="2647315"/>
                <wp:effectExtent l="0" t="0" r="10160" b="63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6352540" cy="2647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市场动向-预计2029年全球不锈钢楔形网市场规模将达到10.5亿美元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6pt;margin-top:105.5pt;height:208.45pt;width:500.2pt;z-index:251661312;mso-width-relative:page;mso-height-relative:page;" fillcolor="#FFFFFF [3201]" filled="t" stroked="f" coordsize="21600,21600" o:gfxdata="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Q5lc&#10;1gAAAAsBAAAPAAAAAAAAAAEAIAAAACIAAABkcnMvZG93bnJldi54bWxQSwECFAAUAAAACACHTuJA&#10;F6EMYFwCAACe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市场动向-预计2029年全球不锈钢楔形网市场规模将达到10.5亿美元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spacing w:line="360" w:lineRule="auto"/>
        <w:rPr>
          <w:lang w:eastAsia="zh-CN"/>
        </w:rPr>
      </w:pPr>
      <w:r>
        <w:rPr>
          <w:rFonts w:hint="eastAsia"/>
          <w:color w:val="191919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  <w14:lumMod w14:val="95000"/>
                <w14:lumOff w14:val="5000"/>
              </w14:schemeClr>
            </w14:solidFill>
          </w14:textFill>
        </w:rPr>
        <w:t>楔形网滤芯采用不锈钢楔形丝焊接筛网，过滤精度为30-800μ楔形丝焊接筛网是由不锈钢楔形丝与支撑条焊接而成，主要有滤板、滤篮、滤芯等产品。其制成品具有强度大、硬度高、耐磨耐腐蚀、缝隙均匀、渗流性好、易于清洗和反清洗等特点。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5274310" cy="1875155"/>
            <wp:effectExtent l="0" t="0" r="2540" b="1079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据调研团队最新报告“全球不锈钢楔形网市场报告2023-2029”显示，预计2029年全球不锈钢楔形网市场规模将达到10.5亿美元，未来几年年复合增长率CAGR为4.1%。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不锈钢楔形网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5066665" cy="2647315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66667" cy="2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不锈钢楔形网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不锈钢楔形网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17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不锈钢楔形网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全球范围内不锈钢楔形网生产商主要包括Steinhaus GmbH、Aqseptence Group、Nagaoka Screen、HEIN, LEHMANN、Trislot NV、Yt Process Engineering Ltd.、Multotec、Costacurta S.p.A.、Progress Eco、Anping Jideyuan Wire Mesh Co., Ltd.等。2021年，全球前五大厂商占有大约35.0%的市场份额。</w:t>
      </w:r>
    </w:p>
    <w:p>
      <w:pPr>
        <w:pStyle w:val="145"/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2A50666"/>
    <w:rsid w:val="02E3014B"/>
    <w:rsid w:val="02E76B51"/>
    <w:rsid w:val="03447D4D"/>
    <w:rsid w:val="039F62FF"/>
    <w:rsid w:val="042F016D"/>
    <w:rsid w:val="05405A2B"/>
    <w:rsid w:val="070A2A99"/>
    <w:rsid w:val="07287ACA"/>
    <w:rsid w:val="07CE3ADB"/>
    <w:rsid w:val="07E72487"/>
    <w:rsid w:val="086D0162"/>
    <w:rsid w:val="09B40479"/>
    <w:rsid w:val="0A126294"/>
    <w:rsid w:val="0A413560"/>
    <w:rsid w:val="0A9D03F6"/>
    <w:rsid w:val="0AFE7196"/>
    <w:rsid w:val="0B676BC5"/>
    <w:rsid w:val="0BE3650F"/>
    <w:rsid w:val="0CE12BAF"/>
    <w:rsid w:val="0D126C01"/>
    <w:rsid w:val="0D223618"/>
    <w:rsid w:val="0F5116AE"/>
    <w:rsid w:val="105A40DF"/>
    <w:rsid w:val="1087172B"/>
    <w:rsid w:val="10A04854"/>
    <w:rsid w:val="113605CA"/>
    <w:rsid w:val="118A2253"/>
    <w:rsid w:val="121421B7"/>
    <w:rsid w:val="12B442BF"/>
    <w:rsid w:val="130030B9"/>
    <w:rsid w:val="132135EE"/>
    <w:rsid w:val="14DF00CB"/>
    <w:rsid w:val="15391A5F"/>
    <w:rsid w:val="161C3356"/>
    <w:rsid w:val="161D5555"/>
    <w:rsid w:val="166C0B57"/>
    <w:rsid w:val="16722A60"/>
    <w:rsid w:val="170809D5"/>
    <w:rsid w:val="171325EA"/>
    <w:rsid w:val="17263809"/>
    <w:rsid w:val="18147C0E"/>
    <w:rsid w:val="182A5635"/>
    <w:rsid w:val="184461DF"/>
    <w:rsid w:val="191861B7"/>
    <w:rsid w:val="19D133E7"/>
    <w:rsid w:val="19E67B09"/>
    <w:rsid w:val="1A3A7593"/>
    <w:rsid w:val="1A6900E2"/>
    <w:rsid w:val="1B073464"/>
    <w:rsid w:val="1B2C5C22"/>
    <w:rsid w:val="1B415BC7"/>
    <w:rsid w:val="1B6E410D"/>
    <w:rsid w:val="1C8D7DE8"/>
    <w:rsid w:val="1D517B25"/>
    <w:rsid w:val="1DB37BCA"/>
    <w:rsid w:val="1DD1717A"/>
    <w:rsid w:val="1E264686"/>
    <w:rsid w:val="1F466CDC"/>
    <w:rsid w:val="1F990CE4"/>
    <w:rsid w:val="20404975"/>
    <w:rsid w:val="20664BB5"/>
    <w:rsid w:val="20D506EC"/>
    <w:rsid w:val="20ED3B94"/>
    <w:rsid w:val="214210A0"/>
    <w:rsid w:val="218E591C"/>
    <w:rsid w:val="21C42573"/>
    <w:rsid w:val="229F5759"/>
    <w:rsid w:val="22D20532"/>
    <w:rsid w:val="236D70AB"/>
    <w:rsid w:val="24356AF4"/>
    <w:rsid w:val="243B67FF"/>
    <w:rsid w:val="24816F73"/>
    <w:rsid w:val="250F7ADC"/>
    <w:rsid w:val="25644FE8"/>
    <w:rsid w:val="25B22B68"/>
    <w:rsid w:val="26126405"/>
    <w:rsid w:val="27054714"/>
    <w:rsid w:val="27372964"/>
    <w:rsid w:val="27CC2E58"/>
    <w:rsid w:val="28696559"/>
    <w:rsid w:val="28E41726"/>
    <w:rsid w:val="299E43D8"/>
    <w:rsid w:val="29DC643B"/>
    <w:rsid w:val="29FD43F1"/>
    <w:rsid w:val="2A5218FD"/>
    <w:rsid w:val="2C06004A"/>
    <w:rsid w:val="2C856399"/>
    <w:rsid w:val="2D090B71"/>
    <w:rsid w:val="2D9716DA"/>
    <w:rsid w:val="2D9A265E"/>
    <w:rsid w:val="2ED33660"/>
    <w:rsid w:val="2EF9001C"/>
    <w:rsid w:val="2F107C41"/>
    <w:rsid w:val="2F5603B6"/>
    <w:rsid w:val="2FBF4562"/>
    <w:rsid w:val="30711E07"/>
    <w:rsid w:val="30A844DF"/>
    <w:rsid w:val="31BC43A8"/>
    <w:rsid w:val="31C02DAE"/>
    <w:rsid w:val="31CE7B45"/>
    <w:rsid w:val="31EF007A"/>
    <w:rsid w:val="32915685"/>
    <w:rsid w:val="32925305"/>
    <w:rsid w:val="33301D0B"/>
    <w:rsid w:val="333A261A"/>
    <w:rsid w:val="33995EB7"/>
    <w:rsid w:val="33CF4D0C"/>
    <w:rsid w:val="34945D4F"/>
    <w:rsid w:val="34ED1C61"/>
    <w:rsid w:val="354E0A01"/>
    <w:rsid w:val="35650626"/>
    <w:rsid w:val="35684E2E"/>
    <w:rsid w:val="357A05CB"/>
    <w:rsid w:val="36840A7D"/>
    <w:rsid w:val="38232AA8"/>
    <w:rsid w:val="38356245"/>
    <w:rsid w:val="389030DC"/>
    <w:rsid w:val="38F85F83"/>
    <w:rsid w:val="38FB278B"/>
    <w:rsid w:val="398D7AFC"/>
    <w:rsid w:val="399248BD"/>
    <w:rsid w:val="39984266"/>
    <w:rsid w:val="39CE0565"/>
    <w:rsid w:val="39F13F9D"/>
    <w:rsid w:val="3A522D3D"/>
    <w:rsid w:val="3AC37B79"/>
    <w:rsid w:val="3BAF51F7"/>
    <w:rsid w:val="3CF93F15"/>
    <w:rsid w:val="3D6F51D8"/>
    <w:rsid w:val="3D947997"/>
    <w:rsid w:val="3E2171FA"/>
    <w:rsid w:val="3E9704BE"/>
    <w:rsid w:val="3F2D1CB6"/>
    <w:rsid w:val="3F721126"/>
    <w:rsid w:val="3F9F0CF0"/>
    <w:rsid w:val="425311DE"/>
    <w:rsid w:val="42677E7F"/>
    <w:rsid w:val="43212B30"/>
    <w:rsid w:val="44757F5F"/>
    <w:rsid w:val="44E0180C"/>
    <w:rsid w:val="45433AAF"/>
    <w:rsid w:val="45921630"/>
    <w:rsid w:val="45AA4758"/>
    <w:rsid w:val="45D27E9B"/>
    <w:rsid w:val="46136706"/>
    <w:rsid w:val="4622569C"/>
    <w:rsid w:val="462369A1"/>
    <w:rsid w:val="46845740"/>
    <w:rsid w:val="46F91E7C"/>
    <w:rsid w:val="477F6C5D"/>
    <w:rsid w:val="48847404"/>
    <w:rsid w:val="494552C4"/>
    <w:rsid w:val="494574C2"/>
    <w:rsid w:val="4A4A12EF"/>
    <w:rsid w:val="4A4D7CF5"/>
    <w:rsid w:val="4A826ECA"/>
    <w:rsid w:val="4AE56F6F"/>
    <w:rsid w:val="4B427308"/>
    <w:rsid w:val="4B812670"/>
    <w:rsid w:val="4C537145"/>
    <w:rsid w:val="508942AC"/>
    <w:rsid w:val="508A77AF"/>
    <w:rsid w:val="508F1A38"/>
    <w:rsid w:val="50F25EDA"/>
    <w:rsid w:val="511C03A3"/>
    <w:rsid w:val="51656219"/>
    <w:rsid w:val="51804844"/>
    <w:rsid w:val="51ED73F6"/>
    <w:rsid w:val="52817C6A"/>
    <w:rsid w:val="52D41C73"/>
    <w:rsid w:val="53121757"/>
    <w:rsid w:val="53362C11"/>
    <w:rsid w:val="53AB3ED4"/>
    <w:rsid w:val="546A778A"/>
    <w:rsid w:val="5510379B"/>
    <w:rsid w:val="551769A9"/>
    <w:rsid w:val="55671C2C"/>
    <w:rsid w:val="56925E96"/>
    <w:rsid w:val="56B70654"/>
    <w:rsid w:val="56F10111"/>
    <w:rsid w:val="57391B27"/>
    <w:rsid w:val="57805B1E"/>
    <w:rsid w:val="57AD4064"/>
    <w:rsid w:val="585F1909"/>
    <w:rsid w:val="58C93537"/>
    <w:rsid w:val="591D6844"/>
    <w:rsid w:val="59227449"/>
    <w:rsid w:val="59EB2715"/>
    <w:rsid w:val="5AE738B1"/>
    <w:rsid w:val="5C140AA0"/>
    <w:rsid w:val="5C2A2C44"/>
    <w:rsid w:val="5CF4010E"/>
    <w:rsid w:val="5CF94596"/>
    <w:rsid w:val="5D0C1038"/>
    <w:rsid w:val="5D514C25"/>
    <w:rsid w:val="5E074753"/>
    <w:rsid w:val="5E363F9E"/>
    <w:rsid w:val="5EE42E3D"/>
    <w:rsid w:val="5EEC0249"/>
    <w:rsid w:val="5F6B1E1C"/>
    <w:rsid w:val="5FDF73FB"/>
    <w:rsid w:val="608060E1"/>
    <w:rsid w:val="60B146B2"/>
    <w:rsid w:val="60C36BF4"/>
    <w:rsid w:val="615E224C"/>
    <w:rsid w:val="62C01E93"/>
    <w:rsid w:val="62C06610"/>
    <w:rsid w:val="633F4960"/>
    <w:rsid w:val="640843A9"/>
    <w:rsid w:val="648B4982"/>
    <w:rsid w:val="64AF38BD"/>
    <w:rsid w:val="650249CE"/>
    <w:rsid w:val="650D74DA"/>
    <w:rsid w:val="65811A17"/>
    <w:rsid w:val="66BC5F1C"/>
    <w:rsid w:val="66D222BD"/>
    <w:rsid w:val="69880C71"/>
    <w:rsid w:val="69AB2D6B"/>
    <w:rsid w:val="6B026BA0"/>
    <w:rsid w:val="6B046820"/>
    <w:rsid w:val="6C974A38"/>
    <w:rsid w:val="6CE1026C"/>
    <w:rsid w:val="6D0475EA"/>
    <w:rsid w:val="6D891A42"/>
    <w:rsid w:val="6EB3022A"/>
    <w:rsid w:val="6F21085E"/>
    <w:rsid w:val="6F32657A"/>
    <w:rsid w:val="6F9D14AD"/>
    <w:rsid w:val="700468D2"/>
    <w:rsid w:val="706C4FFD"/>
    <w:rsid w:val="70EA114F"/>
    <w:rsid w:val="71062FFD"/>
    <w:rsid w:val="71791CB7"/>
    <w:rsid w:val="72414F83"/>
    <w:rsid w:val="72492390"/>
    <w:rsid w:val="726A4AC3"/>
    <w:rsid w:val="7271444E"/>
    <w:rsid w:val="73357A0F"/>
    <w:rsid w:val="73376795"/>
    <w:rsid w:val="73651863"/>
    <w:rsid w:val="739E3BBB"/>
    <w:rsid w:val="73D44095"/>
    <w:rsid w:val="74BF2D99"/>
    <w:rsid w:val="74C64922"/>
    <w:rsid w:val="75286F45"/>
    <w:rsid w:val="77035551"/>
    <w:rsid w:val="78574EC9"/>
    <w:rsid w:val="787466AD"/>
    <w:rsid w:val="78967EE6"/>
    <w:rsid w:val="7A4024A0"/>
    <w:rsid w:val="7B540CE3"/>
    <w:rsid w:val="7B7C4426"/>
    <w:rsid w:val="7BA41D67"/>
    <w:rsid w:val="7C1977A8"/>
    <w:rsid w:val="7C99137B"/>
    <w:rsid w:val="7D2953E6"/>
    <w:rsid w:val="7D817FF3"/>
    <w:rsid w:val="7DFC793D"/>
    <w:rsid w:val="7E261E06"/>
    <w:rsid w:val="7F0439F3"/>
    <w:rsid w:val="7F0B7AFA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bz\Desktop\&#26032;&#24314;&#25991;&#20214;&#22841;%20(2)\Stainless%20Steel%20Wedge%20Net%20&#19981;&#38152;&#38050;&#26964;&#24418;&#32593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企业排序!$F$2:$F$18</c:f>
              <c:strCache>
                <c:ptCount val="17"/>
                <c:pt idx="0">
                  <c:v>新乡市胜达过滤净化技术有限公司</c:v>
                </c:pt>
                <c:pt idx="1">
                  <c:v>安平县百通丝网制品有限公司</c:v>
                </c:pt>
                <c:pt idx="2">
                  <c:v>Optima International</c:v>
                </c:pt>
                <c:pt idx="3">
                  <c:v>Wedge Tech</c:v>
                </c:pt>
                <c:pt idx="4">
                  <c:v>ANDRITZ Euroslot</c:v>
                </c:pt>
                <c:pt idx="5">
                  <c:v>Hendrick Screen Company</c:v>
                </c:pt>
                <c:pt idx="6">
                  <c:v>AMACS</c:v>
                </c:pt>
                <c:pt idx="7">
                  <c:v>安平县矿山筛网有限公司</c:v>
                </c:pt>
                <c:pt idx="8">
                  <c:v>Progress Eco</c:v>
                </c:pt>
                <c:pt idx="9">
                  <c:v>Costacurta S.p.A.</c:v>
                </c:pt>
                <c:pt idx="10">
                  <c:v>Multotec</c:v>
                </c:pt>
                <c:pt idx="11">
                  <c:v>辽宁裕通石化机械仪表有限公司</c:v>
                </c:pt>
                <c:pt idx="12">
                  <c:v>Trislot NV</c:v>
                </c:pt>
                <c:pt idx="13">
                  <c:v>HEIN, LEHMANN</c:v>
                </c:pt>
                <c:pt idx="14">
                  <c:v>Nagaoka Screen</c:v>
                </c:pt>
                <c:pt idx="15">
                  <c:v>Aqseptence Group</c:v>
                </c:pt>
                <c:pt idx="16">
                  <c:v>Steinhaus GmbH</c:v>
                </c:pt>
              </c:strCache>
            </c:strRef>
          </c:cat>
          <c:val>
            <c:numRef>
              <c:f>企业排序!$G$2:$G$18</c:f>
              <c:numCache>
                <c:formatCode>#,##0.00_ </c:formatCode>
                <c:ptCount val="17"/>
                <c:pt idx="0">
                  <c:v>5.49</c:v>
                </c:pt>
                <c:pt idx="1">
                  <c:v>6.06</c:v>
                </c:pt>
                <c:pt idx="2">
                  <c:v>6.68</c:v>
                </c:pt>
                <c:pt idx="3">
                  <c:v>7.57</c:v>
                </c:pt>
                <c:pt idx="4">
                  <c:v>7.88</c:v>
                </c:pt>
                <c:pt idx="5">
                  <c:v>8.69</c:v>
                </c:pt>
                <c:pt idx="6">
                  <c:v>11.67</c:v>
                </c:pt>
                <c:pt idx="7">
                  <c:v>12.46</c:v>
                </c:pt>
                <c:pt idx="8">
                  <c:v>12.99</c:v>
                </c:pt>
                <c:pt idx="9">
                  <c:v>16.22</c:v>
                </c:pt>
                <c:pt idx="10">
                  <c:v>21.28</c:v>
                </c:pt>
                <c:pt idx="11">
                  <c:v>24.54</c:v>
                </c:pt>
                <c:pt idx="12">
                  <c:v>30.48</c:v>
                </c:pt>
                <c:pt idx="13">
                  <c:v>31.61</c:v>
                </c:pt>
                <c:pt idx="14">
                  <c:v>54.83</c:v>
                </c:pt>
                <c:pt idx="15">
                  <c:v>63.64</c:v>
                </c:pt>
                <c:pt idx="16">
                  <c:v>85.79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2023-12-05T10:09:20Z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0585399084A745F4864746ED713C1DFC_13</vt:lpwstr>
  </property>
</Properties>
</file>