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9178049">
      <w:pPr>
        <w:ind w:firstLine="0" w:firstLineChars="0"/>
        <w:jc w:val="center"/>
        <w:rPr>
          <w:b/>
        </w:rPr>
      </w:pPr>
      <w:bookmarkStart w:id="0" w:name="_GoBack"/>
      <w:bookmarkEnd w:id="0"/>
      <w:r>
        <w:rPr>
          <w:rFonts w:hint="eastAsia"/>
          <w:b/>
        </w:rPr>
        <w:t>充装单位迎接评审自查表</w:t>
      </w:r>
    </w:p>
    <w:p w14:paraId="048667B3">
      <w:pPr>
        <w:ind w:firstLine="0" w:firstLineChars="0"/>
        <w:rPr>
          <w:rFonts w:asciiTheme="minorEastAsia" w:hAnsiTheme="minorEastAsia" w:eastAsiaTheme="minorEastAsia"/>
          <w:sz w:val="24"/>
        </w:rPr>
      </w:pPr>
      <w:r>
        <w:rPr>
          <w:rFonts w:hint="eastAsia" w:asciiTheme="minorEastAsia" w:hAnsiTheme="minorEastAsia" w:eastAsiaTheme="minorEastAsia"/>
          <w:sz w:val="24"/>
        </w:rPr>
        <w:t>充装单位名称：</w:t>
      </w:r>
      <w:r>
        <w:rPr>
          <w:rFonts w:asciiTheme="minorEastAsia" w:hAnsiTheme="minorEastAsia" w:eastAsiaTheme="minorEastAsia"/>
          <w:sz w:val="24"/>
        </w:rPr>
        <w:t xml:space="preserve">                                    </w:t>
      </w:r>
      <w:r>
        <w:rPr>
          <w:rFonts w:hint="eastAsia" w:asciiTheme="minorEastAsia" w:hAnsiTheme="minorEastAsia" w:eastAsiaTheme="minorEastAsia"/>
          <w:sz w:val="24"/>
        </w:rPr>
        <w:t xml:space="preserve">确认日期： </w:t>
      </w:r>
      <w:r>
        <w:rPr>
          <w:rFonts w:asciiTheme="minorEastAsia" w:hAnsiTheme="minorEastAsia" w:eastAsiaTheme="minorEastAsia"/>
          <w:sz w:val="24"/>
        </w:rPr>
        <w:t xml:space="preserve">   </w:t>
      </w:r>
      <w:r>
        <w:rPr>
          <w:rFonts w:hint="eastAsia" w:asciiTheme="minorEastAsia" w:hAnsiTheme="minorEastAsia" w:eastAsiaTheme="minorEastAsia"/>
          <w:sz w:val="24"/>
        </w:rPr>
        <w:t>年 月 日</w:t>
      </w:r>
    </w:p>
    <w:tbl>
      <w:tblPr>
        <w:tblStyle w:val="1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4"/>
        <w:gridCol w:w="2835"/>
        <w:gridCol w:w="1116"/>
        <w:gridCol w:w="3156"/>
        <w:gridCol w:w="1249"/>
      </w:tblGrid>
      <w:tr w14:paraId="29EE9B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F7D506B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/>
                <w:kern w:val="2"/>
                <w:sz w:val="21"/>
                <w:szCs w:val="21"/>
              </w:rPr>
              <w:t>序号</w:t>
            </w:r>
          </w:p>
        </w:tc>
        <w:tc>
          <w:tcPr>
            <w:tcW w:w="2835" w:type="dxa"/>
          </w:tcPr>
          <w:p w14:paraId="4F53A05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见证材料</w:t>
            </w:r>
          </w:p>
        </w:tc>
        <w:tc>
          <w:tcPr>
            <w:tcW w:w="1116" w:type="dxa"/>
          </w:tcPr>
          <w:p w14:paraId="38493C7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材料要求</w:t>
            </w:r>
          </w:p>
        </w:tc>
        <w:tc>
          <w:tcPr>
            <w:tcW w:w="3156" w:type="dxa"/>
          </w:tcPr>
          <w:p w14:paraId="577000C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备注</w:t>
            </w:r>
          </w:p>
        </w:tc>
        <w:tc>
          <w:tcPr>
            <w:tcW w:w="1249" w:type="dxa"/>
          </w:tcPr>
          <w:p w14:paraId="31C65F9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确认结果</w:t>
            </w:r>
          </w:p>
        </w:tc>
      </w:tr>
      <w:tr w14:paraId="0AC7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E23227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6E39AE0A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营业执照</w:t>
            </w:r>
          </w:p>
        </w:tc>
        <w:tc>
          <w:tcPr>
            <w:tcW w:w="1116" w:type="dxa"/>
          </w:tcPr>
          <w:p w14:paraId="4BA30FB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正本</w:t>
            </w:r>
          </w:p>
        </w:tc>
        <w:tc>
          <w:tcPr>
            <w:tcW w:w="3156" w:type="dxa"/>
          </w:tcPr>
          <w:p w14:paraId="36107DE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悬挂在营业场所</w:t>
            </w:r>
          </w:p>
        </w:tc>
        <w:tc>
          <w:tcPr>
            <w:tcW w:w="1249" w:type="dxa"/>
          </w:tcPr>
          <w:p w14:paraId="66E1453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63CBB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11A5C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5A25FC8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法人授权书</w:t>
            </w:r>
          </w:p>
        </w:tc>
        <w:tc>
          <w:tcPr>
            <w:tcW w:w="1116" w:type="dxa"/>
          </w:tcPr>
          <w:p w14:paraId="5D83227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原件2份</w:t>
            </w:r>
          </w:p>
        </w:tc>
        <w:tc>
          <w:tcPr>
            <w:tcW w:w="3156" w:type="dxa"/>
          </w:tcPr>
          <w:p w14:paraId="16C3F4B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适用于以分公司的名义申请，授权期至少往后4年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</w:p>
        </w:tc>
        <w:tc>
          <w:tcPr>
            <w:tcW w:w="1249" w:type="dxa"/>
          </w:tcPr>
          <w:p w14:paraId="2A2CD53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38B96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64FD31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53B6E242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规划许可证明</w:t>
            </w:r>
          </w:p>
        </w:tc>
        <w:tc>
          <w:tcPr>
            <w:tcW w:w="1116" w:type="dxa"/>
          </w:tcPr>
          <w:p w14:paraId="3B703E8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38852A4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应体现建设项目的主要特征</w:t>
            </w:r>
          </w:p>
        </w:tc>
        <w:tc>
          <w:tcPr>
            <w:tcW w:w="1249" w:type="dxa"/>
          </w:tcPr>
          <w:p w14:paraId="5D2C7C9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0B1F3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E03E7A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365FC7B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危化品经营许可证</w:t>
            </w:r>
          </w:p>
        </w:tc>
        <w:tc>
          <w:tcPr>
            <w:tcW w:w="1116" w:type="dxa"/>
          </w:tcPr>
          <w:p w14:paraId="0AB97D5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01D3D86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适用于危化品分装的换证单位</w:t>
            </w:r>
          </w:p>
        </w:tc>
        <w:tc>
          <w:tcPr>
            <w:tcW w:w="1249" w:type="dxa"/>
          </w:tcPr>
          <w:p w14:paraId="74B482B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DD432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 w14:paraId="4F22E4A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2410601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危化品生产许可证</w:t>
            </w:r>
          </w:p>
        </w:tc>
        <w:tc>
          <w:tcPr>
            <w:tcW w:w="1116" w:type="dxa"/>
          </w:tcPr>
          <w:p w14:paraId="09C21BD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4AA12EC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适用于危化品生产的换证单位</w:t>
            </w:r>
          </w:p>
        </w:tc>
        <w:tc>
          <w:tcPr>
            <w:tcW w:w="1249" w:type="dxa"/>
          </w:tcPr>
          <w:p w14:paraId="419B8BE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DBDF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E566C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127B1FF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燃气经营许可证</w:t>
            </w:r>
          </w:p>
        </w:tc>
        <w:tc>
          <w:tcPr>
            <w:tcW w:w="1116" w:type="dxa"/>
          </w:tcPr>
          <w:p w14:paraId="036F754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3E6076A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适用于城镇燃气的换证单位</w:t>
            </w:r>
          </w:p>
        </w:tc>
        <w:tc>
          <w:tcPr>
            <w:tcW w:w="1249" w:type="dxa"/>
          </w:tcPr>
          <w:p w14:paraId="52BDFB7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7F2D1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F0CC21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5FA3899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特殊建设工程消防验收意见书</w:t>
            </w:r>
          </w:p>
        </w:tc>
        <w:tc>
          <w:tcPr>
            <w:tcW w:w="1116" w:type="dxa"/>
          </w:tcPr>
          <w:p w14:paraId="01D5F7C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3E0CE4B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易燃易爆气体和液体的充装站</w:t>
            </w:r>
          </w:p>
        </w:tc>
        <w:tc>
          <w:tcPr>
            <w:tcW w:w="1249" w:type="dxa"/>
          </w:tcPr>
          <w:p w14:paraId="5ED0C0AA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73428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8B35C73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20D774D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建设工程消防验收备案凭证</w:t>
            </w:r>
          </w:p>
        </w:tc>
        <w:tc>
          <w:tcPr>
            <w:tcW w:w="1116" w:type="dxa"/>
          </w:tcPr>
          <w:p w14:paraId="23960DD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7B17AE0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非易燃易爆气体和液体的充装站</w:t>
            </w:r>
          </w:p>
        </w:tc>
        <w:tc>
          <w:tcPr>
            <w:tcW w:w="1249" w:type="dxa"/>
          </w:tcPr>
          <w:p w14:paraId="11BC84F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05220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D96A7D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6CF5B85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不动产权登记证书</w:t>
            </w:r>
          </w:p>
        </w:tc>
        <w:tc>
          <w:tcPr>
            <w:tcW w:w="1116" w:type="dxa"/>
          </w:tcPr>
          <w:p w14:paraId="2D71097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14EA6DA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土地、房产</w:t>
            </w:r>
          </w:p>
        </w:tc>
        <w:tc>
          <w:tcPr>
            <w:tcW w:w="1249" w:type="dxa"/>
          </w:tcPr>
          <w:p w14:paraId="19F0B15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C86BC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FD1B25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7992883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场地租赁合同</w:t>
            </w:r>
          </w:p>
        </w:tc>
        <w:tc>
          <w:tcPr>
            <w:tcW w:w="1116" w:type="dxa"/>
          </w:tcPr>
          <w:p w14:paraId="7305DAC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230FA7BA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适用于租赁场地，至少往后4年</w:t>
            </w:r>
          </w:p>
        </w:tc>
        <w:tc>
          <w:tcPr>
            <w:tcW w:w="1249" w:type="dxa"/>
          </w:tcPr>
          <w:p w14:paraId="13D3BF7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188B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72462AB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0B3415E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安全设施验收报告</w:t>
            </w:r>
          </w:p>
        </w:tc>
        <w:tc>
          <w:tcPr>
            <w:tcW w:w="1116" w:type="dxa"/>
          </w:tcPr>
          <w:p w14:paraId="589B27C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本单位主要负责人签字</w:t>
            </w:r>
          </w:p>
        </w:tc>
        <w:tc>
          <w:tcPr>
            <w:tcW w:w="3156" w:type="dxa"/>
          </w:tcPr>
          <w:p w14:paraId="69F0554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适用于移动式压力容器充装单位新申请</w:t>
            </w:r>
          </w:p>
        </w:tc>
        <w:tc>
          <w:tcPr>
            <w:tcW w:w="1249" w:type="dxa"/>
          </w:tcPr>
          <w:p w14:paraId="7FEA9D6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C548D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2FBE0CC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076A1D62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危险化学品建设项目试生产方案备案告知书</w:t>
            </w:r>
          </w:p>
        </w:tc>
        <w:tc>
          <w:tcPr>
            <w:tcW w:w="1116" w:type="dxa"/>
          </w:tcPr>
          <w:p w14:paraId="2D33E3C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98142B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危化品生产单位新申请移动式压力容器充装</w:t>
            </w:r>
          </w:p>
        </w:tc>
        <w:tc>
          <w:tcPr>
            <w:tcW w:w="1249" w:type="dxa"/>
          </w:tcPr>
          <w:p w14:paraId="4967A20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F56A9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920795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4440C92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气瓶试充装方案</w:t>
            </w:r>
          </w:p>
        </w:tc>
        <w:tc>
          <w:tcPr>
            <w:tcW w:w="1116" w:type="dxa"/>
          </w:tcPr>
          <w:p w14:paraId="591AA25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模拟方案</w:t>
            </w:r>
          </w:p>
        </w:tc>
        <w:tc>
          <w:tcPr>
            <w:tcW w:w="3156" w:type="dxa"/>
          </w:tcPr>
          <w:p w14:paraId="61DEF1C2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新申请气瓶充装</w:t>
            </w:r>
          </w:p>
        </w:tc>
        <w:tc>
          <w:tcPr>
            <w:tcW w:w="1249" w:type="dxa"/>
          </w:tcPr>
          <w:p w14:paraId="04F6B31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0A782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B6814FF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4D0F14C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设计图纸</w:t>
            </w:r>
          </w:p>
        </w:tc>
        <w:tc>
          <w:tcPr>
            <w:tcW w:w="1116" w:type="dxa"/>
          </w:tcPr>
          <w:p w14:paraId="0E5E215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竣工阶段</w:t>
            </w:r>
          </w:p>
        </w:tc>
        <w:tc>
          <w:tcPr>
            <w:tcW w:w="3156" w:type="dxa"/>
          </w:tcPr>
          <w:p w14:paraId="78FADE9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重点是总平面布置图、工艺流程图、爆炸危险区域图、消防设施平面布置图</w:t>
            </w:r>
          </w:p>
        </w:tc>
        <w:tc>
          <w:tcPr>
            <w:tcW w:w="1249" w:type="dxa"/>
          </w:tcPr>
          <w:p w14:paraId="51224CB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E3468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7A6FBDF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6200D3D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系统调试报告</w:t>
            </w:r>
          </w:p>
        </w:tc>
        <w:tc>
          <w:tcPr>
            <w:tcW w:w="1116" w:type="dxa"/>
          </w:tcPr>
          <w:p w14:paraId="3D3C989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D85437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建设单位、设备厂家或总包单位共同出具，双方盖章签字 </w:t>
            </w:r>
          </w:p>
        </w:tc>
        <w:tc>
          <w:tcPr>
            <w:tcW w:w="1249" w:type="dxa"/>
          </w:tcPr>
          <w:p w14:paraId="32A0B7F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7656C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1A2F4E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7795B27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压力容器使用登记证</w:t>
            </w:r>
          </w:p>
        </w:tc>
        <w:tc>
          <w:tcPr>
            <w:tcW w:w="1116" w:type="dxa"/>
          </w:tcPr>
          <w:p w14:paraId="1F89DBE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01566D5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附设备登记表</w:t>
            </w:r>
          </w:p>
        </w:tc>
        <w:tc>
          <w:tcPr>
            <w:tcW w:w="1249" w:type="dxa"/>
          </w:tcPr>
          <w:p w14:paraId="0E6B3E3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D36DF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F80B77C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517193A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压力管道使用登记证</w:t>
            </w:r>
          </w:p>
        </w:tc>
        <w:tc>
          <w:tcPr>
            <w:tcW w:w="1116" w:type="dxa"/>
          </w:tcPr>
          <w:p w14:paraId="0132D74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24026D7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附管道汇总表</w:t>
            </w:r>
          </w:p>
        </w:tc>
        <w:tc>
          <w:tcPr>
            <w:tcW w:w="1249" w:type="dxa"/>
          </w:tcPr>
          <w:p w14:paraId="1F7A818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70FE0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1366F4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710217B5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特种设备定期检验报告</w:t>
            </w:r>
          </w:p>
        </w:tc>
        <w:tc>
          <w:tcPr>
            <w:tcW w:w="1116" w:type="dxa"/>
          </w:tcPr>
          <w:p w14:paraId="41C5DB1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0F270D0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未到首次检验期的不适用</w:t>
            </w:r>
          </w:p>
        </w:tc>
        <w:tc>
          <w:tcPr>
            <w:tcW w:w="1249" w:type="dxa"/>
          </w:tcPr>
          <w:p w14:paraId="2C18E47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C3609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1F2C46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1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31DB0FE4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压力容器月度自行检查记录</w:t>
            </w:r>
          </w:p>
        </w:tc>
        <w:tc>
          <w:tcPr>
            <w:tcW w:w="1116" w:type="dxa"/>
          </w:tcPr>
          <w:p w14:paraId="6BA4A5E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4CFDDD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投运以后每月的</w:t>
            </w:r>
          </w:p>
        </w:tc>
        <w:tc>
          <w:tcPr>
            <w:tcW w:w="1249" w:type="dxa"/>
          </w:tcPr>
          <w:p w14:paraId="271F533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BE73F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1C39A6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3D33FE83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压力容器年度自行检查报告</w:t>
            </w:r>
          </w:p>
        </w:tc>
        <w:tc>
          <w:tcPr>
            <w:tcW w:w="1116" w:type="dxa"/>
          </w:tcPr>
          <w:p w14:paraId="5F04C00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B16EF1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投运以后每年的</w:t>
            </w:r>
          </w:p>
        </w:tc>
        <w:tc>
          <w:tcPr>
            <w:tcW w:w="1249" w:type="dxa"/>
          </w:tcPr>
          <w:p w14:paraId="234A0A1A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2624B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8DFAB2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00D48066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压力管道年度自行检查报告</w:t>
            </w:r>
          </w:p>
        </w:tc>
        <w:tc>
          <w:tcPr>
            <w:tcW w:w="1116" w:type="dxa"/>
          </w:tcPr>
          <w:p w14:paraId="427B613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0047DA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投运以后每年的</w:t>
            </w:r>
          </w:p>
        </w:tc>
        <w:tc>
          <w:tcPr>
            <w:tcW w:w="1249" w:type="dxa"/>
          </w:tcPr>
          <w:p w14:paraId="0578E95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58281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60B23D9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12836D9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特种设备台账</w:t>
            </w:r>
          </w:p>
        </w:tc>
        <w:tc>
          <w:tcPr>
            <w:tcW w:w="1116" w:type="dxa"/>
          </w:tcPr>
          <w:p w14:paraId="166260C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740066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可以是电子台账</w:t>
            </w:r>
          </w:p>
        </w:tc>
        <w:tc>
          <w:tcPr>
            <w:tcW w:w="1249" w:type="dxa"/>
          </w:tcPr>
          <w:p w14:paraId="2A62C5C9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E496C1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C26EEEA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741A1C3E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安全阀台账</w:t>
            </w:r>
          </w:p>
        </w:tc>
        <w:tc>
          <w:tcPr>
            <w:tcW w:w="1116" w:type="dxa"/>
          </w:tcPr>
          <w:p w14:paraId="1E48C98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E59B57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可以是电子台账</w:t>
            </w:r>
          </w:p>
        </w:tc>
        <w:tc>
          <w:tcPr>
            <w:tcW w:w="1249" w:type="dxa"/>
          </w:tcPr>
          <w:p w14:paraId="11018BC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0A1DA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D65B261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67DEF59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安全阀校验报告</w:t>
            </w:r>
          </w:p>
        </w:tc>
        <w:tc>
          <w:tcPr>
            <w:tcW w:w="1116" w:type="dxa"/>
          </w:tcPr>
          <w:p w14:paraId="2D1D4A9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A22A82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校验机构不得以图片插入的方式代替手签字，除非有足够的证明这种方式受控，比如电子认证证书</w:t>
            </w:r>
          </w:p>
        </w:tc>
        <w:tc>
          <w:tcPr>
            <w:tcW w:w="1249" w:type="dxa"/>
          </w:tcPr>
          <w:p w14:paraId="03488A8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275D7B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5E5071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7878CE75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特种设备使用标志</w:t>
            </w:r>
          </w:p>
        </w:tc>
        <w:tc>
          <w:tcPr>
            <w:tcW w:w="1116" w:type="dxa"/>
          </w:tcPr>
          <w:p w14:paraId="302C64D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BE0621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张贴于经营场所的显著位置</w:t>
            </w:r>
          </w:p>
        </w:tc>
        <w:tc>
          <w:tcPr>
            <w:tcW w:w="1249" w:type="dxa"/>
          </w:tcPr>
          <w:p w14:paraId="1EF4CE1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0AFA9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70EEF5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5FEC6F0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包机责任牌</w:t>
            </w:r>
          </w:p>
        </w:tc>
        <w:tc>
          <w:tcPr>
            <w:tcW w:w="1116" w:type="dxa"/>
          </w:tcPr>
          <w:p w14:paraId="3650D24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340DD0E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主要设备，可和特种设备使用标志、设备管理信息等合并设计</w:t>
            </w:r>
          </w:p>
        </w:tc>
        <w:tc>
          <w:tcPr>
            <w:tcW w:w="1249" w:type="dxa"/>
          </w:tcPr>
          <w:p w14:paraId="5C0B1B1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3D1EB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CDECC2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3E6C74E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装卸车用管耐压试验记录</w:t>
            </w:r>
          </w:p>
        </w:tc>
        <w:tc>
          <w:tcPr>
            <w:tcW w:w="1116" w:type="dxa"/>
          </w:tcPr>
          <w:p w14:paraId="1D5CC13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449C393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涉及移动式压力容器与固定式压力容器之间转储，即将到试验周期的 </w:t>
            </w:r>
          </w:p>
        </w:tc>
        <w:tc>
          <w:tcPr>
            <w:tcW w:w="1249" w:type="dxa"/>
          </w:tcPr>
          <w:p w14:paraId="026608B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12E99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33CDDF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109CD798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特种设备档案</w:t>
            </w:r>
          </w:p>
        </w:tc>
        <w:tc>
          <w:tcPr>
            <w:tcW w:w="1116" w:type="dxa"/>
          </w:tcPr>
          <w:p w14:paraId="33C811F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EFE6E6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有档案柜、档案盒（袋或册），每台特种设备有目录清单、履历表；装卸车用管建档</w:t>
            </w:r>
          </w:p>
        </w:tc>
        <w:tc>
          <w:tcPr>
            <w:tcW w:w="1249" w:type="dxa"/>
          </w:tcPr>
          <w:p w14:paraId="034B481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866C0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6E4186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2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4ADA160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仪表台账</w:t>
            </w:r>
          </w:p>
        </w:tc>
        <w:tc>
          <w:tcPr>
            <w:tcW w:w="1116" w:type="dxa"/>
          </w:tcPr>
          <w:p w14:paraId="0C1B7FD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4C2EC1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可以是电子台账</w:t>
            </w:r>
          </w:p>
        </w:tc>
        <w:tc>
          <w:tcPr>
            <w:tcW w:w="1249" w:type="dxa"/>
          </w:tcPr>
          <w:p w14:paraId="3E4A547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41746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0FB372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7EF37F52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计量器具检定证书</w:t>
            </w:r>
          </w:p>
        </w:tc>
        <w:tc>
          <w:tcPr>
            <w:tcW w:w="1116" w:type="dxa"/>
          </w:tcPr>
          <w:p w14:paraId="2EEE3FC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42077B4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适用于强检的，非强检的可以用</w:t>
            </w:r>
          </w:p>
        </w:tc>
        <w:tc>
          <w:tcPr>
            <w:tcW w:w="1249" w:type="dxa"/>
          </w:tcPr>
          <w:p w14:paraId="537A69C2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460CB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9EB717B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0BFB7C04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计量器具校准证书</w:t>
            </w:r>
          </w:p>
        </w:tc>
        <w:tc>
          <w:tcPr>
            <w:tcW w:w="1116" w:type="dxa"/>
          </w:tcPr>
          <w:p w14:paraId="13238B2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A876D5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适用非强检的</w:t>
            </w:r>
            <w:r>
              <w:rPr>
                <w:rFonts w:ascii="宋体" w:hAnsi="宋体"/>
                <w:sz w:val="21"/>
                <w:szCs w:val="21"/>
              </w:rPr>
              <w:t xml:space="preserve"> </w:t>
            </w:r>
          </w:p>
        </w:tc>
        <w:tc>
          <w:tcPr>
            <w:tcW w:w="1249" w:type="dxa"/>
          </w:tcPr>
          <w:p w14:paraId="2C32974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51E41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A523F3C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57573D8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特种设备及安全附件、计量器具管理年度计划</w:t>
            </w:r>
          </w:p>
        </w:tc>
        <w:tc>
          <w:tcPr>
            <w:tcW w:w="1116" w:type="dxa"/>
          </w:tcPr>
          <w:p w14:paraId="6C419F5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076C05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检验、检测（校验）、检定、校准</w:t>
            </w:r>
          </w:p>
        </w:tc>
        <w:tc>
          <w:tcPr>
            <w:tcW w:w="1249" w:type="dxa"/>
          </w:tcPr>
          <w:p w14:paraId="69F717A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2E9A6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50EF38F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0563A793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防雷防静电检测报告</w:t>
            </w:r>
          </w:p>
        </w:tc>
        <w:tc>
          <w:tcPr>
            <w:tcW w:w="1116" w:type="dxa"/>
          </w:tcPr>
          <w:p w14:paraId="0878AFC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FE34B4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移动式压力容器充装单位</w:t>
            </w:r>
          </w:p>
        </w:tc>
        <w:tc>
          <w:tcPr>
            <w:tcW w:w="1249" w:type="dxa"/>
          </w:tcPr>
          <w:p w14:paraId="7656304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32F46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85BE23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3E90E14A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气瓶使用登记证</w:t>
            </w:r>
          </w:p>
        </w:tc>
        <w:tc>
          <w:tcPr>
            <w:tcW w:w="1116" w:type="dxa"/>
          </w:tcPr>
          <w:p w14:paraId="26C412F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3EFBD2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附汇总表。加气站不适用</w:t>
            </w:r>
          </w:p>
        </w:tc>
        <w:tc>
          <w:tcPr>
            <w:tcW w:w="1249" w:type="dxa"/>
          </w:tcPr>
          <w:p w14:paraId="6FCED86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6340F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704" w:type="dxa"/>
          </w:tcPr>
          <w:p w14:paraId="7AF47A6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25C31A8D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气瓶电子档案</w:t>
            </w:r>
          </w:p>
        </w:tc>
        <w:tc>
          <w:tcPr>
            <w:tcW w:w="1116" w:type="dxa"/>
          </w:tcPr>
          <w:p w14:paraId="0A5FC01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8A53B3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加气站不适用</w:t>
            </w:r>
          </w:p>
        </w:tc>
        <w:tc>
          <w:tcPr>
            <w:tcW w:w="1249" w:type="dxa"/>
          </w:tcPr>
          <w:p w14:paraId="50A21B2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B6AA9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17C3D7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59357944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气瓶定期检验报告</w:t>
            </w:r>
          </w:p>
        </w:tc>
        <w:tc>
          <w:tcPr>
            <w:tcW w:w="1116" w:type="dxa"/>
          </w:tcPr>
          <w:p w14:paraId="6D6181A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48633F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加气站不适用</w:t>
            </w:r>
          </w:p>
        </w:tc>
        <w:tc>
          <w:tcPr>
            <w:tcW w:w="1249" w:type="dxa"/>
          </w:tcPr>
          <w:p w14:paraId="1DCD1EA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6E03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55FC3FF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7BF91CCE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气瓶判废通知书</w:t>
            </w:r>
          </w:p>
        </w:tc>
        <w:tc>
          <w:tcPr>
            <w:tcW w:w="1116" w:type="dxa"/>
          </w:tcPr>
          <w:p w14:paraId="3C340E7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30B5E2C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加气站不适用</w:t>
            </w:r>
          </w:p>
        </w:tc>
        <w:tc>
          <w:tcPr>
            <w:tcW w:w="1249" w:type="dxa"/>
          </w:tcPr>
          <w:p w14:paraId="42A0CFD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A41E4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873722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74053BDA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特种设备年检验情况报送凭证</w:t>
            </w:r>
          </w:p>
        </w:tc>
        <w:tc>
          <w:tcPr>
            <w:tcW w:w="1116" w:type="dxa"/>
          </w:tcPr>
          <w:p w14:paraId="09E2EC4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restart"/>
          </w:tcPr>
          <w:p w14:paraId="5D65FAF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适用于气瓶充装换证单位，包含于年度监督检查中，2</w:t>
            </w:r>
            <w:r>
              <w:rPr>
                <w:rFonts w:ascii="宋体" w:hAnsi="宋体"/>
                <w:sz w:val="21"/>
                <w:szCs w:val="21"/>
              </w:rPr>
              <w:t>024</w:t>
            </w:r>
            <w:r>
              <w:rPr>
                <w:rFonts w:hint="eastAsia" w:ascii="宋体" w:hAnsi="宋体"/>
                <w:sz w:val="21"/>
                <w:szCs w:val="21"/>
              </w:rPr>
              <w:t>年9月起从陕西省特种设备智慧监管平台（</w:t>
            </w:r>
            <w:r>
              <w:fldChar w:fldCharType="begin"/>
            </w:r>
            <w:r>
              <w:instrText xml:space="preserve"> HYPERLINK "http://sxtzsb.sxsei.com/" </w:instrText>
            </w:r>
            <w:r>
              <w:fldChar w:fldCharType="separate"/>
            </w:r>
            <w:r>
              <w:rPr>
                <w:rFonts w:hint="eastAsia" w:ascii="宋体" w:hAnsi="宋体"/>
                <w:color w:val="0563C1"/>
                <w:sz w:val="21"/>
                <w:szCs w:val="21"/>
                <w:u w:val="single"/>
              </w:rPr>
              <w:t>http://sxtzsb.sxsei.com/</w:t>
            </w:r>
            <w:r>
              <w:rPr>
                <w:rFonts w:hint="eastAsia" w:ascii="宋体" w:hAnsi="宋体"/>
                <w:color w:val="0563C1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>）查阅</w:t>
            </w:r>
          </w:p>
        </w:tc>
        <w:tc>
          <w:tcPr>
            <w:tcW w:w="1249" w:type="dxa"/>
          </w:tcPr>
          <w:p w14:paraId="53452E6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F7292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BD8C56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3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62442242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年气瓶汇总表报送凭证</w:t>
            </w:r>
          </w:p>
        </w:tc>
        <w:tc>
          <w:tcPr>
            <w:tcW w:w="1116" w:type="dxa"/>
          </w:tcPr>
          <w:p w14:paraId="6BAAABC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continue"/>
          </w:tcPr>
          <w:p w14:paraId="39B60F1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381DF50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C74CB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706C4A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4D0FEC5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年人员信息报送凭证</w:t>
            </w:r>
          </w:p>
        </w:tc>
        <w:tc>
          <w:tcPr>
            <w:tcW w:w="1116" w:type="dxa"/>
          </w:tcPr>
          <w:p w14:paraId="5EC1369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continue"/>
          </w:tcPr>
          <w:p w14:paraId="4FC610E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0FE39A0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80835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D0C6F4F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2509646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安全生产情况报送凭证</w:t>
            </w:r>
          </w:p>
        </w:tc>
        <w:tc>
          <w:tcPr>
            <w:tcW w:w="1116" w:type="dxa"/>
          </w:tcPr>
          <w:p w14:paraId="544A25D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4FD0718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适用于移动式压力容器充装换证单位，包含于年度监督检查中，2</w:t>
            </w:r>
            <w:r>
              <w:rPr>
                <w:rFonts w:ascii="宋体" w:hAnsi="宋体"/>
                <w:sz w:val="21"/>
                <w:szCs w:val="21"/>
              </w:rPr>
              <w:t>024</w:t>
            </w:r>
            <w:r>
              <w:rPr>
                <w:rFonts w:hint="eastAsia" w:ascii="宋体" w:hAnsi="宋体"/>
                <w:sz w:val="21"/>
                <w:szCs w:val="21"/>
              </w:rPr>
              <w:t>年9月起从陕西省特种设备智慧监管平台（</w:t>
            </w:r>
            <w:r>
              <w:fldChar w:fldCharType="begin"/>
            </w:r>
            <w:r>
              <w:instrText xml:space="preserve"> HYPERLINK "http://sxtzsb.sxsei.com/" </w:instrText>
            </w:r>
            <w:r>
              <w:fldChar w:fldCharType="separate"/>
            </w:r>
            <w:r>
              <w:rPr>
                <w:rFonts w:hint="eastAsia" w:ascii="宋体" w:hAnsi="宋体"/>
                <w:color w:val="0563C1"/>
                <w:sz w:val="21"/>
                <w:szCs w:val="21"/>
                <w:u w:val="single"/>
              </w:rPr>
              <w:t>http://sxtzsb.sxsei.com/</w:t>
            </w:r>
            <w:r>
              <w:rPr>
                <w:rFonts w:hint="eastAsia" w:ascii="宋体" w:hAnsi="宋体"/>
                <w:color w:val="0563C1"/>
                <w:sz w:val="21"/>
                <w:szCs w:val="21"/>
                <w:u w:val="single"/>
              </w:rPr>
              <w:fldChar w:fldCharType="end"/>
            </w:r>
            <w:r>
              <w:rPr>
                <w:rFonts w:hint="eastAsia" w:ascii="宋体" w:hAnsi="宋体"/>
                <w:sz w:val="21"/>
                <w:szCs w:val="21"/>
              </w:rPr>
              <w:t>）查阅</w:t>
            </w:r>
          </w:p>
        </w:tc>
        <w:tc>
          <w:tcPr>
            <w:tcW w:w="1249" w:type="dxa"/>
          </w:tcPr>
          <w:p w14:paraId="0835C60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148A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5433681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557DC108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年度特种设备安全监督检查结果</w:t>
            </w:r>
          </w:p>
        </w:tc>
        <w:tc>
          <w:tcPr>
            <w:tcW w:w="1116" w:type="dxa"/>
          </w:tcPr>
          <w:p w14:paraId="21C8CFA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9FA10A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适用于换证单位，有的签注在充装许可证</w:t>
            </w:r>
          </w:p>
        </w:tc>
        <w:tc>
          <w:tcPr>
            <w:tcW w:w="1249" w:type="dxa"/>
          </w:tcPr>
          <w:p w14:paraId="3EE3E82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FAB51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F5BBDF1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3F8770C4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主要人员任命文件</w:t>
            </w:r>
          </w:p>
        </w:tc>
        <w:tc>
          <w:tcPr>
            <w:tcW w:w="1116" w:type="dxa"/>
          </w:tcPr>
          <w:p w14:paraId="4230B73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E55DBA7">
            <w:pPr>
              <w:spacing w:line="240" w:lineRule="auto"/>
              <w:ind w:firstLine="0" w:firstLineChars="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站长（主要负责人）得到法定代表人或主管副总的任命，其余人员得到站长的任命（也可以是法定代表人或主管副总一次任命完）；被任命的角色必须包括站长、技术负责人、安全总监、特种设备安全管理员、体系7个要素控制责任人等重要岗位。</w:t>
            </w:r>
            <w:r>
              <w:rPr>
                <w:rFonts w:ascii="宋体" w:hAnsi="宋体"/>
                <w:kern w:val="2"/>
                <w:sz w:val="21"/>
                <w:szCs w:val="21"/>
              </w:rPr>
              <w:t xml:space="preserve"> </w:t>
            </w:r>
          </w:p>
        </w:tc>
        <w:tc>
          <w:tcPr>
            <w:tcW w:w="1249" w:type="dxa"/>
          </w:tcPr>
          <w:p w14:paraId="77BA3B3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E43AE3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7489CFA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66AD18A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技术负责人工程师职称</w:t>
            </w:r>
          </w:p>
        </w:tc>
        <w:tc>
          <w:tcPr>
            <w:tcW w:w="1116" w:type="dxa"/>
          </w:tcPr>
          <w:p w14:paraId="7012E0F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3A22F34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有条件的补充职称网查截图；</w:t>
            </w:r>
          </w:p>
          <w:p w14:paraId="4E097EB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职称非必需条件，可以采用学历替代</w:t>
            </w:r>
          </w:p>
        </w:tc>
        <w:tc>
          <w:tcPr>
            <w:tcW w:w="1249" w:type="dxa"/>
          </w:tcPr>
          <w:p w14:paraId="61BD9CC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2014B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C0D565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21EBBE9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技术负责人学历证书</w:t>
            </w:r>
          </w:p>
        </w:tc>
        <w:tc>
          <w:tcPr>
            <w:tcW w:w="1116" w:type="dxa"/>
          </w:tcPr>
          <w:p w14:paraId="3748214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7648D90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理工类中专（大专）以上文凭；</w:t>
            </w:r>
          </w:p>
          <w:p w14:paraId="427A00E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补充学信网查询截图或教育部学历证书电子注册备案表</w:t>
            </w:r>
          </w:p>
        </w:tc>
        <w:tc>
          <w:tcPr>
            <w:tcW w:w="1249" w:type="dxa"/>
          </w:tcPr>
          <w:p w14:paraId="1A53C97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D1510F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67E7E55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3D6D289A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特种设备作业人员证</w:t>
            </w:r>
          </w:p>
        </w:tc>
        <w:tc>
          <w:tcPr>
            <w:tcW w:w="1116" w:type="dxa"/>
          </w:tcPr>
          <w:p w14:paraId="4A28B90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原件</w:t>
            </w:r>
          </w:p>
        </w:tc>
        <w:tc>
          <w:tcPr>
            <w:tcW w:w="3156" w:type="dxa"/>
          </w:tcPr>
          <w:p w14:paraId="7BE42F8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聘用栏必须聘到本站</w:t>
            </w:r>
          </w:p>
        </w:tc>
        <w:tc>
          <w:tcPr>
            <w:tcW w:w="1249" w:type="dxa"/>
          </w:tcPr>
          <w:p w14:paraId="4A97667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5A863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49E195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63968C65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考勤记录</w:t>
            </w:r>
          </w:p>
        </w:tc>
        <w:tc>
          <w:tcPr>
            <w:tcW w:w="1116" w:type="dxa"/>
          </w:tcPr>
          <w:p w14:paraId="011AC85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电子考勤记录</w:t>
            </w:r>
          </w:p>
        </w:tc>
        <w:tc>
          <w:tcPr>
            <w:tcW w:w="3156" w:type="dxa"/>
          </w:tcPr>
          <w:p w14:paraId="1097B6B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必须有（可以是电子软件）</w:t>
            </w:r>
          </w:p>
        </w:tc>
        <w:tc>
          <w:tcPr>
            <w:tcW w:w="1249" w:type="dxa"/>
          </w:tcPr>
          <w:p w14:paraId="1C45ACE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28B5B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F9217F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4DA62CD9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员工养老社保凭证</w:t>
            </w:r>
          </w:p>
        </w:tc>
        <w:tc>
          <w:tcPr>
            <w:tcW w:w="1116" w:type="dxa"/>
          </w:tcPr>
          <w:p w14:paraId="157FAFA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878BB6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非必须</w:t>
            </w:r>
          </w:p>
        </w:tc>
        <w:tc>
          <w:tcPr>
            <w:tcW w:w="1249" w:type="dxa"/>
          </w:tcPr>
          <w:p w14:paraId="0E752A1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686B9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60E2EB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4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7221FF42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劳动合同</w:t>
            </w:r>
          </w:p>
        </w:tc>
        <w:tc>
          <w:tcPr>
            <w:tcW w:w="1116" w:type="dxa"/>
          </w:tcPr>
          <w:p w14:paraId="1235A7C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3626C2B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全员。有劳务派遣的，提供与派遣单位的劳动合同及用人单位与派遣单位的协议</w:t>
            </w:r>
          </w:p>
        </w:tc>
        <w:tc>
          <w:tcPr>
            <w:tcW w:w="1249" w:type="dxa"/>
          </w:tcPr>
          <w:p w14:paraId="5012206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6F46C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5293F5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/>
                <w:kern w:val="2"/>
                <w:sz w:val="21"/>
                <w:szCs w:val="21"/>
              </w:rPr>
              <w:t>50</w:t>
            </w:r>
          </w:p>
        </w:tc>
        <w:tc>
          <w:tcPr>
            <w:tcW w:w="2835" w:type="dxa"/>
          </w:tcPr>
          <w:p w14:paraId="174A650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员工档案</w:t>
            </w:r>
          </w:p>
        </w:tc>
        <w:tc>
          <w:tcPr>
            <w:tcW w:w="1116" w:type="dxa"/>
          </w:tcPr>
          <w:p w14:paraId="1E0C746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CC0F2A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全员，内装履历表、入职登记表、证书复印件、培训考核记录、劳动或聘用合同、原单位离职证明等（不同单位可能格式不同）</w:t>
            </w:r>
          </w:p>
        </w:tc>
        <w:tc>
          <w:tcPr>
            <w:tcW w:w="1249" w:type="dxa"/>
          </w:tcPr>
          <w:p w14:paraId="3361FC7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B5062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D5DEA4A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/>
                <w:kern w:val="2"/>
                <w:sz w:val="21"/>
                <w:szCs w:val="21"/>
              </w:rPr>
              <w:t>51</w:t>
            </w:r>
          </w:p>
        </w:tc>
        <w:tc>
          <w:tcPr>
            <w:tcW w:w="2835" w:type="dxa"/>
          </w:tcPr>
          <w:p w14:paraId="3A47C72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岗位培训考核记录</w:t>
            </w:r>
          </w:p>
        </w:tc>
        <w:tc>
          <w:tcPr>
            <w:tcW w:w="1116" w:type="dxa"/>
          </w:tcPr>
          <w:p w14:paraId="36A1A6C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38B53CC1">
            <w:pPr>
              <w:spacing w:line="240" w:lineRule="auto"/>
              <w:ind w:firstLine="0" w:firstLineChars="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全员至少有1次质保体系宣贯、1次应急技能培训；</w:t>
            </w:r>
          </w:p>
          <w:p w14:paraId="09A10ABA">
            <w:pPr>
              <w:spacing w:line="240" w:lineRule="auto"/>
              <w:ind w:firstLine="0" w:firstLineChars="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安全总监、风险管控安全员应有针对风险管控的培训考核记录；</w:t>
            </w:r>
          </w:p>
          <w:p w14:paraId="4D3C8829">
            <w:pPr>
              <w:spacing w:line="240" w:lineRule="auto"/>
              <w:ind w:firstLine="0" w:firstLineChars="0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分析化验人员（加气站不要求）应有针对本单位分析设备的培训考核记录</w:t>
            </w:r>
          </w:p>
        </w:tc>
        <w:tc>
          <w:tcPr>
            <w:tcW w:w="1249" w:type="dxa"/>
          </w:tcPr>
          <w:p w14:paraId="4FCF4BA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B6F1C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016742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4D767F1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质量保证体系文件</w:t>
            </w:r>
          </w:p>
        </w:tc>
        <w:tc>
          <w:tcPr>
            <w:tcW w:w="1116" w:type="dxa"/>
          </w:tcPr>
          <w:p w14:paraId="2989F7F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E4B103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所有岗位均可获得有效版本，现场如有悬挂（法定不要求）应受控</w:t>
            </w:r>
          </w:p>
        </w:tc>
        <w:tc>
          <w:tcPr>
            <w:tcW w:w="1249" w:type="dxa"/>
          </w:tcPr>
          <w:p w14:paraId="62C7BCA3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E365B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9E96569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050B8A8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事故应急预案</w:t>
            </w:r>
          </w:p>
        </w:tc>
        <w:tc>
          <w:tcPr>
            <w:tcW w:w="1116" w:type="dxa"/>
          </w:tcPr>
          <w:p w14:paraId="0FCE0DB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ABB53B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编制说明、风险评估、应急资源调查独立成篇章或成册；</w:t>
            </w:r>
          </w:p>
          <w:p w14:paraId="4F46021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应含有特种设备事故应急专项预案；</w:t>
            </w:r>
          </w:p>
          <w:p w14:paraId="05248F4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应有评审记录</w:t>
            </w:r>
          </w:p>
        </w:tc>
        <w:tc>
          <w:tcPr>
            <w:tcW w:w="1249" w:type="dxa"/>
          </w:tcPr>
          <w:p w14:paraId="4EB508E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482A1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6262159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6BC08C4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法规标准配备</w:t>
            </w:r>
          </w:p>
        </w:tc>
        <w:tc>
          <w:tcPr>
            <w:tcW w:w="1116" w:type="dxa"/>
          </w:tcPr>
          <w:p w14:paraId="523FA5E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正式出版物+本单位标识</w:t>
            </w:r>
          </w:p>
        </w:tc>
        <w:tc>
          <w:tcPr>
            <w:tcW w:w="3156" w:type="dxa"/>
          </w:tcPr>
          <w:p w14:paraId="6A25A0C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购买与本单位的业务相关的</w:t>
            </w:r>
          </w:p>
        </w:tc>
        <w:tc>
          <w:tcPr>
            <w:tcW w:w="1249" w:type="dxa"/>
          </w:tcPr>
          <w:p w14:paraId="2CADEFF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23FC0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F1CB0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1848BEB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收发瓶记录</w:t>
            </w:r>
          </w:p>
        </w:tc>
        <w:tc>
          <w:tcPr>
            <w:tcW w:w="1116" w:type="dxa"/>
          </w:tcPr>
          <w:p w14:paraId="0AB2B17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8893BF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采用信息化的优先用信息化格式和载体。加气站不适用</w:t>
            </w:r>
          </w:p>
          <w:p w14:paraId="5923179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每张表格应按自己的</w:t>
            </w:r>
            <w:r>
              <w:rPr>
                <w:rFonts w:hint="eastAsia" w:ascii="宋体" w:hAnsi="宋体"/>
                <w:sz w:val="21"/>
                <w:szCs w:val="21"/>
                <w:u w:val="single"/>
              </w:rPr>
              <w:t>文件和记录控制程序</w:t>
            </w:r>
            <w:r>
              <w:rPr>
                <w:rFonts w:hint="eastAsia" w:ascii="宋体" w:hAnsi="宋体"/>
                <w:sz w:val="21"/>
                <w:szCs w:val="21"/>
              </w:rPr>
              <w:t>中的标识规定进行编号标识，编号应简洁，有识别度，下同。</w:t>
            </w:r>
          </w:p>
          <w:p w14:paraId="3A5BFCC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新申请单位仍应有所有记录，极个别记录难以形成的，应通过岗前培训的的方式模拟填写表格，下同</w:t>
            </w:r>
          </w:p>
        </w:tc>
        <w:tc>
          <w:tcPr>
            <w:tcW w:w="1249" w:type="dxa"/>
          </w:tcPr>
          <w:p w14:paraId="157C219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D72B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F098A7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275AB31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气瓶抽真空及置换记录</w:t>
            </w:r>
          </w:p>
        </w:tc>
        <w:tc>
          <w:tcPr>
            <w:tcW w:w="1116" w:type="dxa"/>
          </w:tcPr>
          <w:p w14:paraId="5D42E46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9D438F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新瓶和检验后首次投入使用气瓶的抽真空或置换</w:t>
            </w:r>
          </w:p>
          <w:p w14:paraId="42707E2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加气站不适用</w:t>
            </w:r>
          </w:p>
        </w:tc>
        <w:tc>
          <w:tcPr>
            <w:tcW w:w="1249" w:type="dxa"/>
          </w:tcPr>
          <w:p w14:paraId="5980766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E0437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55CBCC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765690F3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残液(残气)处理记录</w:t>
            </w:r>
          </w:p>
        </w:tc>
        <w:tc>
          <w:tcPr>
            <w:tcW w:w="1116" w:type="dxa"/>
          </w:tcPr>
          <w:p w14:paraId="4C5FBA2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C776EF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适用于气瓶充装液化石油气、乙炔和毒性气体</w:t>
            </w:r>
          </w:p>
        </w:tc>
        <w:tc>
          <w:tcPr>
            <w:tcW w:w="1249" w:type="dxa"/>
          </w:tcPr>
          <w:p w14:paraId="2825D99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7772E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96E9F05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/>
                <w:kern w:val="2"/>
                <w:sz w:val="21"/>
                <w:szCs w:val="21"/>
              </w:rPr>
              <w:t>58</w:t>
            </w:r>
          </w:p>
        </w:tc>
        <w:tc>
          <w:tcPr>
            <w:tcW w:w="2835" w:type="dxa"/>
          </w:tcPr>
          <w:p w14:paraId="7E5D21B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充装前、后检查和充装记录</w:t>
            </w:r>
          </w:p>
        </w:tc>
        <w:tc>
          <w:tcPr>
            <w:tcW w:w="1116" w:type="dxa"/>
          </w:tcPr>
          <w:p w14:paraId="1393428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7AA758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强制采用信息化的用信息化格式和载体；</w:t>
            </w:r>
          </w:p>
          <w:p w14:paraId="2AB84F4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移动式压力容器充装同时采用两种格式，但前检查必须用电子验车方式</w:t>
            </w:r>
          </w:p>
        </w:tc>
        <w:tc>
          <w:tcPr>
            <w:tcW w:w="1249" w:type="dxa"/>
          </w:tcPr>
          <w:p w14:paraId="100AA06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1A5D1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F8E3890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5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3F02A6C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电子记录的签审</w:t>
            </w:r>
          </w:p>
        </w:tc>
        <w:tc>
          <w:tcPr>
            <w:tcW w:w="1116" w:type="dxa"/>
          </w:tcPr>
          <w:p w14:paraId="529FF17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B1CA82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单一执行电子记录的应有签审记录</w:t>
            </w:r>
          </w:p>
        </w:tc>
        <w:tc>
          <w:tcPr>
            <w:tcW w:w="1249" w:type="dxa"/>
          </w:tcPr>
          <w:p w14:paraId="50E8670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4B872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CAEEF85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79D1E569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不合格气瓶隔离处理记录</w:t>
            </w:r>
          </w:p>
        </w:tc>
        <w:tc>
          <w:tcPr>
            <w:tcW w:w="1116" w:type="dxa"/>
          </w:tcPr>
          <w:p w14:paraId="7EF5888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44C89E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加气站不适用；</w:t>
            </w:r>
          </w:p>
          <w:p w14:paraId="1FD6395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可以与上述表格组合为：充装前检查与不合格气瓶隔离处理记录</w:t>
            </w:r>
          </w:p>
        </w:tc>
        <w:tc>
          <w:tcPr>
            <w:tcW w:w="1249" w:type="dxa"/>
          </w:tcPr>
          <w:p w14:paraId="48F732A7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BBD3E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A8E29F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1000E6B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溶解乙炔气瓶丙酮补加记录</w:t>
            </w:r>
          </w:p>
        </w:tc>
        <w:tc>
          <w:tcPr>
            <w:tcW w:w="1116" w:type="dxa"/>
          </w:tcPr>
          <w:p w14:paraId="6D95BD6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A905FE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适用于乙炔</w:t>
            </w:r>
          </w:p>
        </w:tc>
        <w:tc>
          <w:tcPr>
            <w:tcW w:w="1249" w:type="dxa"/>
          </w:tcPr>
          <w:p w14:paraId="4D1C419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C2B487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46D9243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4DAF720D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介质化学性质分析记录</w:t>
            </w:r>
          </w:p>
        </w:tc>
        <w:tc>
          <w:tcPr>
            <w:tcW w:w="1116" w:type="dxa"/>
          </w:tcPr>
          <w:p w14:paraId="1106BBB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restart"/>
          </w:tcPr>
          <w:p w14:paraId="441BAD4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气瓶充装单位用，至少应做判定，判定的可以合并在卸车记录中</w:t>
            </w:r>
          </w:p>
        </w:tc>
        <w:tc>
          <w:tcPr>
            <w:tcW w:w="1249" w:type="dxa"/>
          </w:tcPr>
          <w:p w14:paraId="777FCE0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1099D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FEA862A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048DF48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介质化学性质判定记录</w:t>
            </w:r>
          </w:p>
        </w:tc>
        <w:tc>
          <w:tcPr>
            <w:tcW w:w="1116" w:type="dxa"/>
          </w:tcPr>
          <w:p w14:paraId="054DBD3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continue"/>
          </w:tcPr>
          <w:p w14:paraId="7BD44BC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56F015A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C724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7BB7751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4FBE2865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质量信息反馈记录</w:t>
            </w:r>
          </w:p>
        </w:tc>
        <w:tc>
          <w:tcPr>
            <w:tcW w:w="1116" w:type="dxa"/>
          </w:tcPr>
          <w:p w14:paraId="3DF1990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1F0E34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1AD363CE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9AA12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09CADA5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2850D250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设备运行记录</w:t>
            </w:r>
          </w:p>
        </w:tc>
        <w:tc>
          <w:tcPr>
            <w:tcW w:w="1116" w:type="dxa"/>
          </w:tcPr>
          <w:p w14:paraId="18971E79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97AF6A8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14CD8AAC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60792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C9B7D51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7AEACCA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设备检修记录</w:t>
            </w:r>
          </w:p>
        </w:tc>
        <w:tc>
          <w:tcPr>
            <w:tcW w:w="1116" w:type="dxa"/>
          </w:tcPr>
          <w:p w14:paraId="5D5B236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41EC8AB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44E9A84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129FC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993BBD7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3BD5770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充装单位安全检查记录</w:t>
            </w:r>
          </w:p>
        </w:tc>
        <w:tc>
          <w:tcPr>
            <w:tcW w:w="1116" w:type="dxa"/>
          </w:tcPr>
          <w:p w14:paraId="1C0D616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92DCC1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规模小时可以与设备运行记录合并，全站的例行检查</w:t>
            </w:r>
          </w:p>
        </w:tc>
        <w:tc>
          <w:tcPr>
            <w:tcW w:w="1249" w:type="dxa"/>
          </w:tcPr>
          <w:p w14:paraId="763541A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0CD58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98D089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0CEB85D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每日安全检查记录</w:t>
            </w:r>
          </w:p>
        </w:tc>
        <w:tc>
          <w:tcPr>
            <w:tcW w:w="1116" w:type="dxa"/>
          </w:tcPr>
          <w:p w14:paraId="3811B98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4448C1F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按风险清单排查</w:t>
            </w:r>
          </w:p>
        </w:tc>
        <w:tc>
          <w:tcPr>
            <w:tcW w:w="1249" w:type="dxa"/>
          </w:tcPr>
          <w:p w14:paraId="27C0F13B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0EE629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B70447A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6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24CDF45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每周安全排查治理报告</w:t>
            </w:r>
          </w:p>
        </w:tc>
        <w:tc>
          <w:tcPr>
            <w:tcW w:w="1116" w:type="dxa"/>
          </w:tcPr>
          <w:p w14:paraId="6D0A56B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8D1A91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0DD3E8E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899EC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6A4919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706EA554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每月安全调度会议纪要</w:t>
            </w:r>
          </w:p>
        </w:tc>
        <w:tc>
          <w:tcPr>
            <w:tcW w:w="1116" w:type="dxa"/>
          </w:tcPr>
          <w:p w14:paraId="70D0FE0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ABD4B3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3FC076E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2D703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107955E2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4E83ED3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卸车记录</w:t>
            </w:r>
          </w:p>
        </w:tc>
        <w:tc>
          <w:tcPr>
            <w:tcW w:w="1116" w:type="dxa"/>
          </w:tcPr>
          <w:p w14:paraId="0FCD9E5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58A65E8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无卸车功能的不适用</w:t>
            </w:r>
          </w:p>
        </w:tc>
        <w:tc>
          <w:tcPr>
            <w:tcW w:w="1249" w:type="dxa"/>
          </w:tcPr>
          <w:p w14:paraId="6071071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AE9364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1F74A0C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4706545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安全培训记录</w:t>
            </w:r>
          </w:p>
        </w:tc>
        <w:tc>
          <w:tcPr>
            <w:tcW w:w="1116" w:type="dxa"/>
          </w:tcPr>
          <w:p w14:paraId="30A17DA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2E20D1F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与岗位培训考核记录的区别是，岗位培训考核记录是个人档案的。安全培训记录强调的是全员定期按计划或临时的集中培训</w:t>
            </w:r>
          </w:p>
        </w:tc>
        <w:tc>
          <w:tcPr>
            <w:tcW w:w="1249" w:type="dxa"/>
          </w:tcPr>
          <w:p w14:paraId="6CB32B76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1D5FD7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790CAB5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50C804E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事故应急预案演练记录</w:t>
            </w:r>
          </w:p>
        </w:tc>
        <w:tc>
          <w:tcPr>
            <w:tcW w:w="1116" w:type="dxa"/>
          </w:tcPr>
          <w:p w14:paraId="03452F5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6AD1F5E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每年至少组织一次特种设备事故应急专项预案，场景应是特种设备泄漏的处置</w:t>
            </w:r>
          </w:p>
        </w:tc>
        <w:tc>
          <w:tcPr>
            <w:tcW w:w="1249" w:type="dxa"/>
          </w:tcPr>
          <w:p w14:paraId="15E7103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D5C61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FD5824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ascii="宋体" w:hAnsi="宋体"/>
                <w:kern w:val="2"/>
                <w:sz w:val="21"/>
                <w:szCs w:val="21"/>
              </w:rPr>
              <w:t>74</w:t>
            </w:r>
          </w:p>
        </w:tc>
        <w:tc>
          <w:tcPr>
            <w:tcW w:w="2835" w:type="dxa"/>
          </w:tcPr>
          <w:p w14:paraId="6EEA81F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超装介质卸载处理记录</w:t>
            </w:r>
          </w:p>
        </w:tc>
        <w:tc>
          <w:tcPr>
            <w:tcW w:w="1116" w:type="dxa"/>
          </w:tcPr>
          <w:p w14:paraId="1F2557BF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881162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移动式压力容器充装单位用，可以将该项列入人工纸质版记录格式中</w:t>
            </w:r>
          </w:p>
        </w:tc>
        <w:tc>
          <w:tcPr>
            <w:tcW w:w="1249" w:type="dxa"/>
          </w:tcPr>
          <w:p w14:paraId="6EDF02B2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71C27E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4798911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5A9C999A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充装介质成分检测报告</w:t>
            </w:r>
          </w:p>
        </w:tc>
        <w:tc>
          <w:tcPr>
            <w:tcW w:w="1116" w:type="dxa"/>
          </w:tcPr>
          <w:p w14:paraId="49B0BAA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EABECF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 xml:space="preserve">移动式压力容器充装单位用 </w:t>
            </w:r>
          </w:p>
        </w:tc>
        <w:tc>
          <w:tcPr>
            <w:tcW w:w="1249" w:type="dxa"/>
          </w:tcPr>
          <w:p w14:paraId="7C07495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337DE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1690A1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3A37A3DC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气瓶安全用气宣传资料</w:t>
            </w:r>
          </w:p>
        </w:tc>
        <w:tc>
          <w:tcPr>
            <w:tcW w:w="1116" w:type="dxa"/>
          </w:tcPr>
          <w:p w14:paraId="395E796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restart"/>
          </w:tcPr>
          <w:p w14:paraId="47A8D0C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可以合并设计，比如气瓶安全用气宣传资料的二维码与充装标签、警示标签三合一</w:t>
            </w:r>
          </w:p>
        </w:tc>
        <w:tc>
          <w:tcPr>
            <w:tcW w:w="1249" w:type="dxa"/>
          </w:tcPr>
          <w:p w14:paraId="2ECE5CF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317214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65D3DAA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7</w:t>
            </w:r>
          </w:p>
        </w:tc>
        <w:tc>
          <w:tcPr>
            <w:tcW w:w="2835" w:type="dxa"/>
          </w:tcPr>
          <w:p w14:paraId="27C2D71E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气瓶充装产品合格标签</w:t>
            </w:r>
          </w:p>
        </w:tc>
        <w:tc>
          <w:tcPr>
            <w:tcW w:w="1116" w:type="dxa"/>
          </w:tcPr>
          <w:p w14:paraId="76ECFD7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continue"/>
          </w:tcPr>
          <w:p w14:paraId="1ADEA3D6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55E52BD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5DBD5B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50480FF9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8</w:t>
            </w:r>
          </w:p>
        </w:tc>
        <w:tc>
          <w:tcPr>
            <w:tcW w:w="2835" w:type="dxa"/>
          </w:tcPr>
          <w:p w14:paraId="2FE1E031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气瓶警示标签</w:t>
            </w:r>
          </w:p>
        </w:tc>
        <w:tc>
          <w:tcPr>
            <w:tcW w:w="1116" w:type="dxa"/>
          </w:tcPr>
          <w:p w14:paraId="218E2FB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  <w:vMerge w:val="continue"/>
          </w:tcPr>
          <w:p w14:paraId="69D008C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0B4C97E0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3520B2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4354783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7</w:t>
            </w:r>
            <w:r>
              <w:rPr>
                <w:rFonts w:ascii="宋体" w:hAnsi="宋体"/>
                <w:kern w:val="2"/>
                <w:sz w:val="21"/>
                <w:szCs w:val="21"/>
              </w:rPr>
              <w:t>9</w:t>
            </w:r>
          </w:p>
        </w:tc>
        <w:tc>
          <w:tcPr>
            <w:tcW w:w="2835" w:type="dxa"/>
          </w:tcPr>
          <w:p w14:paraId="146B38FE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化学品安全标签</w:t>
            </w:r>
          </w:p>
        </w:tc>
        <w:tc>
          <w:tcPr>
            <w:tcW w:w="1116" w:type="dxa"/>
          </w:tcPr>
          <w:p w14:paraId="71206F6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7CE4BB0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移动式压力容器充装单位用</w:t>
            </w:r>
          </w:p>
        </w:tc>
        <w:tc>
          <w:tcPr>
            <w:tcW w:w="1249" w:type="dxa"/>
          </w:tcPr>
          <w:p w14:paraId="7D4EF0BD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22CC0D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61D0E94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0</w:t>
            </w:r>
          </w:p>
        </w:tc>
        <w:tc>
          <w:tcPr>
            <w:tcW w:w="2835" w:type="dxa"/>
          </w:tcPr>
          <w:p w14:paraId="3EEF221F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化学品安全技术说明书（SDS）</w:t>
            </w:r>
          </w:p>
        </w:tc>
        <w:tc>
          <w:tcPr>
            <w:tcW w:w="1116" w:type="dxa"/>
          </w:tcPr>
          <w:p w14:paraId="75AC661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116B676A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移动式压力容器充装单位用</w:t>
            </w:r>
          </w:p>
        </w:tc>
        <w:tc>
          <w:tcPr>
            <w:tcW w:w="1249" w:type="dxa"/>
          </w:tcPr>
          <w:p w14:paraId="221144D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78447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D57105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1</w:t>
            </w:r>
          </w:p>
        </w:tc>
        <w:tc>
          <w:tcPr>
            <w:tcW w:w="2835" w:type="dxa"/>
          </w:tcPr>
          <w:p w14:paraId="5DF32C82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年度演练计划</w:t>
            </w:r>
          </w:p>
        </w:tc>
        <w:tc>
          <w:tcPr>
            <w:tcW w:w="1116" w:type="dxa"/>
          </w:tcPr>
          <w:p w14:paraId="46A00253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05A2B52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5475CCF4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EC4E1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78AD72A8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2</w:t>
            </w:r>
          </w:p>
        </w:tc>
        <w:tc>
          <w:tcPr>
            <w:tcW w:w="2835" w:type="dxa"/>
          </w:tcPr>
          <w:p w14:paraId="46EF5AF7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年度培训计划</w:t>
            </w:r>
          </w:p>
        </w:tc>
        <w:tc>
          <w:tcPr>
            <w:tcW w:w="1116" w:type="dxa"/>
          </w:tcPr>
          <w:p w14:paraId="71C7CB17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C605DA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249" w:type="dxa"/>
          </w:tcPr>
          <w:p w14:paraId="43AB06A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D58B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EC58F7E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3</w:t>
            </w:r>
          </w:p>
        </w:tc>
        <w:tc>
          <w:tcPr>
            <w:tcW w:w="2835" w:type="dxa"/>
          </w:tcPr>
          <w:p w14:paraId="16060AF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上一次鉴定评审整改报告</w:t>
            </w:r>
          </w:p>
        </w:tc>
        <w:tc>
          <w:tcPr>
            <w:tcW w:w="1116" w:type="dxa"/>
          </w:tcPr>
          <w:p w14:paraId="572BDE7D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ECBDF1B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适用于换证单位</w:t>
            </w:r>
          </w:p>
        </w:tc>
        <w:tc>
          <w:tcPr>
            <w:tcW w:w="1249" w:type="dxa"/>
          </w:tcPr>
          <w:p w14:paraId="302717DF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4D26C4E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2061C8FD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4</w:t>
            </w:r>
          </w:p>
        </w:tc>
        <w:tc>
          <w:tcPr>
            <w:tcW w:w="2835" w:type="dxa"/>
          </w:tcPr>
          <w:p w14:paraId="73867A4B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移动压力容器公共信息服务平台</w:t>
            </w:r>
          </w:p>
        </w:tc>
        <w:tc>
          <w:tcPr>
            <w:tcW w:w="1116" w:type="dxa"/>
          </w:tcPr>
          <w:p w14:paraId="6E933C5C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CB492B4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移动式压力容器充装单位全部采用，</w:t>
            </w:r>
            <w:r>
              <w:fldChar w:fldCharType="begin"/>
            </w:r>
            <w:r>
              <w:instrText xml:space="preserve"> HYPERLINK "http://tsyd.cnse.samr.gov.cn" </w:instrText>
            </w:r>
            <w:r>
              <w:fldChar w:fldCharType="separate"/>
            </w:r>
            <w:r>
              <w:rPr>
                <w:rFonts w:ascii="宋体" w:hAnsi="宋体"/>
                <w:color w:val="0563C1"/>
                <w:sz w:val="21"/>
                <w:szCs w:val="21"/>
                <w:u w:val="single"/>
              </w:rPr>
              <w:t>http://tsyd.cnse.samr.gov.cn</w:t>
            </w:r>
            <w:r>
              <w:rPr>
                <w:rFonts w:ascii="宋体" w:hAnsi="宋体"/>
                <w:color w:val="0563C1"/>
                <w:sz w:val="21"/>
                <w:szCs w:val="21"/>
                <w:u w:val="single"/>
              </w:rPr>
              <w:fldChar w:fldCharType="end"/>
            </w:r>
          </w:p>
          <w:p w14:paraId="698EC9D0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新申请单位应先注册。至少采用U</w:t>
            </w:r>
            <w:r>
              <w:rPr>
                <w:rFonts w:ascii="宋体" w:hAnsi="宋体"/>
                <w:sz w:val="21"/>
                <w:szCs w:val="21"/>
              </w:rPr>
              <w:t>key</w:t>
            </w:r>
            <w:r>
              <w:rPr>
                <w:rFonts w:hint="eastAsia" w:ascii="宋体" w:hAnsi="宋体"/>
                <w:sz w:val="21"/>
                <w:szCs w:val="21"/>
              </w:rPr>
              <w:t>验车+网页提交方式</w:t>
            </w:r>
          </w:p>
        </w:tc>
        <w:tc>
          <w:tcPr>
            <w:tcW w:w="1249" w:type="dxa"/>
          </w:tcPr>
          <w:p w14:paraId="5AD1D575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60ACB4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3BA03006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5</w:t>
            </w:r>
          </w:p>
        </w:tc>
        <w:tc>
          <w:tcPr>
            <w:tcW w:w="2835" w:type="dxa"/>
          </w:tcPr>
          <w:p w14:paraId="3F733E8E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气瓶充装信息化平台</w:t>
            </w:r>
          </w:p>
        </w:tc>
        <w:tc>
          <w:tcPr>
            <w:tcW w:w="1116" w:type="dxa"/>
          </w:tcPr>
          <w:p w14:paraId="1FB2E19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6794BA95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限易燃、有毒气体气瓶充装</w:t>
            </w:r>
          </w:p>
        </w:tc>
        <w:tc>
          <w:tcPr>
            <w:tcW w:w="1249" w:type="dxa"/>
          </w:tcPr>
          <w:p w14:paraId="0B336768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  <w:tr w14:paraId="0CC898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4" w:type="dxa"/>
          </w:tcPr>
          <w:p w14:paraId="0CDBCFEB">
            <w:pPr>
              <w:widowControl w:val="0"/>
              <w:spacing w:line="240" w:lineRule="auto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8</w:t>
            </w:r>
            <w:r>
              <w:rPr>
                <w:rFonts w:ascii="宋体" w:hAnsi="宋体"/>
                <w:kern w:val="2"/>
                <w:sz w:val="21"/>
                <w:szCs w:val="21"/>
              </w:rPr>
              <w:t>6</w:t>
            </w:r>
          </w:p>
        </w:tc>
        <w:tc>
          <w:tcPr>
            <w:tcW w:w="2835" w:type="dxa"/>
          </w:tcPr>
          <w:p w14:paraId="431DBF59">
            <w:pPr>
              <w:widowControl w:val="0"/>
              <w:spacing w:line="360" w:lineRule="exact"/>
              <w:ind w:firstLine="0" w:firstLineChars="0"/>
              <w:jc w:val="both"/>
              <w:rPr>
                <w:rFonts w:ascii="宋体" w:hAnsi="宋体"/>
                <w:kern w:val="2"/>
                <w:sz w:val="21"/>
                <w:szCs w:val="21"/>
              </w:rPr>
            </w:pPr>
            <w:r>
              <w:rPr>
                <w:rFonts w:hint="eastAsia" w:ascii="宋体" w:hAnsi="宋体"/>
                <w:kern w:val="2"/>
                <w:sz w:val="21"/>
                <w:szCs w:val="21"/>
              </w:rPr>
              <w:t>委托书</w:t>
            </w:r>
          </w:p>
        </w:tc>
        <w:tc>
          <w:tcPr>
            <w:tcW w:w="1116" w:type="dxa"/>
          </w:tcPr>
          <w:p w14:paraId="0A40E9C2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3156" w:type="dxa"/>
          </w:tcPr>
          <w:p w14:paraId="307BF0E1">
            <w:pPr>
              <w:spacing w:line="240" w:lineRule="auto"/>
              <w:ind w:firstLine="0" w:firstLineChars="0"/>
              <w:rPr>
                <w:rFonts w:ascii="宋体" w:hAnsi="宋体"/>
                <w:sz w:val="21"/>
                <w:szCs w:val="21"/>
              </w:rPr>
            </w:pPr>
            <w:r>
              <w:rPr>
                <w:rFonts w:hint="eastAsia" w:ascii="宋体" w:hAnsi="宋体"/>
                <w:sz w:val="21"/>
                <w:szCs w:val="21"/>
              </w:rPr>
              <w:t>法定代表人（或分公司的负责人）无法出席的，开具委托书</w:t>
            </w:r>
          </w:p>
        </w:tc>
        <w:tc>
          <w:tcPr>
            <w:tcW w:w="1249" w:type="dxa"/>
          </w:tcPr>
          <w:p w14:paraId="5F7311F1">
            <w:pPr>
              <w:spacing w:line="240" w:lineRule="auto"/>
              <w:ind w:firstLine="0" w:firstLineChars="0"/>
              <w:jc w:val="center"/>
              <w:rPr>
                <w:rFonts w:ascii="宋体" w:hAnsi="宋体"/>
                <w:sz w:val="21"/>
                <w:szCs w:val="21"/>
              </w:rPr>
            </w:pPr>
          </w:p>
        </w:tc>
      </w:tr>
    </w:tbl>
    <w:p w14:paraId="0F990F39">
      <w:pPr>
        <w:ind w:firstLine="0" w:firstLineChars="0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现场办公条件</w:t>
      </w:r>
    </w:p>
    <w:tbl>
      <w:tblPr>
        <w:tblStyle w:val="6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2"/>
        <w:gridCol w:w="4889"/>
        <w:gridCol w:w="3095"/>
      </w:tblGrid>
      <w:tr w14:paraId="69B36BF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74680FE2"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项目</w:t>
            </w:r>
          </w:p>
        </w:tc>
        <w:tc>
          <w:tcPr>
            <w:tcW w:w="2632" w:type="pct"/>
          </w:tcPr>
          <w:p w14:paraId="7FD271AC"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要求</w:t>
            </w:r>
          </w:p>
        </w:tc>
        <w:tc>
          <w:tcPr>
            <w:tcW w:w="1666" w:type="pct"/>
          </w:tcPr>
          <w:p w14:paraId="144772DD">
            <w:pPr>
              <w:spacing w:line="240" w:lineRule="auto"/>
              <w:ind w:firstLine="0" w:firstLineChars="0"/>
              <w:jc w:val="center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确认结果</w:t>
            </w:r>
          </w:p>
        </w:tc>
      </w:tr>
      <w:tr w14:paraId="7F07B2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081E568A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电源</w:t>
            </w:r>
          </w:p>
        </w:tc>
        <w:tc>
          <w:tcPr>
            <w:tcW w:w="2632" w:type="pct"/>
          </w:tcPr>
          <w:p w14:paraId="0E83732A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可接三台笔记本电脑</w:t>
            </w:r>
          </w:p>
        </w:tc>
        <w:tc>
          <w:tcPr>
            <w:tcW w:w="1666" w:type="pct"/>
          </w:tcPr>
          <w:p w14:paraId="1929F6FD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1F39361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7B62D1EB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打印</w:t>
            </w:r>
          </w:p>
        </w:tc>
        <w:tc>
          <w:tcPr>
            <w:tcW w:w="2632" w:type="pct"/>
          </w:tcPr>
          <w:p w14:paraId="4491EDFD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打印机能清晰打印黑白文档，不漏墨；</w:t>
            </w:r>
          </w:p>
          <w:p w14:paraId="22AB93D6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A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4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打印纸1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00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页</w:t>
            </w:r>
          </w:p>
        </w:tc>
        <w:tc>
          <w:tcPr>
            <w:tcW w:w="1666" w:type="pct"/>
          </w:tcPr>
          <w:p w14:paraId="3B8FA2F3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6F2BDC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72615AE2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装订</w:t>
            </w:r>
          </w:p>
        </w:tc>
        <w:tc>
          <w:tcPr>
            <w:tcW w:w="2632" w:type="pct"/>
          </w:tcPr>
          <w:p w14:paraId="54764FB6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A</w:t>
            </w:r>
            <w:r>
              <w:rPr>
                <w:rFonts w:asciiTheme="minorEastAsia" w:hAnsiTheme="minorEastAsia" w:eastAsiaTheme="minorEastAsia"/>
                <w:sz w:val="21"/>
                <w:szCs w:val="21"/>
              </w:rPr>
              <w:t>4 40</w:t>
            </w: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页厚度的拉杆文件夹2个</w:t>
            </w:r>
          </w:p>
        </w:tc>
        <w:tc>
          <w:tcPr>
            <w:tcW w:w="1666" w:type="pct"/>
          </w:tcPr>
          <w:p w14:paraId="384FD573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572F710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1DA820D7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公章</w:t>
            </w:r>
          </w:p>
        </w:tc>
        <w:tc>
          <w:tcPr>
            <w:tcW w:w="2632" w:type="pct"/>
          </w:tcPr>
          <w:p w14:paraId="6EACF8A6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公司公章</w:t>
            </w:r>
          </w:p>
        </w:tc>
        <w:tc>
          <w:tcPr>
            <w:tcW w:w="1666" w:type="pct"/>
          </w:tcPr>
          <w:p w14:paraId="4279E744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31367F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7F706565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无线网络</w:t>
            </w:r>
          </w:p>
        </w:tc>
        <w:tc>
          <w:tcPr>
            <w:tcW w:w="2632" w:type="pct"/>
          </w:tcPr>
          <w:p w14:paraId="0BDAA4E4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有条件时提供</w:t>
            </w:r>
          </w:p>
        </w:tc>
        <w:tc>
          <w:tcPr>
            <w:tcW w:w="1666" w:type="pct"/>
          </w:tcPr>
          <w:p w14:paraId="34E00EE7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  <w:tr w14:paraId="094113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1" w:type="pct"/>
          </w:tcPr>
          <w:p w14:paraId="63E289B9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配合人员</w:t>
            </w:r>
          </w:p>
        </w:tc>
        <w:tc>
          <w:tcPr>
            <w:tcW w:w="2632" w:type="pct"/>
          </w:tcPr>
          <w:p w14:paraId="1EFED074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 w:val="21"/>
                <w:szCs w:val="21"/>
              </w:rPr>
              <w:t>至少站长、技术负责人、安全管理员3人，其中技术负责人配合至整改期结束</w:t>
            </w:r>
          </w:p>
        </w:tc>
        <w:tc>
          <w:tcPr>
            <w:tcW w:w="1666" w:type="pct"/>
          </w:tcPr>
          <w:p w14:paraId="0E0B1B0F">
            <w:pPr>
              <w:spacing w:line="240" w:lineRule="auto"/>
              <w:ind w:firstLine="0" w:firstLineChars="0"/>
              <w:rPr>
                <w:rFonts w:asciiTheme="minorEastAsia" w:hAnsiTheme="minorEastAsia" w:eastAsiaTheme="minorEastAsia"/>
                <w:sz w:val="21"/>
                <w:szCs w:val="21"/>
              </w:rPr>
            </w:pPr>
          </w:p>
        </w:tc>
      </w:tr>
    </w:tbl>
    <w:p w14:paraId="69005E4B">
      <w:pPr>
        <w:ind w:firstLine="0" w:firstLineChars="0"/>
      </w:pPr>
    </w:p>
    <w:p w14:paraId="429278A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气瓶充装单位法规标准（选择与本单位的业务相关的）</w:t>
      </w:r>
    </w:p>
    <w:p w14:paraId="476EAA3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1</w:t>
      </w:r>
      <w:r>
        <w:rPr>
          <w:rFonts w:ascii="宋体" w:hAnsi="宋体" w:cs="宋体"/>
          <w:kern w:val="2"/>
          <w:sz w:val="24"/>
        </w:rPr>
        <w:t>）通用法规标准</w:t>
      </w:r>
    </w:p>
    <w:p w14:paraId="7C5F5FFF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中华人民共和国行政许可法 (2019年修正)</w:t>
      </w:r>
    </w:p>
    <w:p w14:paraId="686AB657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中华人民共和国特种设备安全法(主席令第四号)</w:t>
      </w:r>
    </w:p>
    <w:p w14:paraId="1B1617F0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特种设备安全监察条例(国务院令第549号)</w:t>
      </w:r>
    </w:p>
    <w:p w14:paraId="029DD722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陕西省安全生产条例（陕西省人民代表大会常务委员会公告〔十四届〕第十一号）</w:t>
      </w:r>
    </w:p>
    <w:p w14:paraId="08C1FF0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陕西省计量监督管理条例（陕西人大2021年修正）</w:t>
      </w:r>
    </w:p>
    <w:p w14:paraId="12725B54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移动式压力容器、气瓶充装许可实施规范（市场监管总局 2023年第39号公告）</w:t>
      </w:r>
    </w:p>
    <w:p w14:paraId="48CC09D5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特种设备使用单位落实使用安全主体责任监督管理规定（市场监管总局令第74号）</w:t>
      </w:r>
    </w:p>
    <w:p w14:paraId="20C2802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实施强制管理的计量器具目录2020版（市场监管总局公告2020年第42号）</w:t>
      </w:r>
      <w:r>
        <w:rPr>
          <w:rFonts w:hint="eastAsia" w:ascii="宋体" w:hAnsi="宋体" w:cs="宋体"/>
          <w:kern w:val="2"/>
          <w:sz w:val="24"/>
        </w:rPr>
        <w:tab/>
      </w:r>
    </w:p>
    <w:p w14:paraId="775BC63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TSG 07-2019 特种设备生产和充装单位许可规则及1号、2号修改单</w:t>
      </w:r>
    </w:p>
    <w:p w14:paraId="7E88495D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TSG 08-2017特种设备使用管理规则</w:t>
      </w:r>
    </w:p>
    <w:p w14:paraId="52724A04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TSG 23-2021气瓶安全技术规程</w:t>
      </w:r>
    </w:p>
    <w:p w14:paraId="5A08E7A8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 xml:space="preserve">TSG Z6001-2019特种设备作业人员考核规则 </w:t>
      </w:r>
    </w:p>
    <w:p w14:paraId="71623163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GB/T29639-2020生产经营单位生产安全事故应急预案编制导则</w:t>
      </w:r>
    </w:p>
    <w:p w14:paraId="4FBE826E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GB/T 33942-2017特种设备事故应急预案编制导则</w:t>
      </w:r>
    </w:p>
    <w:p w14:paraId="1BED4FDF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2</w:t>
      </w:r>
      <w:r>
        <w:rPr>
          <w:rFonts w:ascii="宋体" w:hAnsi="宋体" w:cs="宋体"/>
          <w:kern w:val="2"/>
          <w:sz w:val="24"/>
        </w:rPr>
        <w:t>）压缩气体专项</w:t>
      </w:r>
      <w:r>
        <w:rPr>
          <w:rFonts w:hint="eastAsia" w:ascii="宋体" w:hAnsi="宋体" w:cs="宋体"/>
          <w:kern w:val="2"/>
          <w:sz w:val="24"/>
        </w:rPr>
        <w:t>标准</w:t>
      </w:r>
      <w:r>
        <w:rPr>
          <w:rFonts w:ascii="宋体" w:hAnsi="宋体" w:cs="宋体"/>
          <w:kern w:val="2"/>
          <w:sz w:val="24"/>
        </w:rPr>
        <w:t>（视具体介质选择）</w:t>
      </w:r>
    </w:p>
    <w:p w14:paraId="2F6B4A49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GB14194-2017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压缩气体气瓶充装规定</w:t>
      </w:r>
    </w:p>
    <w:p w14:paraId="2AAE650E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GB∕T 34528-2017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气瓶集束装置充装规定</w:t>
      </w:r>
    </w:p>
    <w:p w14:paraId="3960F9B1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GB50030-2013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氧气站设计规范</w:t>
      </w:r>
    </w:p>
    <w:p w14:paraId="2585584A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GB16912-2008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深度冷冻法生产氧气及相关气体安全规程</w:t>
      </w:r>
    </w:p>
    <w:p w14:paraId="30AD6119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50177-2005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氢气站设计规范</w:t>
      </w:r>
    </w:p>
    <w:p w14:paraId="14CB2A1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3</w:t>
      </w:r>
      <w:r>
        <w:rPr>
          <w:rFonts w:ascii="宋体" w:hAnsi="宋体" w:cs="宋体"/>
          <w:kern w:val="2"/>
          <w:sz w:val="24"/>
        </w:rPr>
        <w:t>）液化</w:t>
      </w:r>
      <w:r>
        <w:rPr>
          <w:rFonts w:hint="eastAsia" w:ascii="宋体" w:hAnsi="宋体" w:cs="宋体"/>
          <w:kern w:val="2"/>
          <w:sz w:val="24"/>
        </w:rPr>
        <w:t>气体专项标准（视具体介质选择）</w:t>
      </w:r>
    </w:p>
    <w:p w14:paraId="13433D9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GB51142-2015液化气体气瓶充装规定</w:t>
      </w:r>
    </w:p>
    <w:p w14:paraId="6C9C0C52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51142-2015液化石油气供应工程设计规范</w:t>
      </w:r>
    </w:p>
    <w:p w14:paraId="2A40866A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55009-2021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燃气工程项目规范</w:t>
      </w:r>
    </w:p>
    <w:p w14:paraId="6A6E8DDA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4</w:t>
      </w:r>
      <w:r>
        <w:rPr>
          <w:rFonts w:ascii="宋体" w:hAnsi="宋体" w:cs="宋体"/>
          <w:kern w:val="2"/>
          <w:sz w:val="24"/>
        </w:rPr>
        <w:t>）溶解</w:t>
      </w:r>
      <w:r>
        <w:rPr>
          <w:rFonts w:hint="eastAsia" w:ascii="宋体" w:hAnsi="宋体" w:cs="宋体"/>
          <w:kern w:val="2"/>
          <w:sz w:val="24"/>
        </w:rPr>
        <w:t>气体专项标准（视具体介质选择）</w:t>
      </w:r>
    </w:p>
    <w:p w14:paraId="2CBF14DF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13591-2009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溶解乙炔气瓶充装规定</w:t>
      </w:r>
    </w:p>
    <w:p w14:paraId="7529AF8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5</w:t>
      </w:r>
      <w:r>
        <w:rPr>
          <w:rFonts w:ascii="宋体" w:hAnsi="宋体" w:cs="宋体"/>
          <w:kern w:val="2"/>
          <w:sz w:val="24"/>
        </w:rPr>
        <w:t>）</w:t>
      </w:r>
      <w:r>
        <w:rPr>
          <w:rFonts w:hint="eastAsia" w:ascii="宋体" w:hAnsi="宋体" w:cs="宋体"/>
          <w:kern w:val="2"/>
          <w:sz w:val="24"/>
        </w:rPr>
        <w:t>焊接绝热气瓶专项标准（视具体介质选择）</w:t>
      </w:r>
    </w:p>
    <w:p w14:paraId="244CE5E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28051-2011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焊接绝热气瓶充装规定</w:t>
      </w:r>
    </w:p>
    <w:p w14:paraId="5CF5E575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</w:t>
      </w:r>
      <w:r>
        <w:rPr>
          <w:rFonts w:hint="eastAsia" w:ascii="宋体" w:hAnsi="宋体" w:cs="宋体"/>
          <w:kern w:val="2"/>
          <w:sz w:val="24"/>
        </w:rPr>
        <w:t>6</w:t>
      </w:r>
      <w:r>
        <w:rPr>
          <w:rFonts w:ascii="宋体" w:hAnsi="宋体" w:cs="宋体"/>
          <w:kern w:val="2"/>
          <w:sz w:val="24"/>
        </w:rPr>
        <w:t>）</w:t>
      </w:r>
      <w:r>
        <w:rPr>
          <w:rFonts w:hint="eastAsia" w:ascii="宋体" w:hAnsi="宋体" w:cs="宋体"/>
          <w:kern w:val="2"/>
          <w:sz w:val="24"/>
        </w:rPr>
        <w:t>车用气瓶充装专项标准（视具体介质选择）</w:t>
      </w:r>
    </w:p>
    <w:p w14:paraId="7A2E9A0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50156-2021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汽车加油加气加氢站技术标准</w:t>
      </w:r>
    </w:p>
    <w:p w14:paraId="7841FCE9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51102-2016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压缩天然气供应站设计规范</w:t>
      </w:r>
    </w:p>
    <w:p w14:paraId="3E572C90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 55009-2021</w:t>
      </w:r>
      <w:r>
        <w:rPr>
          <w:rFonts w:hint="eastAsia" w:ascii="宋体" w:hAnsi="宋体" w:cs="宋体"/>
          <w:kern w:val="2"/>
          <w:sz w:val="24"/>
        </w:rPr>
        <w:tab/>
      </w:r>
      <w:r>
        <w:rPr>
          <w:rFonts w:hint="eastAsia" w:ascii="宋体" w:hAnsi="宋体" w:cs="宋体"/>
          <w:kern w:val="2"/>
          <w:sz w:val="24"/>
        </w:rPr>
        <w:t>燃气工程项目规范</w:t>
      </w:r>
    </w:p>
    <w:p w14:paraId="028D3598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ascii="宋体" w:hAnsi="宋体" w:cs="宋体"/>
          <w:kern w:val="2"/>
          <w:sz w:val="24"/>
        </w:rPr>
        <w:t>（7）</w:t>
      </w:r>
      <w:r>
        <w:rPr>
          <w:rFonts w:hint="eastAsia" w:ascii="宋体" w:hAnsi="宋体" w:cs="宋体"/>
          <w:kern w:val="2"/>
          <w:sz w:val="24"/>
        </w:rPr>
        <w:t>混合气体充装专项标准（视具体介质选择）</w:t>
      </w:r>
    </w:p>
    <w:p w14:paraId="66AC31BF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</w:t>
      </w:r>
      <w:r>
        <w:rPr>
          <w:rFonts w:ascii="宋体" w:hAnsi="宋体" w:cs="宋体"/>
          <w:kern w:val="2"/>
          <w:sz w:val="24"/>
        </w:rPr>
        <w:t>/</w:t>
      </w:r>
      <w:r>
        <w:rPr>
          <w:rFonts w:hint="eastAsia" w:ascii="宋体" w:hAnsi="宋体" w:cs="宋体"/>
          <w:kern w:val="2"/>
          <w:sz w:val="24"/>
        </w:rPr>
        <w:t>T34526-2017混合气体气瓶充装规定</w:t>
      </w:r>
    </w:p>
    <w:p w14:paraId="7E13022B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GB∕T 38523-2020 混合气体的制备 压力法</w:t>
      </w:r>
    </w:p>
    <w:p w14:paraId="6AB40AFA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GB∕T 40870-2021 气体分析 混合气体组成数据的换算</w:t>
      </w:r>
    </w:p>
    <w:p w14:paraId="3B32481D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</w:p>
    <w:p w14:paraId="294BF9E3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移动式压力容器充装单位法规标准（选择与本单位的业务相关的）</w:t>
      </w:r>
    </w:p>
    <w:p w14:paraId="7FBC6220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（1）通用法规标准</w:t>
      </w:r>
    </w:p>
    <w:p w14:paraId="3A0E1CCD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中华人民共和国行政许可法 (2019年修正)</w:t>
      </w:r>
    </w:p>
    <w:p w14:paraId="4268660D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中华人民共和国特种设备安全法(主席令第四号)</w:t>
      </w:r>
    </w:p>
    <w:p w14:paraId="60380F1F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特种设备安全监察条例(国务院令第549号)</w:t>
      </w:r>
    </w:p>
    <w:p w14:paraId="327E41A5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陕西省安全生产条例（陕西省人民代表大会常务委员会公告〔十四届〕第十一号）</w:t>
      </w:r>
    </w:p>
    <w:p w14:paraId="45DD4489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陕西省计量监督管理条例（陕西人大2021年修正）</w:t>
      </w:r>
    </w:p>
    <w:p w14:paraId="100D5731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移动式压力容器、气瓶充装许可实施规范（市场监管总局 2023年第39号公告）</w:t>
      </w:r>
    </w:p>
    <w:p w14:paraId="302C314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特种设备使用单位落实使用安全主体责任监督管理规定（市场监管总局令第74号）</w:t>
      </w:r>
    </w:p>
    <w:p w14:paraId="4C28DEAC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实施强制管理的计量器具目录2020版（市场监管总局公告2020年第42号）</w:t>
      </w:r>
      <w:r>
        <w:rPr>
          <w:rFonts w:hint="eastAsia" w:ascii="宋体" w:hAnsi="宋体" w:cs="宋体"/>
          <w:kern w:val="2"/>
          <w:sz w:val="24"/>
        </w:rPr>
        <w:tab/>
      </w:r>
    </w:p>
    <w:p w14:paraId="5C203879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TSG 07-2019 特种设备生产和充装单位许可规则及1号、2号修改单</w:t>
      </w:r>
    </w:p>
    <w:p w14:paraId="603F645E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TSG 08-2017特种设备使用管理规则</w:t>
      </w:r>
    </w:p>
    <w:p w14:paraId="3EAD0855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 xml:space="preserve">TSG Z6001-2019特种设备作业人员考核规则 </w:t>
      </w:r>
    </w:p>
    <w:p w14:paraId="1DDB785E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TSG R0005-2011移动式压力容器安全技术监察规程及1号、2号、3号修改单</w:t>
      </w:r>
    </w:p>
    <w:p w14:paraId="5946DB3A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GB/T29639-2020生产经营单位生产安全事故应急预案编制导则</w:t>
      </w:r>
    </w:p>
    <w:p w14:paraId="54BFE260">
      <w:pPr>
        <w:widowControl w:val="0"/>
        <w:ind w:firstLine="0" w:firstLineChars="0"/>
        <w:jc w:val="both"/>
        <w:rPr>
          <w:rFonts w:ascii="宋体" w:hAnsi="宋体" w:cs="宋体"/>
          <w:kern w:val="2"/>
          <w:sz w:val="24"/>
        </w:rPr>
      </w:pPr>
      <w:r>
        <w:rPr>
          <w:rFonts w:hint="eastAsia" w:ascii="宋体" w:hAnsi="宋体" w:cs="宋体"/>
          <w:kern w:val="2"/>
          <w:sz w:val="24"/>
        </w:rPr>
        <w:t>GB/T 33942-2017特种设备事故应急预案编制导则</w:t>
      </w:r>
    </w:p>
    <w:p w14:paraId="1FE6C78E">
      <w:pPr>
        <w:widowControl w:val="0"/>
        <w:ind w:firstLine="0" w:firstLineChars="0"/>
        <w:jc w:val="both"/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移动式压力容器公共信息服务平台操作手册（充装站）（总局移动式压力容器智慧监管公共服务平台）</w:t>
      </w:r>
    </w:p>
    <w:p w14:paraId="70AFE59F">
      <w:pPr>
        <w:widowControl w:val="0"/>
        <w:ind w:firstLine="0" w:firstLineChars="0"/>
        <w:jc w:val="both"/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（</w:t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2</w:t>
      </w:r>
      <w:r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）专项标准</w:t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（视具体介质选择）</w:t>
      </w:r>
    </w:p>
    <w:p w14:paraId="0FE5C859">
      <w:pPr>
        <w:widowControl w:val="0"/>
        <w:ind w:firstLine="0" w:firstLineChars="0"/>
        <w:jc w:val="both"/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 xml:space="preserve">GB 51142-2015 液化石油气供应工程设计规范 </w:t>
      </w:r>
    </w:p>
    <w:p w14:paraId="7BE0BB0B">
      <w:pPr>
        <w:widowControl w:val="0"/>
        <w:ind w:firstLine="0" w:firstLineChars="0"/>
        <w:jc w:val="both"/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GB 50156-2021</w:t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汽车加油加气加氢站技术标准</w:t>
      </w:r>
    </w:p>
    <w:p w14:paraId="4344B84D">
      <w:pPr>
        <w:widowControl w:val="0"/>
        <w:ind w:firstLine="0" w:firstLineChars="0"/>
        <w:jc w:val="both"/>
        <w:rPr>
          <w:rFonts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GB 51102-2016</w:t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压缩天然气供应站设计规范</w:t>
      </w:r>
    </w:p>
    <w:p w14:paraId="79CC6C05">
      <w:pPr>
        <w:widowControl w:val="0"/>
        <w:ind w:firstLine="0" w:firstLineChars="0"/>
        <w:jc w:val="both"/>
      </w:pP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GB 55009-2021</w:t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ab/>
      </w:r>
      <w:r>
        <w:rPr>
          <w:rFonts w:hint="eastAsia" w:ascii="宋体" w:hAnsi="宋体" w:cs="宋体"/>
          <w:color w:val="000000" w:themeColor="text1"/>
          <w:kern w:val="2"/>
          <w:sz w:val="24"/>
          <w14:textFill>
            <w14:solidFill>
              <w14:schemeClr w14:val="tx1"/>
            </w14:solidFill>
          </w14:textFill>
        </w:rPr>
        <w:t>燃气工程项目规范</w:t>
      </w:r>
    </w:p>
    <w:sectPr>
      <w:headerReference r:id="rId7" w:type="first"/>
      <w:footerReference r:id="rId10" w:type="first"/>
      <w:headerReference r:id="rId5" w:type="default"/>
      <w:footerReference r:id="rId8" w:type="default"/>
      <w:headerReference r:id="rId6" w:type="even"/>
      <w:footerReference r:id="rId9" w:type="even"/>
      <w:pgSz w:w="11906" w:h="16838"/>
      <w:pgMar w:top="1440" w:right="1418" w:bottom="1440" w:left="1418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051C826">
    <w:pPr>
      <w:pStyle w:val="2"/>
      <w:ind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EA0F24">
    <w:pPr>
      <w:pStyle w:val="2"/>
      <w:ind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C397AE9">
    <w:pPr>
      <w:pStyle w:val="2"/>
      <w:ind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5C319D">
    <w:pPr>
      <w:widowControl w:val="0"/>
      <w:pBdr>
        <w:bottom w:val="thickThinSmallGap" w:color="622423" w:sz="24" w:space="1"/>
      </w:pBdr>
      <w:tabs>
        <w:tab w:val="center" w:pos="4153"/>
        <w:tab w:val="right" w:pos="8306"/>
      </w:tabs>
      <w:snapToGrid w:val="0"/>
      <w:spacing w:line="240" w:lineRule="auto"/>
      <w:ind w:firstLine="0" w:firstLineChars="0"/>
      <w:jc w:val="both"/>
      <w:rPr>
        <w:rFonts w:asciiTheme="minorEastAsia" w:hAnsiTheme="minorEastAsia" w:eastAsiaTheme="minorEastAsia" w:cstheme="minorBidi"/>
        <w:kern w:val="2"/>
        <w:sz w:val="21"/>
        <w:szCs w:val="21"/>
      </w:rPr>
    </w:pPr>
    <w:r>
      <w:rPr>
        <w:rFonts w:hint="eastAsia" w:asciiTheme="minorEastAsia" w:hAnsiTheme="minorEastAsia" w:eastAsiaTheme="minorEastAsia" w:cstheme="minorBidi"/>
        <w:kern w:val="2"/>
        <w:sz w:val="21"/>
        <w:szCs w:val="21"/>
      </w:rPr>
      <w:t>陕西省特种设备检验检测协会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80AE1E0">
    <w:pPr>
      <w:pStyle w:val="3"/>
      <w:ind w:firstLine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417CA06">
    <w:pPr>
      <w:pStyle w:val="3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A2E94"/>
    <w:rsid w:val="00000334"/>
    <w:rsid w:val="00017D55"/>
    <w:rsid w:val="000261A0"/>
    <w:rsid w:val="00040B00"/>
    <w:rsid w:val="0006501B"/>
    <w:rsid w:val="00090648"/>
    <w:rsid w:val="000A74D3"/>
    <w:rsid w:val="001007CC"/>
    <w:rsid w:val="00160C03"/>
    <w:rsid w:val="00170B9B"/>
    <w:rsid w:val="001E4304"/>
    <w:rsid w:val="001E67A1"/>
    <w:rsid w:val="001F0635"/>
    <w:rsid w:val="001F5AE0"/>
    <w:rsid w:val="00200AD0"/>
    <w:rsid w:val="00214D01"/>
    <w:rsid w:val="00217C91"/>
    <w:rsid w:val="00223450"/>
    <w:rsid w:val="002345CE"/>
    <w:rsid w:val="0025202E"/>
    <w:rsid w:val="00266592"/>
    <w:rsid w:val="00280530"/>
    <w:rsid w:val="002A2E94"/>
    <w:rsid w:val="002A3409"/>
    <w:rsid w:val="002B51CB"/>
    <w:rsid w:val="002E068B"/>
    <w:rsid w:val="00304A1D"/>
    <w:rsid w:val="0030700F"/>
    <w:rsid w:val="003344D3"/>
    <w:rsid w:val="00334E75"/>
    <w:rsid w:val="00342374"/>
    <w:rsid w:val="00355E7B"/>
    <w:rsid w:val="003E0FFF"/>
    <w:rsid w:val="003F6F19"/>
    <w:rsid w:val="00426DD2"/>
    <w:rsid w:val="00444822"/>
    <w:rsid w:val="00456C10"/>
    <w:rsid w:val="00460E83"/>
    <w:rsid w:val="00467A7E"/>
    <w:rsid w:val="0048244F"/>
    <w:rsid w:val="004A6F10"/>
    <w:rsid w:val="004C4E69"/>
    <w:rsid w:val="004D0BCC"/>
    <w:rsid w:val="00501EB7"/>
    <w:rsid w:val="005274E0"/>
    <w:rsid w:val="00536F98"/>
    <w:rsid w:val="005506A4"/>
    <w:rsid w:val="0056031D"/>
    <w:rsid w:val="005A49C4"/>
    <w:rsid w:val="005E0A5F"/>
    <w:rsid w:val="006026C5"/>
    <w:rsid w:val="00630B60"/>
    <w:rsid w:val="00643815"/>
    <w:rsid w:val="006763C1"/>
    <w:rsid w:val="006C5ECD"/>
    <w:rsid w:val="006E2526"/>
    <w:rsid w:val="006E55BA"/>
    <w:rsid w:val="00724C63"/>
    <w:rsid w:val="00741F64"/>
    <w:rsid w:val="00750722"/>
    <w:rsid w:val="007534F2"/>
    <w:rsid w:val="00755577"/>
    <w:rsid w:val="0076001B"/>
    <w:rsid w:val="007A715B"/>
    <w:rsid w:val="00826613"/>
    <w:rsid w:val="00867AFC"/>
    <w:rsid w:val="00874165"/>
    <w:rsid w:val="0088571A"/>
    <w:rsid w:val="008D5086"/>
    <w:rsid w:val="008E43C5"/>
    <w:rsid w:val="009007D4"/>
    <w:rsid w:val="009325CF"/>
    <w:rsid w:val="00960A7E"/>
    <w:rsid w:val="0097169D"/>
    <w:rsid w:val="009B4752"/>
    <w:rsid w:val="009C13C8"/>
    <w:rsid w:val="009C5BDE"/>
    <w:rsid w:val="009D6005"/>
    <w:rsid w:val="009E37EE"/>
    <w:rsid w:val="009F7907"/>
    <w:rsid w:val="00A00405"/>
    <w:rsid w:val="00A02D45"/>
    <w:rsid w:val="00A11872"/>
    <w:rsid w:val="00A34870"/>
    <w:rsid w:val="00A53261"/>
    <w:rsid w:val="00A5648A"/>
    <w:rsid w:val="00AC0856"/>
    <w:rsid w:val="00AD447E"/>
    <w:rsid w:val="00AE33CF"/>
    <w:rsid w:val="00AE7B2C"/>
    <w:rsid w:val="00B66391"/>
    <w:rsid w:val="00B670F5"/>
    <w:rsid w:val="00B67A0A"/>
    <w:rsid w:val="00B97E1F"/>
    <w:rsid w:val="00BB1BEA"/>
    <w:rsid w:val="00BE66ED"/>
    <w:rsid w:val="00C277FA"/>
    <w:rsid w:val="00C435CE"/>
    <w:rsid w:val="00C46653"/>
    <w:rsid w:val="00C51195"/>
    <w:rsid w:val="00C662A6"/>
    <w:rsid w:val="00C7626E"/>
    <w:rsid w:val="00C901DE"/>
    <w:rsid w:val="00C9047A"/>
    <w:rsid w:val="00CB0025"/>
    <w:rsid w:val="00CB3B06"/>
    <w:rsid w:val="00CE0C66"/>
    <w:rsid w:val="00D124E9"/>
    <w:rsid w:val="00D618C1"/>
    <w:rsid w:val="00D74D58"/>
    <w:rsid w:val="00E057C6"/>
    <w:rsid w:val="00E05A7C"/>
    <w:rsid w:val="00E22531"/>
    <w:rsid w:val="00E25B94"/>
    <w:rsid w:val="00E438A6"/>
    <w:rsid w:val="00F125EB"/>
    <w:rsid w:val="00F15126"/>
    <w:rsid w:val="00F41056"/>
    <w:rsid w:val="00FB65B0"/>
    <w:rsid w:val="00FC7ED1"/>
    <w:rsid w:val="6EE318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200" w:firstLineChars="200"/>
    </w:pPr>
    <w:rPr>
      <w:rFonts w:ascii="Times New Roman" w:hAnsi="Times New Roman" w:eastAsia="宋体" w:cs="Times New Roman"/>
      <w:kern w:val="0"/>
      <w:sz w:val="28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uiPriority w:val="99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paragraph" w:styleId="3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paragraph" w:styleId="4">
    <w:name w:val="Subtitle"/>
    <w:basedOn w:val="1"/>
    <w:next w:val="1"/>
    <w:link w:val="9"/>
    <w:autoRedefine/>
    <w:qFormat/>
    <w:uiPriority w:val="0"/>
    <w:pPr>
      <w:jc w:val="center"/>
      <w:outlineLvl w:val="1"/>
    </w:pPr>
    <w:rPr>
      <w:rFonts w:asciiTheme="majorHAnsi" w:hAnsiTheme="majorHAnsi" w:eastAsiaTheme="minorEastAsia" w:cstheme="majorBidi"/>
      <w:b/>
      <w:bCs/>
      <w:kern w:val="28"/>
      <w:szCs w:val="32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副标题 字符"/>
    <w:basedOn w:val="7"/>
    <w:link w:val="4"/>
    <w:qFormat/>
    <w:uiPriority w:val="0"/>
    <w:rPr>
      <w:rFonts w:asciiTheme="majorHAnsi" w:hAnsiTheme="majorHAnsi" w:cstheme="majorBidi"/>
      <w:b/>
      <w:bCs/>
      <w:kern w:val="28"/>
      <w:sz w:val="28"/>
      <w:szCs w:val="32"/>
    </w:rPr>
  </w:style>
  <w:style w:type="character" w:customStyle="1" w:styleId="10">
    <w:name w:val="页眉 字符"/>
    <w:basedOn w:val="7"/>
    <w:link w:val="3"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1">
    <w:name w:val="页脚 字符"/>
    <w:basedOn w:val="7"/>
    <w:link w:val="2"/>
    <w:qFormat/>
    <w:uiPriority w:val="99"/>
    <w:rPr>
      <w:rFonts w:ascii="Times New Roman" w:hAnsi="Times New Roman" w:eastAsia="宋体" w:cs="Times New Roman"/>
      <w:kern w:val="0"/>
      <w:sz w:val="18"/>
      <w:szCs w:val="18"/>
    </w:rPr>
  </w:style>
  <w:style w:type="character" w:customStyle="1" w:styleId="12">
    <w:name w:val="Unresolved Mention"/>
    <w:basedOn w:val="7"/>
    <w:semiHidden/>
    <w:unhideWhenUsed/>
    <w:qFormat/>
    <w:uiPriority w:val="99"/>
    <w:rPr>
      <w:color w:val="605E5C"/>
      <w:shd w:val="clear" w:color="auto" w:fill="E1DFDD"/>
    </w:rPr>
  </w:style>
  <w:style w:type="table" w:customStyle="1" w:styleId="13">
    <w:name w:val="网格型10"/>
    <w:basedOn w:val="5"/>
    <w:qFormat/>
    <w:uiPriority w:val="39"/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theme" Target="theme/theme1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3908</Words>
  <Characters>4446</Characters>
  <Lines>37</Lines>
  <Paragraphs>10</Paragraphs>
  <TotalTime>284</TotalTime>
  <ScaleCrop>false</ScaleCrop>
  <LinksUpToDate>false</LinksUpToDate>
  <CharactersWithSpaces>4550</CharactersWithSpaces>
  <Application>WPS Office_12.8.2.18205_F1E327BC-269C-435d-A152-05C5408002CA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2024-11-27T03:17:00Z</dcterms:created>
  <dc:creator>安全陈工</dc:creator>
  <cp:lastModifiedBy>安全陈工</cp:lastModifiedBy>
  <dcterms:modified xsi:type="dcterms:W3CDTF">2025-05-23T11:30:17Z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2052-12.8.2.18205</vt:lpwstr>
  </property>
  <property fmtid="{D5CDD505-2E9C-101B-9397-08002B2CF9AE}" pid="3" name="ICV">
    <vt:lpwstr>E87BD1546920435D84F2224FA2497D34_12</vt:lpwstr>
  </property>
</Properties>
</file>