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11493500</wp:posOffset>
            </wp:positionH>
            <wp:positionV relativeFrom="topMargin">
              <wp:posOffset>12153900</wp:posOffset>
            </wp:positionV>
            <wp:extent cx="393700" cy="330200"/>
            <wp:wrapNone/>
            <wp:docPr id="1001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辽宁省辽阳市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年新中考第三次模拟物理试题（含答案）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九年级物理模拟试卷（三）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（本试卷共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道题满分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80</w:t>
      </w:r>
      <w:r>
        <w:rPr>
          <w:rFonts w:ascii="宋体" w:eastAsia="宋体" w:hAnsi="宋体" w:cs="宋体"/>
          <w:b/>
          <w:color w:val="auto"/>
          <w:sz w:val="24"/>
        </w:rPr>
        <w:t>分物理和化学考试时间共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分钟）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．同学们须用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0.5mm</w:t>
      </w:r>
      <w:r>
        <w:rPr>
          <w:rFonts w:ascii="宋体" w:eastAsia="宋体" w:hAnsi="宋体" w:cs="宋体"/>
          <w:b/>
          <w:color w:val="auto"/>
          <w:sz w:val="24"/>
        </w:rPr>
        <w:t>黑色字迹的签字笔在本试题卷规定位置填写自己的班级、姓名及准考证号；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．须在答题卡上作答；</w:t>
      </w:r>
    </w:p>
    <w:p w:rsidR="00FC5860" w:rsidRPr="00BE1BCD"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．本试题卷包括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道大题，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道小题，共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页。</w:t>
      </w:r>
    </w:p>
    <w:p w:rsidR="00FC5860" w:rsidRPr="00BE1BCD"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18</w:t>
      </w:r>
      <w:r>
        <w:rPr>
          <w:rFonts w:ascii="宋体" w:eastAsia="宋体" w:hAnsi="宋体" w:cs="宋体"/>
          <w:b/>
          <w:color w:val="auto"/>
          <w:sz w:val="24"/>
        </w:rPr>
        <w:t>分。在每小题给出的四个选项中，第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1~6</w:t>
      </w:r>
      <w:r>
        <w:rPr>
          <w:rFonts w:ascii="宋体" w:eastAsia="宋体" w:hAnsi="宋体" w:cs="宋体"/>
          <w:b/>
          <w:color w:val="auto"/>
          <w:sz w:val="24"/>
        </w:rPr>
        <w:t>题只有一项符合题目要求，选对的得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分；第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7~9</w:t>
      </w:r>
      <w:r>
        <w:rPr>
          <w:rFonts w:ascii="宋体" w:eastAsia="宋体" w:hAnsi="宋体" w:cs="宋体"/>
          <w:b/>
          <w:color w:val="auto"/>
          <w:sz w:val="24"/>
        </w:rPr>
        <w:t>题有多项符合题目要求，全部选对的得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分，选对但不全的得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小明同学用相同的玻璃瓶灌入不同高度的水制作水瓶琴，如图所示，并用小木棒敲击瓶口，为同学们演奏美妙乐曲。下列说法正确的是（　　）</w:t>
      </w:r>
    </w:p>
    <w:p w:rsidR="00FC5860" w:rsidRPr="00BE1BCD">
      <w:pPr>
        <w:spacing w:line="360" w:lineRule="auto"/>
        <w:jc w:val="left"/>
      </w:pPr>
      <w:r w:rsidRPr="00BE1BCD">
        <w:drawing>
          <wp:inline>
            <wp:extent cx="1962150" cy="5238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敲击水瓶琴发出的乐曲声是由空气振动产生的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敲击时最左侧瓶子发出声音的音调最高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用不同的力敲击同一个瓶子口可以改变声音的音调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同学们听到的乐曲声是通过空气传播的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．声音是由物体的振动产生的，敲击灌入不同高度水的玻璃瓶，声音是由玻璃瓶和水振动产生的，故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．音调指声音的高低，由振动频率决定，敲击时，瓶内水越少，振动频率越高，音调就越高，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所以最左侧瓶子发出声音的音调最低，故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．响度是指声音的强弱，其大小与物体的振幅和距离声源的距离大小有关，用不同的力敲击同一个瓶子口时，它们振动的幅度不同，响度不同，故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．声音的传播需要介质，同学们听到的乐曲，是通过空气传播的，故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如图是探究平面镜成像特点实验的情景，关于探究过程中所涉及的问题分析正确的是（　　）</w:t>
      </w:r>
    </w:p>
    <w:p>
      <w:pPr>
        <w:spacing w:before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38250" cy="88582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蜡烛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在玻璃板中所成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55369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69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像是光的漫反射形成的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蜡烛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在玻璃板中所成的像是实像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蜡烛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在桌面上的影子是光沿直线传播形成的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为了使烛焰的像更清晰，应选择明亮的环境进行实验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．反射面是光滑的，所以蜡烛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在玻璃板中所成的像是光的镜面反射形成的，反射光线的反向延长线的交点为像，故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．蜡烛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在玻璃板中所成的像是由实际光线的反向延长线的交点形成的，不能用光屏承接，是虚像，故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．光在均匀介质中沿直线传播，蜡烛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在桌面上的影子是光沿直线传播形成的，故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．为了使烛焰的像更清晰，应选择较暗的环境进行实验，故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把卡片放在瓶口上面，再将光滑的扣子放在卡片上静止。用手指使劲弹一下卡片，卡片飞出去，但扣子却落入了瓶中。关于这个游戏说法正确的是（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466975" cy="11620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扣子静止时对卡片的压力与扣子受的支持力是一对平衡力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用光滑的扣子是为了增大扣子与卡片之间的摩擦力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卡片被弹开说明力可以改变物体的运动状态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扣子不随卡片飞出是因为扣子没有受到惯性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．扣子静止时对卡片的压力与扣子受的支持力作用在两个物体上，是一对相互作用力，故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．用光滑的扣子是为了减小扣子与卡片之间的摩擦力，故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．卡片受到了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力的作用，由静止变为运动被弹开，说明力可以改变物体的运动状态，故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．扣子不随卡片飞出是因为扣子没有受到弹力，由于惯性要保持原来的静止状态，所以掉入瓶中，故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如图所示，用一个直杆把飞机机翼模型固定在轻质杠杆上的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点，直杆始终与杠杆垂直，直杆与机翼模型总重</w:t>
      </w:r>
      <w:r>
        <w:rPr>
          <w:rFonts w:ascii="Times New Roman" w:eastAsia="Times New Roman" w:hAnsi="Times New Roman" w:cs="Times New Roman"/>
          <w:color w:val="000000"/>
        </w:rPr>
        <w:t>8N</w:t>
      </w:r>
      <w:r>
        <w:rPr>
          <w:rFonts w:ascii="宋体" w:eastAsia="宋体" w:hAnsi="宋体" w:cs="宋体"/>
          <w:color w:val="000000"/>
        </w:rPr>
        <w:t>。用一弹簧测力计在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点拉杠杆，使杠杆始终在水平位置平衡。下列说法正确的是（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04925" cy="100012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弹簧测力计在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的位置时的示数为</w:t>
      </w:r>
      <w:r>
        <w:rPr>
          <w:rFonts w:ascii="Times New Roman" w:eastAsia="Times New Roman" w:hAnsi="Times New Roman" w:cs="Times New Roman"/>
          <w:color w:val="000000"/>
        </w:rPr>
        <w:t>4N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弹簧测力计从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位置转到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位置后，示数比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位置的示数小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弹簧测力计在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位置时，此时杠杆为费力杠杆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弹簧测力计在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位置时，对模型水平向右吹风，示数变小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．弹簧测力计在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的位置时，根据杠杆平衡原理可知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9pt;height:18pt" o:oleicon="f" o:ole="">
            <v:imagedata r:id="rId11" o:title="eqId95217269a00cd70cd6cc65d8587f58c5"/>
          </v:shape>
          <o:OLEObject Type="Embed" ProgID="Equation.DSMT4" ShapeID="_x0000_i1025" DrawAspect="Content" ObjectID="_1" r:id="rId1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3pt;height:34pt" o:oleicon="f" o:ole="">
            <v:imagedata r:id="rId13" o:title="eqIdf695dcacbcd45306e362e840153b46db"/>
          </v:shape>
          <o:OLEObject Type="Embed" ProgID="Equation.DSMT4" ShapeID="_x0000_i1026" DrawAspect="Content" ObjectID="_2" r:id="rId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即弹簧测力计的示数为</w:t>
      </w:r>
      <w:r>
        <w:rPr>
          <w:rFonts w:ascii="Times New Roman" w:eastAsia="Times New Roman" w:hAnsi="Times New Roman" w:cs="Times New Roman"/>
          <w:color w:val="000000"/>
        </w:rPr>
        <w:t>2N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．弹簧测力计从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位置转到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位置后，弹簧测力计的力臂变小，根据杠杆平衡原理可知，拉力变大，即弹簧测力计的示数变大，故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．弹簧测力计在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位置时，动力臂大于阻力臂，是省力杠杆，故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．对模型水平向右吹风，模型上方的空气流速大，压强小，下方流速小，压强大，将产生向上的压力差，此时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处的阻力减小，根据杠杆平衡原理可知，拉力将减小，即弹簧测力计的示数减小，故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下列关于信息、材料和能源的说法正确的是（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核能发电主要来自核裂变，且能量转化效率可达</w:t>
      </w:r>
      <w:r>
        <w:rPr>
          <w:rFonts w:ascii="Times New Roman" w:eastAsia="Times New Roman" w:hAnsi="Times New Roman" w:cs="Times New Roman"/>
          <w:color w:val="000000"/>
        </w:rPr>
        <w:t>100%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我国北斗卫星定位系统是利用超声波进行定位的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半导体材料是现代化生产、生活的重要材料，可以用来制作二极管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超导材料如果用来制作电饭锅发热元件，可以降低电能损耗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．能量转化效率不可能达到</w:t>
      </w:r>
      <w:r>
        <w:rPr>
          <w:rFonts w:ascii="Times New Roman" w:eastAsia="Times New Roman" w:hAnsi="Times New Roman" w:cs="Times New Roman"/>
          <w:color w:val="000000"/>
        </w:rPr>
        <w:t>100%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．电磁波的传播不需要介质，我国北斗卫星定位系统是利用电磁波进行定位的，故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．半导体材料是现代化生产、生活的重要材料，可以用来制作二极管，具有单向导电性，故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．超导材料的电阻为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，无法产生热量，不能用来制作电饭锅发热元件，故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两只灯泡的额定电压均为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，通过它们的电流随两端电压的变化关系如图所示，下列说法正确的是（　　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04950" cy="12192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将两灯并联接在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的电源两端，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灯的实际功率为</w:t>
      </w:r>
      <w:r>
        <w:rPr>
          <w:rFonts w:ascii="Times New Roman" w:eastAsia="Times New Roman" w:hAnsi="Times New Roman" w:cs="Times New Roman"/>
          <w:color w:val="000000"/>
        </w:rPr>
        <w:t>2.1W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将两灯串联接在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的电源两端，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灯比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灯暗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灯的额定功率比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灯的额定功率小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通过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灯的电流与灯丝电阻成正比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．将两灯并联接在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的电源两端，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灯的实际电压为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，电流为</w:t>
      </w:r>
      <w:r>
        <w:rPr>
          <w:rFonts w:ascii="Times New Roman" w:eastAsia="Times New Roman" w:hAnsi="Times New Roman" w:cs="Times New Roman"/>
          <w:color w:val="000000"/>
        </w:rPr>
        <w:t>0.7A</w:t>
      </w:r>
      <w:r>
        <w:rPr>
          <w:rFonts w:ascii="宋体" w:eastAsia="宋体" w:hAnsi="宋体" w:cs="宋体"/>
          <w:color w:val="000000"/>
        </w:rPr>
        <w:t>，实际功率为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47pt;height:18pt" o:oleicon="f" o:ole="">
            <v:imagedata r:id="rId16" o:title="eqId2ed3b77c853c69b7e05b9f686fbce076"/>
          </v:shape>
          <o:OLEObject Type="Embed" ProgID="Equation.DSMT4" ShapeID="_x0000_i1027" DrawAspect="Content" ObjectID="_3" r:id="rId1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．将两灯串联接在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的电源两端，串联电路中电流处处相等，由图得，当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电流相等时，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灯泡的电压较大，由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8" o:title="eqIdd8240bf18eb82b442c88b2447aebfdc8"/>
          </v:shape>
          <o:OLEObject Type="Embed" ProgID="Equation.DSMT4" ShapeID="_x0000_i1028" DrawAspect="Content" ObjectID="_4" r:id="rId19"/>
        </w:object>
      </w:r>
      <w:r>
        <w:rPr>
          <w:rFonts w:ascii="宋体" w:eastAsia="宋体" w:hAnsi="宋体" w:cs="宋体"/>
          <w:color w:val="000000"/>
        </w:rPr>
        <w:t>得，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灯的电功率较大，则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灯较亮，故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灯的额定电压相同，为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，由图得，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灯的额定电流较大，由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8" o:title="eqIdd8240bf18eb82b442c88b2447aebfdc8"/>
          </v:shape>
          <o:OLEObject Type="Embed" ProgID="Equation.DSMT4" ShapeID="_x0000_i1029" DrawAspect="Content" ObjectID="_5" r:id="rId20"/>
        </w:object>
      </w:r>
      <w:r>
        <w:rPr>
          <w:rFonts w:ascii="宋体" w:eastAsia="宋体" w:hAnsi="宋体" w:cs="宋体"/>
          <w:color w:val="000000"/>
        </w:rPr>
        <w:t>得，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灯的额定功率比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灯的额定功率大，故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．通过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灯的电流、灯丝电阻改变时，电压也改变，则通过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灯的电流与灯丝电阻不成正比，故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青藏高原某地区学生利用如图装置探究水沸腾时温度变化特点，观察到水中形成的大量气泡上升、变大时，温度计的示数如图且不变。他们用橡胶塞塞住瓶口，发现水中气泡先减少再增多，温度计的示数升高至</w:t>
      </w:r>
      <w:r>
        <w:rPr>
          <w:rFonts w:ascii="Times New Roman" w:eastAsia="Times New Roman" w:hAnsi="Times New Roman" w:cs="Times New Roman"/>
          <w:color w:val="000000"/>
        </w:rPr>
        <w:t>85℃</w:t>
      </w:r>
      <w:r>
        <w:rPr>
          <w:rFonts w:ascii="宋体" w:eastAsia="宋体" w:hAnsi="宋体" w:cs="宋体"/>
          <w:color w:val="000000"/>
        </w:rPr>
        <w:t>后又保持不变，撤去酒精灯，水中气泡逐渐消失。下列有关此实验的说法错误的是（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457325" cy="180022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实验中利用做功的方式改变水的内能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气泡上升过程中所受液体压强减小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此实验说明水沸腾时需要吸热，但温度不变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此实验可以解释高压锅的原理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．给水加热，水吸收热量，是通过热传递改变内能，故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．气泡上升过程中，气泡在水中的深度越来越小，因此受到的液体压强越来越小，故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．温度计的示数升高至</w:t>
      </w:r>
      <w:r>
        <w:rPr>
          <w:rFonts w:ascii="Times New Roman" w:eastAsia="Times New Roman" w:hAnsi="Times New Roman" w:cs="Times New Roman"/>
          <w:color w:val="000000"/>
        </w:rPr>
        <w:t>85℃</w:t>
      </w:r>
      <w:r>
        <w:rPr>
          <w:rFonts w:ascii="宋体" w:eastAsia="宋体" w:hAnsi="宋体" w:cs="宋体"/>
          <w:color w:val="000000"/>
        </w:rPr>
        <w:t>后又保持不变，撤去酒精灯，水中气泡逐渐消失，水停止沸腾，说明水沸腾时需要吸热，但温度不变，故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高压锅的原理是通过增大锅内气压来提高液体沸点，原来观察到水中形成的大量气泡上升、变大时，说明水开始沸腾，用橡胶塞塞住瓶口，发现水中气泡减少，说明水停止沸腾，因此整个过程说明气压越大，沸点越高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正确，不符合题意。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在两个烧杯内盛有甲、乙两种液体，将瓶口扎有橡皮膜的同一小瓶，分别放入甲、乙液体中，均处于悬浮状态且开口朝下，小瓶在甲液体中橡皮膜的凹陷程度较大，如图所示。轻触乙液体中的小瓶使其下沉。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867025" cy="175260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甲液体的密度比乙液体的密度大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悬浮时，小瓶在甲液体中受到的浮力比在乙液体中受到的浮力小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下沉过程中，橡皮膜所受液体压强不变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下沉过程中，小瓶所受浮力变小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</w:t>
      </w:r>
      <w:r>
        <w:rPr>
          <w:color w:val="000000"/>
        </w:rPr>
        <w:t>小瓶在甲乙两种液体中，均处于悬浮状态，则小瓶在甲乙两种液体中所受浮力等于小瓶重力，但小瓶在甲液体中橡皮膜的凹陷程度较大，则排开液体的体积较小，根据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9.25pt;height:18.75pt" o:oleicon="f" o:ole="">
            <v:imagedata r:id="rId23" o:title="eqIdc05d0e6fb01b65ffca17dfd78d093fe8"/>
          </v:shape>
          <o:OLEObject Type="Embed" ProgID="Equation.DSMT4" ShapeID="_x0000_i1030" DrawAspect="Content" ObjectID="_6" r:id="rId24"/>
        </w:object>
      </w:r>
      <w:r>
        <w:rPr>
          <w:color w:val="000000"/>
        </w:rPr>
        <w:t>可知，甲液体的密度比乙液体的密度大，故A正确；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B．悬浮时，小瓶在甲、乙两种液体中所受浮力等于小瓶重力小瓶，则在甲液体中受到的浮力等于乙液体中受到的浮力，故B错误；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C．下沉过程中，液体的密度不变，深度变大，由</w:t>
      </w:r>
      <w:r>
        <w:rPr>
          <w:i/>
          <w:color w:val="000000"/>
        </w:rPr>
        <w:t>p</w:t>
      </w:r>
      <w:r>
        <w:rPr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ρgh</w:t>
      </w:r>
      <w:r>
        <w:rPr>
          <w:rFonts w:ascii="宋体" w:eastAsia="宋体" w:hAnsi="宋体" w:cs="宋体"/>
          <w:color w:val="000000"/>
        </w:rPr>
        <w:t>可得，橡皮膜所受液体压强变大，故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D．</w:t>
      </w:r>
      <w:r>
        <w:rPr>
          <w:rFonts w:ascii="宋体" w:eastAsia="宋体" w:hAnsi="宋体" w:cs="宋体"/>
          <w:color w:val="000000"/>
        </w:rPr>
        <w:t>下沉过程中，液体密度不变，橡皮膜的凹陷程度变大，则排开液体的体积变小，根据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9.25pt;height:18.75pt" o:oleicon="f" o:ole="">
            <v:imagedata r:id="rId23" o:title="eqIdc05d0e6fb01b65ffca17dfd78d093fe8"/>
          </v:shape>
          <o:OLEObject Type="Embed" ProgID="Equation.DSMT4" ShapeID="_x0000_i1031" DrawAspect="Content" ObjectID="_7" r:id="rId25"/>
        </w:object>
      </w:r>
      <w:r>
        <w:rPr>
          <w:rFonts w:ascii="宋体" w:eastAsia="宋体" w:hAnsi="宋体" w:cs="宋体"/>
          <w:color w:val="000000"/>
        </w:rPr>
        <w:t>可知，浮力变小，故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如图是某道路限载报警器的工作原理图。电源电压不变，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26" o:title="eqId9efc18a5bb2e53586331b2a58538a48b"/>
          </v:shape>
          <o:OLEObject Type="Embed" ProgID="Equation.DSMT4" ShapeID="_x0000_i1032" DrawAspect="Content" ObjectID="_8" r:id="rId27"/>
        </w:object>
      </w:r>
      <w:r>
        <w:rPr>
          <w:rFonts w:ascii="宋体" w:eastAsia="宋体" w:hAnsi="宋体" w:cs="宋体"/>
          <w:color w:val="000000"/>
        </w:rPr>
        <w:t>是力敏电阻，其阻值随压力的变化而变化。闭合开关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，当车的质量超过限载质量时，电磁铁吸下衔铁，电铃响。根据不同的路面，可以改变滑动变阻器滑片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的位置，来设定不同的限载质量。下列说法正确的是（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286000" cy="15811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电磁铁能吸下衔铁，是由于通电导体在磁场中受力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检测时，车的质量越大电磁铁的磁性越强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力敏电阻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26" o:title="eqId9efc18a5bb2e53586331b2a58538a48b"/>
          </v:shape>
          <o:OLEObject Type="Embed" ProgID="Equation.DSMT4" ShapeID="_x0000_i1033" DrawAspect="Content" ObjectID="_9" r:id="rId29"/>
        </w:object>
      </w:r>
      <w:r>
        <w:rPr>
          <w:rFonts w:ascii="宋体" w:eastAsia="宋体" w:hAnsi="宋体" w:cs="宋体"/>
          <w:color w:val="000000"/>
        </w:rPr>
        <w:t>的阻值随压力的增大而减小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若要提高设定的限载质量，应将滑片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向左移动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．电磁铁能吸下衔铁，是由于通电导体的周围存在磁场，故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．闭合开关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，当车的质量超过限载质量时，电磁铁吸下衔铁，说明压力增大，电路中的电流增大，由欧姆定律可知电路中的总电阻减小，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串联，设定限载质量后，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不变，力敏电阻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的阻值减小，可以得到力敏电阻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4.25pt;height:21.75pt" o:oleicon="f" o:ole="">
            <v:imagedata r:id="rId26" o:title="eqId9efc18a5bb2e53586331b2a58538a48b"/>
          </v:shape>
          <o:OLEObject Type="Embed" ProgID="Equation.DSMT4" ShapeID="_x0000_i1034" DrawAspect="Content" ObjectID="_10" r:id="rId30"/>
        </w:object>
      </w:r>
      <w:r>
        <w:rPr>
          <w:rFonts w:ascii="宋体" w:eastAsia="宋体" w:hAnsi="宋体" w:cs="宋体"/>
          <w:color w:val="000000"/>
        </w:rPr>
        <w:t>的阻值随压力的增大而减小，检测时，车的质量越大，对力敏电阻的压力越大，力敏电阻的阻值越小，电路中的电流越大，电磁铁的磁性越强，故</w:t>
      </w:r>
      <w:r>
        <w:rPr>
          <w:rFonts w:ascii="Times New Roman" w:eastAsia="Times New Roman" w:hAnsi="Times New Roman" w:cs="Times New Roman"/>
          <w:color w:val="000000"/>
        </w:rPr>
        <w:t>BC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．若要提高设定的限载质量，此时力敏电阻的阻值减小，电磁铁吸下衔铁时的电流不变，根据欧姆定律可知电路的总电阻不变，应该增大滑动变阻器的电阻，应将滑片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向左移动，故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BCD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小题，每空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李老师参加了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年宜昌马拉松比赛，在比赛过程中，以李老师为参照物，站在路旁的啦啦队员是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的（选填“运动”或“静止”），赛后成绩证书上显示其全程平均配速为</w:t>
      </w:r>
      <w:r>
        <w:rPr>
          <w:rFonts w:ascii="Times New Roman" w:eastAsia="Times New Roman" w:hAnsi="Times New Roman" w:cs="Times New Roman"/>
          <w:color w:val="000000"/>
        </w:rPr>
        <w:t>4min10s/km</w:t>
      </w:r>
      <w:r>
        <w:rPr>
          <w:rFonts w:ascii="宋体" w:eastAsia="宋体" w:hAnsi="宋体" w:cs="宋体"/>
          <w:color w:val="000000"/>
        </w:rPr>
        <w:t>，则他全程的平均速度为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m/s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运动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[1]在比赛过程中，以李老师为参照物，站在路旁的啦啦队员相对于李老师的位置发生改变，站在路旁的啦啦队员是运动的。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[2]他全程的平均速度为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40.25pt;height:30.75pt" o:oleicon="f" o:ole="">
            <v:imagedata r:id="rId31" o:title="eqId92646390a1cd0a578c1096966d13f581"/>
          </v:shape>
          <o:OLEObject Type="Embed" ProgID="Equation.DSMT4" ShapeID="_x0000_i1035" DrawAspect="Content" ObjectID="_11" r:id="rId32"/>
        </w:object>
      </w:r>
      <w:r>
        <w:rPr>
          <w:color w:val="000000"/>
        </w:rPr>
        <w:br/>
      </w: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如图甲所示，用</w:t>
      </w:r>
      <w:r>
        <w:rPr>
          <w:rFonts w:ascii="Times New Roman" w:eastAsia="Times New Roman" w:hAnsi="Times New Roman" w:cs="Times New Roman"/>
          <w:color w:val="000000"/>
        </w:rPr>
        <w:t>20N</w:t>
      </w:r>
      <w:r>
        <w:rPr>
          <w:rFonts w:ascii="宋体" w:eastAsia="宋体" w:hAnsi="宋体" w:cs="宋体"/>
          <w:color w:val="000000"/>
        </w:rPr>
        <w:t>的水平推力把书包匀速推往课桌中央，课桌始终保持静止，此时地面对课桌的摩擦力方向是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的；书包推至课桌中央后，小康再用</w:t>
      </w:r>
      <w:r>
        <w:rPr>
          <w:rFonts w:ascii="Times New Roman" w:eastAsia="Times New Roman" w:hAnsi="Times New Roman" w:cs="Times New Roman"/>
          <w:color w:val="000000"/>
        </w:rPr>
        <w:t>120N</w:t>
      </w:r>
      <w:r>
        <w:rPr>
          <w:rFonts w:ascii="宋体" w:eastAsia="宋体" w:hAnsi="宋体" w:cs="宋体"/>
          <w:color w:val="000000"/>
        </w:rPr>
        <w:t>的水平推力将桌子沿水平方向匀速推动，如图乙所示，书包在桌面上没有发生滑动，此时书包所受摩擦力大小是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N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105275" cy="981075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水平向左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color w:val="000000"/>
        </w:rPr>
        <w:t>用20N的水平推力把图甲中</w:t>
      </w:r>
      <w:r>
        <w:rPr>
          <w:rFonts w:ascii="宋体" w:eastAsia="宋体" w:hAnsi="宋体" w:cs="宋体"/>
          <w:color w:val="000000"/>
        </w:rPr>
        <w:t>书包</w:t>
      </w:r>
      <w:r>
        <w:rPr>
          <w:color w:val="000000"/>
        </w:rPr>
        <w:t>匀速推往桌面中央，故</w:t>
      </w:r>
      <w:r>
        <w:rPr>
          <w:rFonts w:ascii="宋体" w:eastAsia="宋体" w:hAnsi="宋体" w:cs="宋体"/>
          <w:color w:val="000000"/>
        </w:rPr>
        <w:t>书包</w:t>
      </w:r>
      <w:r>
        <w:rPr>
          <w:color w:val="000000"/>
        </w:rPr>
        <w:t>会受到桌子对它水平向左的摩擦力，由根据力的作用是相互的，故桌子受到</w:t>
      </w:r>
      <w:r>
        <w:rPr>
          <w:rFonts w:ascii="宋体" w:eastAsia="宋体" w:hAnsi="宋体" w:cs="宋体"/>
          <w:color w:val="000000"/>
        </w:rPr>
        <w:t>书包</w:t>
      </w:r>
      <w:r>
        <w:rPr>
          <w:color w:val="000000"/>
        </w:rPr>
        <w:t>对它的水平向右的摩擦力，由于桌子始终保持静止，根据二力平衡，故地面对桌子的摩擦力应水平向左。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书包推至课桌中央后，小康再用</w:t>
      </w:r>
      <w:r>
        <w:rPr>
          <w:rFonts w:ascii="Times New Roman" w:eastAsia="Times New Roman" w:hAnsi="Times New Roman" w:cs="Times New Roman"/>
          <w:color w:val="000000"/>
        </w:rPr>
        <w:t>120N</w:t>
      </w:r>
      <w:r>
        <w:rPr>
          <w:rFonts w:ascii="宋体" w:eastAsia="宋体" w:hAnsi="宋体" w:cs="宋体"/>
          <w:color w:val="000000"/>
        </w:rPr>
        <w:t>的水平推力将桌子沿水平方向匀速推动，如图乙所示，书包在桌面上没有发生滑动，此时书包与桌面没有相对滑动，也没有相对滑动的趋势，不受摩擦力的作用，即</w:t>
      </w:r>
      <w:r>
        <w:rPr>
          <w:rFonts w:ascii="宋体" w:eastAsia="宋体" w:hAnsi="宋体" w:cs="宋体"/>
          <w:color w:val="000000"/>
        </w:rPr>
        <w:t>此时书包</w:t>
      </w:r>
      <w:r>
        <w:rPr>
          <w:rFonts w:ascii="宋体" w:eastAsia="宋体" w:hAnsi="宋体" w:cs="宋体"/>
          <w:color w:val="000000"/>
        </w:rPr>
        <w:t>所受摩擦力大小是</w:t>
      </w:r>
      <w:r>
        <w:rPr>
          <w:rFonts w:ascii="Times New Roman" w:eastAsia="Times New Roman" w:hAnsi="Times New Roman" w:cs="Times New Roman"/>
          <w:color w:val="000000"/>
        </w:rPr>
        <w:t>0N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如图所示，把一个铁锁用绳子悬挂起来，将铁锁拿到自己的鼻子附近，稳定后松手，头不要动。铁锤向下摆动，说明力可以改变物体的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；铁锁在摆动的过程中有一部分机械能转化为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能，摆回后的高度将会低于原来松开的高度。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33550" cy="1266825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运动状态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内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铁锤在重力作用下向下摆动，说明力可以改变物体的运动状态。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铁锁在摆动的过程中，不断克服摩擦阻力做功，有一部分机械能转化为内能，机械能不断减小，摆回后的高度将会低于原来松开的高度。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如图所示，脱毛衣时，与毛衣摩擦过的头发会“粘”在脸上。这是因为脱毛衣时发生了摩擦起电，头发“粘”在脸上是因为异种电荷相互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；若头发带负电荷，与脸接触时的瞬间电流方向从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（填“头发到脸”或“脸到头发”）。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047750" cy="111442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吸引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脸到头发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[1]头</w:t>
      </w:r>
      <w:r>
        <w:rPr>
          <w:rFonts w:ascii="宋体" w:eastAsia="宋体" w:hAnsi="宋体" w:cs="宋体"/>
          <w:color w:val="000000"/>
        </w:rPr>
        <w:t>发“粘”在</w:t>
      </w:r>
      <w:r>
        <w:rPr>
          <w:color w:val="000000"/>
        </w:rPr>
        <w:t>脸上是因为异种电荷相互吸引。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[2]物理学中规定正电荷定向移动方向为电流方向，若头发带负电荷，与脸接触时的瞬间电流方向从脸到头发。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小康妈妈在用微波炉，电磁炉、电饭锅做饭，当爸爸用遥控器打开空调时，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（填“空气开关”或“漏电保护器”）立刻切断电路。如图，在老师的指导下，小康用测电笔（试电笔）试触某插座的插孔，用指尖抵住笔尾金属体，测电笔的氖管发光，此时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（填“有”或“没有”）电流通过小康的身体。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85925" cy="1228725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空气开关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有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小康妈妈在用微波炉，电磁炉、电饭锅做饭，当爸爸用遥控器打开空调时，电路电功率较大，由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18" o:title="eqIdd8240bf18eb82b442c88b2447aebfdc8"/>
          </v:shape>
          <o:OLEObject Type="Embed" ProgID="Equation.DSMT4" ShapeID="_x0000_i1036" DrawAspect="Content" ObjectID="_12" r:id="rId37"/>
        </w:object>
      </w:r>
      <w:r>
        <w:rPr>
          <w:rFonts w:ascii="宋体" w:eastAsia="宋体" w:hAnsi="宋体" w:cs="宋体"/>
          <w:color w:val="000000"/>
        </w:rPr>
        <w:t>得，电路的电流较大，则空气开关会立刻切断电路。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如图，在老师的指导下，小康用测电笔（试电笔）试触某插座的插孔，用指尖抵住笔尾金属体，测电笔的氖管发光，此时有电流通过小康的身体，但通过小康的身体的电流很小。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某插秧机使用的是单缸四冲程汽油机，如图所示，表示做功冲程的是图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（填“甲”或“乙”）。若插秧租消耗汽油</w:t>
      </w:r>
      <w:r>
        <w:rPr>
          <w:rFonts w:ascii="Times New Roman" w:eastAsia="Times New Roman" w:hAnsi="Times New Roman" w:cs="Times New Roman"/>
          <w:color w:val="000000"/>
        </w:rPr>
        <w:t>0.2kg</w:t>
      </w:r>
      <w:r>
        <w:rPr>
          <w:rFonts w:ascii="宋体" w:eastAsia="宋体" w:hAnsi="宋体" w:cs="宋体"/>
          <w:color w:val="000000"/>
        </w:rPr>
        <w:t>，这些汽油完全燃烧放出热量的</w:t>
      </w:r>
      <w:r>
        <w:rPr>
          <w:rFonts w:ascii="Times New Roman" w:eastAsia="Times New Roman" w:hAnsi="Times New Roman" w:cs="Times New Roman"/>
          <w:color w:val="000000"/>
        </w:rPr>
        <w:t>42%</w:t>
      </w:r>
      <w:r>
        <w:rPr>
          <w:rFonts w:ascii="宋体" w:eastAsia="宋体" w:hAnsi="宋体" w:cs="宋体"/>
          <w:color w:val="000000"/>
        </w:rPr>
        <w:t>被冷却水箱内</w:t>
      </w:r>
      <w:r>
        <w:rPr>
          <w:rFonts w:ascii="Times New Roman" w:eastAsia="Times New Roman" w:hAnsi="Times New Roman" w:cs="Times New Roman"/>
          <w:color w:val="000000"/>
        </w:rPr>
        <w:t>40kg</w:t>
      </w:r>
      <w:r>
        <w:rPr>
          <w:rFonts w:ascii="宋体" w:eastAsia="宋体" w:hAnsi="宋体" w:cs="宋体"/>
          <w:color w:val="000000"/>
        </w:rPr>
        <w:t>的水吸收（水未沸腾），则水温将升高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℃。（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97pt;height:20pt" o:oleicon="f" o:ole="">
            <v:imagedata r:id="rId38" o:title="eqId5b0b94c18c35a16a8cfe030cc52f64da"/>
          </v:shape>
          <o:OLEObject Type="Embed" ProgID="Equation.DSMT4" ShapeID="_x0000_i1037" DrawAspect="Content" ObjectID="_13" r:id="rId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6.25pt;height:20.25pt" o:oleicon="f" o:ole="">
            <v:imagedata r:id="rId40" o:title="eqId387ac7b14ee91b27f7ab31125fcf5854"/>
          </v:shape>
          <o:OLEObject Type="Embed" ProgID="Equation.DSMT4" ShapeID="_x0000_i1038" DrawAspect="Content" ObjectID="_14" r:id="rId41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66825" cy="1247775"/>
            <wp:docPr id="10002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乙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23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[1]乙图中，两个气门关闭，火花塞喷出电火花，活塞向下运动，是做功冲程。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[2]汽油完全燃烧放出的热量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i/>
          <w:color w:val="000000"/>
        </w:rPr>
        <w:t>Q</w:t>
      </w:r>
      <w:r>
        <w:rPr>
          <w:color w:val="000000"/>
          <w:vertAlign w:val="subscript"/>
        </w:rPr>
        <w:t>放</w:t>
      </w:r>
      <w:r>
        <w:rPr>
          <w:color w:val="000000"/>
        </w:rPr>
        <w:t>​=</w:t>
      </w:r>
      <w:r>
        <w:rPr>
          <w:i/>
          <w:color w:val="000000"/>
        </w:rPr>
        <w:t>mq</w:t>
      </w:r>
      <w:r>
        <w:rPr>
          <w:color w:val="000000"/>
        </w:rPr>
        <w:t>=0.2kg×4.6×10</w:t>
      </w:r>
      <w:r>
        <w:rPr>
          <w:color w:val="000000"/>
          <w:vertAlign w:val="superscript"/>
        </w:rPr>
        <w:t>7</w:t>
      </w:r>
      <w:r>
        <w:rPr>
          <w:color w:val="000000"/>
        </w:rPr>
        <w:t>J/kg=9.2×10</w:t>
      </w:r>
      <w:r>
        <w:rPr>
          <w:color w:val="000000"/>
          <w:vertAlign w:val="superscript"/>
        </w:rPr>
        <w:t>6</w:t>
      </w:r>
      <w:r>
        <w:rPr>
          <w:color w:val="000000"/>
        </w:rPr>
        <w:t>J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水吸收的热量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i/>
          <w:color w:val="000000"/>
        </w:rPr>
        <w:t>Q</w:t>
      </w:r>
      <w:r>
        <w:rPr>
          <w:color w:val="000000"/>
          <w:vertAlign w:val="subscript"/>
        </w:rPr>
        <w:t>吸</w:t>
      </w:r>
      <w:r>
        <w:rPr>
          <w:color w:val="000000"/>
        </w:rPr>
        <w:t>​=</w:t>
      </w:r>
      <w:r>
        <w:rPr>
          <w:i/>
          <w:color w:val="000000"/>
        </w:rPr>
        <w:t>Q</w:t>
      </w:r>
      <w:r>
        <w:rPr>
          <w:color w:val="000000"/>
          <w:vertAlign w:val="subscript"/>
        </w:rPr>
        <w:t>放</w:t>
      </w:r>
      <w:r>
        <w:rPr>
          <w:color w:val="000000"/>
        </w:rPr>
        <w:t>​×42%=9.2×10</w:t>
      </w:r>
      <w:r>
        <w:rPr>
          <w:color w:val="000000"/>
          <w:vertAlign w:val="superscript"/>
        </w:rPr>
        <w:t>6</w:t>
      </w:r>
      <w:r>
        <w:rPr>
          <w:color w:val="000000"/>
        </w:rPr>
        <w:t>J×42%=3.864×10</w:t>
      </w:r>
      <w:r>
        <w:rPr>
          <w:color w:val="000000"/>
          <w:vertAlign w:val="superscript"/>
        </w:rPr>
        <w:t>6</w:t>
      </w:r>
      <w:r>
        <w:rPr>
          <w:color w:val="000000"/>
        </w:rPr>
        <w:t>J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</w:t>
      </w:r>
      <w:r>
        <w:rPr>
          <w:i/>
          <w:color w:val="000000"/>
        </w:rPr>
        <w:t>Q</w:t>
      </w:r>
      <w:r>
        <w:rPr>
          <w:color w:val="000000"/>
          <w:vertAlign w:val="subscript"/>
        </w:rPr>
        <w:t>吸</w:t>
      </w:r>
      <w:r>
        <w:rPr>
          <w:color w:val="000000"/>
        </w:rPr>
        <w:t>​=</w:t>
      </w:r>
      <w:r>
        <w:rPr>
          <w:i/>
          <w:color w:val="000000"/>
        </w:rPr>
        <w:t>cm</w:t>
      </w:r>
      <w:r>
        <w:rPr>
          <w:color w:val="000000"/>
        </w:rPr>
        <w:t>Δ</w:t>
      </w:r>
      <w:r>
        <w:rPr>
          <w:i/>
          <w:color w:val="000000"/>
        </w:rPr>
        <w:t>t</w:t>
      </w:r>
      <w:r>
        <w:rPr>
          <w:color w:val="000000"/>
        </w:rPr>
        <w:t>得，水升高的温度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13pt;height:36.75pt" o:oleicon="f" o:ole="">
            <v:imagedata r:id="rId43" o:title="eqIdb37f5c39b82da800673b5703f5e2f890"/>
          </v:shape>
          <o:OLEObject Type="Embed" ProgID="Equation.DSMT4" ShapeID="_x0000_i1039" DrawAspect="Content" ObjectID="_15" r:id="rId4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三、作图题（本题共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在探究凸透镜成像规律的实验中，小新透过凸透镜看到烛焰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的像点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</w:rPr>
        <w:t>´</w:t>
      </w:r>
      <w:r>
        <w:rPr>
          <w:rFonts w:ascii="宋体" w:eastAsia="宋体" w:hAnsi="宋体" w:cs="宋体"/>
          <w:color w:val="000000"/>
        </w:rPr>
        <w:t>，画出光路图确定像点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</w:rPr>
        <w:t>´</w:t>
      </w:r>
      <w:r>
        <w:rPr>
          <w:rFonts w:ascii="宋体" w:eastAsia="宋体" w:hAnsi="宋体" w:cs="宋体"/>
          <w:color w:val="000000"/>
        </w:rPr>
        <w:t>的位置，图中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为光心，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为焦点（保留必要的作图痕迹）。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714625" cy="952500"/>
            <wp:docPr id="10002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drawing>
          <wp:inline>
            <wp:extent cx="2714625" cy="1181100"/>
            <wp:docPr id="10003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从点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画两条光线，过光心的光线经凸透镜折射后传播方向不改变，平行于主光轴的光线经凸透镜折射后将过焦点，两条折射光线的反向延长线的交点即为发光点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宋体" w:eastAsia="宋体" w:hAnsi="宋体" w:cs="宋体"/>
          <w:color w:val="000000"/>
        </w:rPr>
        <w:t>的像点</w:t>
      </w: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宋体" w:eastAsia="宋体" w:hAnsi="宋体" w:cs="宋体"/>
          <w:color w:val="000000"/>
        </w:rPr>
        <w:t>。如图所示：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714625" cy="1181100"/>
            <wp:docPr id="10003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图甲是小明自行车的手闸，其中</w:t>
      </w:r>
      <w:r>
        <w:rPr>
          <w:rFonts w:ascii="Times New Roman" w:eastAsia="Times New Roman" w:hAnsi="Times New Roman" w:cs="Times New Roman"/>
          <w:color w:val="000000"/>
        </w:rPr>
        <w:t>ABO</w:t>
      </w:r>
      <w:r>
        <w:rPr>
          <w:rFonts w:ascii="宋体" w:eastAsia="宋体" w:hAnsi="宋体" w:cs="宋体"/>
          <w:color w:val="000000"/>
        </w:rPr>
        <w:t>可视为一种杠杆，简化示意图如图乙，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为支点，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为阻力，请在图乙中画出作用在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点的最小动力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及其力臂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14550" cy="1171575"/>
            <wp:docPr id="10003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drawing>
          <wp:inline>
            <wp:extent cx="1666875" cy="1581150"/>
            <wp:docPr id="10003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由杠杆平衡条件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可知，在阻力跟阻力臂的乘积一定时，动力臂越长，动力越小；图中支点在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点，因此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作为动力臂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最长；动力的方向应该向下，过点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垂直于</w:t>
      </w:r>
      <w:r>
        <w:rPr>
          <w:rFonts w:ascii="Times New Roman" w:eastAsia="Times New Roman" w:hAnsi="Times New Roman" w:cs="Times New Roman"/>
          <w:i/>
          <w:color w:val="000000"/>
        </w:rPr>
        <w:t>OA</w:t>
      </w:r>
      <w:r>
        <w:rPr>
          <w:rFonts w:ascii="宋体" w:eastAsia="宋体" w:hAnsi="宋体" w:cs="宋体"/>
          <w:color w:val="000000"/>
        </w:rPr>
        <w:t>向下作出最小动力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的示意图，如图所示：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04925" cy="1238250"/>
            <wp:docPr id="10003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四、实验题（本题共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小利在探究水在沸腾前后温度变化的特点实验中。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295650" cy="1733550"/>
            <wp:docPr id="10004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）他组装了如图甲所示的实验装置，其中纸板的作用是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）加热一段时间后，温度计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55369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69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示数如图乙所示，温度为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℃，继续加热，烧杯内的水中形成大量的气泡不断上升、变大，到水面破裂开来，里面的水蒸气散发到空气中。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）上述实验现象说明了水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（填“已经”或“还没”）沸腾。从能量转化的角度看，气泡在水面破裂时，将内能转化为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）这样加热几分钟后，得到如图丙所示水的温度随时间变化图像。分析图像可知：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①水在沸腾前，不断吸热，温度升高；在沸腾时，不断吸热，温度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②周围环境大气压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（填“高于”或“低于”）标准大气压。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减小热量散失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61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已经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机械</w:t>
      </w:r>
      <w:r>
        <w:rPr>
          <w:color w:val="000000"/>
        </w:rPr>
        <w:t xml:space="preserve">    ⑤. </w:t>
      </w:r>
      <w:r>
        <w:rPr>
          <w:rFonts w:ascii="宋体" w:eastAsia="宋体" w:hAnsi="宋体" w:cs="宋体"/>
          <w:color w:val="000000"/>
        </w:rPr>
        <w:t>保持不变</w:t>
      </w:r>
      <w:r>
        <w:rPr>
          <w:color w:val="000000"/>
        </w:rPr>
        <w:t xml:space="preserve">    ⑥. </w:t>
      </w:r>
      <w:r>
        <w:rPr>
          <w:rFonts w:ascii="宋体" w:eastAsia="宋体" w:hAnsi="宋体" w:cs="宋体"/>
          <w:color w:val="000000"/>
        </w:rPr>
        <w:t>低于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（1）[1]纸板作用是主要是减少热量的损失，加快水的沸腾，同时还可以固定温度计</w:t>
      </w:r>
      <w:r>
        <w:rPr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（2）[2]图中温度计的分度值为1°C，所以此时的温度为61℃。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（3）[3]当水沸腾时，有大量的气泡涌现，接连不断地上升，并迅速地由小变大，到水面破裂开来，说明水已经沸腾。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[4]气泡在水面破裂时，从能量转化的角度看，将内能转化为机械能。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（4）①[5]如图丙，水沸腾前</w:t>
      </w:r>
      <w:r>
        <w:rPr>
          <w:color w:val="000000"/>
          <w:position w:val="0"/>
        </w:rPr>
        <w:drawing>
          <wp:inline>
            <wp:extent cx="133350" cy="177800"/>
            <wp:docPr id="5536901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69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图线为一条斜向上的线段，所以水的温度随着时间的推移逐渐升高； 水沸腾时，图线变为一条与时间轴平行的直线，这就说明水的温度不再随着时间的改变而改变，即水在沸腾前，不断吸热，温度升高； 在沸腾时，不断吸热，温度保持不变。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②[6]液体的沸点与水表面的大气压有关，大气压越大，沸点越高。在1标准大气压下，水的沸点为100°C，此时水的沸点低于100°C，说明此时大气压低于1标准大气压。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小毛用凸透镜、蜡烛、光屏和光具座等器材探究“凸透镜成像的规律”。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257675" cy="1181100"/>
            <wp:docPr id="10004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）小毛将一束平行于凸透镜主光轴的光线射向凸透镜，调节光屏到凸透镜的距离，直到光屏上出现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，此时凸透镜和光屏的位置如图甲所示，从而正确测出凸透镜的焦距；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）实验前，为了使烛焰、凸透镜、光屏三者的中心在同一高度，应将如图乙所示的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适当向下调节；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）将蜡烛、凸透镜保持在如图乙位置不动，在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</w:t>
      </w:r>
      <w:r>
        <w:rPr>
          <w:rFonts w:ascii="Times New Roman" w:eastAsia="Times New Roman" w:hAnsi="Times New Roman" w:cs="Times New Roman"/>
          <w:color w:val="000000"/>
        </w:rPr>
        <w:t>50cm~60cm</w:t>
      </w:r>
      <w:r>
        <w:rPr>
          <w:rFonts w:ascii="宋体" w:eastAsia="宋体" w:hAnsi="宋体" w:cs="宋体"/>
          <w:color w:val="000000"/>
        </w:rPr>
        <w:t>”“</w:t>
      </w:r>
      <w:r>
        <w:rPr>
          <w:rFonts w:ascii="Times New Roman" w:eastAsia="Times New Roman" w:hAnsi="Times New Roman" w:cs="Times New Roman"/>
          <w:color w:val="000000"/>
        </w:rPr>
        <w:t>60cm~70cm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color w:val="000000"/>
        </w:rPr>
        <w:t>0cm~80cm</w:t>
      </w:r>
      <w:r>
        <w:rPr>
          <w:rFonts w:ascii="宋体" w:eastAsia="宋体" w:hAnsi="宋体" w:cs="宋体"/>
          <w:color w:val="000000"/>
        </w:rPr>
        <w:t>”）刻度之间移动光屏，直至光屏上出现烛焰清晰的像。生活中的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（填“照相机”“投影仪”或“放大镜”）就是利用这一成像原理工作的；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）在（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）的基础上，保持凸透镜位置不动，对调蜡烛和光屏，则光屏上烛焰的像相对烛焰是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（填“放大”或“缩小”）的。此时小毛将近视眼镜的镜片放在凸透镜与蜡烛之间合适的位置，则应将光屏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（填“远离”或“靠近”）凸透镜，可使光屏上再次出现烛焰清晰的像。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很小、很亮的光斑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光屏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60cm~70cm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照相机</w:t>
      </w:r>
      <w:r>
        <w:rPr>
          <w:color w:val="000000"/>
        </w:rPr>
        <w:t xml:space="preserve">    ⑤. </w:t>
      </w:r>
      <w:r>
        <w:rPr>
          <w:rFonts w:ascii="宋体" w:eastAsia="宋体" w:hAnsi="宋体" w:cs="宋体"/>
          <w:color w:val="000000"/>
        </w:rPr>
        <w:t>放大</w:t>
      </w:r>
      <w:r>
        <w:rPr>
          <w:color w:val="000000"/>
        </w:rPr>
        <w:t xml:space="preserve">    ⑥. </w:t>
      </w:r>
      <w:r>
        <w:rPr>
          <w:rFonts w:ascii="宋体" w:eastAsia="宋体" w:hAnsi="宋体" w:cs="宋体"/>
          <w:color w:val="000000"/>
        </w:rPr>
        <w:t>远离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小毛将一束平行于凸透镜主光轴的光线射向凸透镜，调节光屏到凸透镜的距离，直到光屏上出很小、很亮的光斑，这个光斑叫焦点；此时凸透镜和光屏的位置如图甲所示，可知凸透镜的焦距为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=40.0cm-30.0cm=10.0cm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实验前，为了使像成在光屏上，要调节烛焰、凸透镜、光屏三者的中心在同一高度，应将如图乙所示的光屏适当向下调节。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[3][4]</w:t>
      </w:r>
      <w:r>
        <w:rPr>
          <w:rFonts w:ascii="宋体" w:eastAsia="宋体" w:hAnsi="宋体" w:cs="宋体"/>
          <w:color w:val="000000"/>
        </w:rPr>
        <w:t>将蜡烛、凸透镜保持在如图乙位置不动，可知物距大于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倍焦距（成倒立、缩小的实像），像距在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倍焦距和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倍焦距之间，即在</w:t>
      </w:r>
      <w:r>
        <w:rPr>
          <w:rFonts w:ascii="Times New Roman" w:eastAsia="Times New Roman" w:hAnsi="Times New Roman" w:cs="Times New Roman"/>
          <w:color w:val="000000"/>
        </w:rPr>
        <w:t>60cm~ 70cm</w:t>
      </w:r>
      <w:r>
        <w:rPr>
          <w:rFonts w:ascii="宋体" w:eastAsia="宋体" w:hAnsi="宋体" w:cs="宋体"/>
          <w:color w:val="000000"/>
        </w:rPr>
        <w:t>刻度之间移动光屏，直至光屏上出现烛焰清晰的像；生活中的照相机就是利用这一成像原理工作的。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[5]</w:t>
      </w:r>
      <w:r>
        <w:rPr>
          <w:rFonts w:ascii="宋体" w:eastAsia="宋体" w:hAnsi="宋体" w:cs="宋体"/>
          <w:color w:val="000000"/>
        </w:rPr>
        <w:t>在（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）的基础上，保持凸透镜位置不动，对调蜡烛和光屏，根据光路的可逆性，则光屏上烛焰的像相对烛焰是放大的。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[6]</w:t>
      </w:r>
      <w:r>
        <w:rPr>
          <w:rFonts w:ascii="宋体" w:eastAsia="宋体" w:hAnsi="宋体" w:cs="宋体"/>
          <w:color w:val="000000"/>
        </w:rPr>
        <w:t>此时小毛将近视眼镜的镜片放在凸透镜与蜡烛之间合适的位置，因近视眼镜对光线有发散作用，则应将光屏远离凸透镜，可使光屏上再次出现烛焰清晰的像。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小萌在水平路面上骑自行车时发现这样的现象：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车速度越大，停止蹬车后滑行距离越远；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车在滑行时，地面越光滑滑行的距离越远。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562475" cy="1057275"/>
            <wp:docPr id="10004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）根据现象</w:t>
      </w: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，小萌做了如图甲的探究实验：让小车从斜面上由静止下滑，撞击置于水平木板上的物块，观察物块被撞后移动的距离。以下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52" o:title="eqId5963abe8f421bd99a2aaa94831a951e9"/>
          </v:shape>
          <o:OLEObject Type="Embed" ProgID="Equation.DSMT4" ShapeID="_x0000_i1040" DrawAspect="Content" ObjectID="_16" r:id="rId5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54" o:title="eqId7f9e8449aad35c5d840a3395ea86df6d"/>
          </v:shape>
          <o:OLEObject Type="Embed" ProgID="Equation.DSMT4" ShapeID="_x0000_i1041" DrawAspect="Content" ObjectID="_17" r:id="rId55"/>
        </w:object>
      </w:r>
      <w:r>
        <w:rPr>
          <w:rFonts w:ascii="宋体" w:eastAsia="宋体" w:hAnsi="宋体" w:cs="宋体"/>
          <w:color w:val="000000"/>
        </w:rPr>
        <w:t>两种操作，你认为正确的是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（填写字母）；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．用质量相同的小车从斜面的不同高度自由滑下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用质量不同的小车从斜面的相同高度自由滑下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）在图甲中画出小车在斜面上所受重力的示意图。</w:t>
      </w:r>
      <w:r>
        <w:rPr>
          <w:color w:val="000000"/>
        </w:rPr>
        <w:t>___________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）由实验可以得出的结论是：动能大小与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有关；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）物块被撞击后在做减速运动的过程中，其所受摩擦力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（选填“变大”、“变小”或“不变”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）；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）根据现象</w:t>
      </w: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，小萌又做了如图乙的探究实验：让小车从斜面的相同位置由静止滑下，观察小车在毛巾、棉布、木板三种平面上滑行的距离。分析图乙可知：阻力越小，小车速度减小的越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。在滑行的整个过程中，小车在毛巾和木板表面克服摩擦力做功分别为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4.9pt;height:18.15pt" o:oleicon="f" o:ole="">
            <v:imagedata r:id="rId56" o:title="eqId5c3ff0b0fea1cb642d3f6be77a1ff32f"/>
          </v:shape>
          <o:OLEObject Type="Embed" ProgID="Equation.DSMT4" ShapeID="_x0000_i1042" DrawAspect="Content" ObjectID="_18" r:id="rId57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5.75pt;height:18pt" o:oleicon="f" o:ole="">
            <v:imagedata r:id="rId58" o:title="eqIda6eaa137a2290a9a9ec7ad635d17dbb6"/>
          </v:shape>
          <o:OLEObject Type="Embed" ProgID="Equation.DSMT4" ShapeID="_x0000_i1043" DrawAspect="Content" ObjectID="_19" r:id="rId5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4.9pt;height:18.15pt" o:oleicon="f" o:ole="">
            <v:imagedata r:id="rId56" o:title="eqId5c3ff0b0fea1cb642d3f6be77a1ff32f"/>
          </v:shape>
          <o:OLEObject Type="Embed" ProgID="Equation.DSMT4" ShapeID="_x0000_i1044" DrawAspect="Content" ObjectID="_20" r:id="rId60"/>
        </w:object>
      </w:r>
      <w:r>
        <w:rPr>
          <w:color w:val="000000"/>
        </w:rPr>
        <w:t>___________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5.75pt;height:18pt" o:oleicon="f" o:ole="">
            <v:imagedata r:id="rId58" o:title="eqIda6eaa137a2290a9a9ec7ad635d17dbb6"/>
          </v:shape>
          <o:OLEObject Type="Embed" ProgID="Equation.DSMT4" ShapeID="_x0000_i1045" DrawAspect="Content" ObjectID="_21" r:id="rId61"/>
        </w:object>
      </w:r>
      <w:r>
        <w:rPr>
          <w:rFonts w:ascii="宋体" w:eastAsia="宋体" w:hAnsi="宋体" w:cs="宋体"/>
          <w:color w:val="000000"/>
        </w:rPr>
        <w:t>（选填“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62" o:title="eqId392cdb9d30684cce244bef94b8d861b9"/>
          </v:shape>
          <o:OLEObject Type="Embed" ProgID="Equation.DSMT4" ShapeID="_x0000_i1046" DrawAspect="Content" ObjectID="_22" r:id="rId63"/>
        </w:object>
      </w:r>
      <w:r>
        <w:rPr>
          <w:rFonts w:ascii="宋体" w:eastAsia="宋体" w:hAnsi="宋体" w:cs="宋体"/>
          <w:color w:val="000000"/>
        </w:rPr>
        <w:t>”、“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9.75pt;height:10.5pt" o:oleicon="f" o:ole="">
            <v:imagedata r:id="rId64" o:title="eqId4ff7942da6c3fc4005256fb1458557c0"/>
          </v:shape>
          <o:OLEObject Type="Embed" ProgID="Equation.DSMT4" ShapeID="_x0000_i1047" DrawAspect="Content" ObjectID="_23" r:id="rId65"/>
        </w:object>
      </w:r>
      <w:r>
        <w:rPr>
          <w:rFonts w:ascii="宋体" w:eastAsia="宋体" w:hAnsi="宋体" w:cs="宋体"/>
          <w:color w:val="000000"/>
        </w:rPr>
        <w:t>”或“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0pt;height:9pt" o:oleicon="f" o:ole="">
            <v:imagedata r:id="rId66" o:title="eqId6706fe00b4e231e62d9ecbec567d526b"/>
          </v:shape>
          <o:OLEObject Type="Embed" ProgID="Equation.DSMT4" ShapeID="_x0000_i1048" DrawAspect="Content" ObjectID="_24" r:id="rId67"/>
        </w:objec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）。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52" o:title="eqId5963abe8f421bd99a2aaa94831a951e9"/>
          </v:shape>
          <o:OLEObject Type="Embed" ProgID="Equation.DSMT4" ShapeID="_x0000_i1049" DrawAspect="Content" ObjectID="_25" r:id="rId68"/>
        </w:object>
      </w:r>
      <w:r>
        <w:rPr>
          <w:color w:val="000000"/>
        </w:rPr>
        <w:t xml:space="preserve">    ②. </w:t>
      </w:r>
      <w:r>
        <w:rPr>
          <w:color w:val="000000"/>
        </w:rPr>
        <w:drawing>
          <wp:inline>
            <wp:extent cx="2409825" cy="609600"/>
            <wp:docPr id="10004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速度</w:t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不变</w:t>
      </w:r>
      <w:r>
        <w:rPr>
          <w:color w:val="000000"/>
        </w:rPr>
        <w:t xml:space="preserve">    ⑤. </w:t>
      </w:r>
      <w:r>
        <w:rPr>
          <w:rFonts w:ascii="宋体" w:eastAsia="宋体" w:hAnsi="宋体" w:cs="宋体"/>
          <w:color w:val="000000"/>
        </w:rPr>
        <w:t>慢</w:t>
      </w:r>
      <w:r>
        <w:rPr>
          <w:color w:val="000000"/>
        </w:rPr>
        <w:t xml:space="preserve">    ⑥.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0pt;height:9pt" o:oleicon="f" o:ole="">
            <v:imagedata r:id="rId66" o:title="eqId6706fe00b4e231e62d9ecbec567d526b"/>
          </v:shape>
          <o:OLEObject Type="Embed" ProgID="Equation.DSMT4" ShapeID="_x0000_i1050" DrawAspect="Content" ObjectID="_26" r:id="rId7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研究滑行距离与速度的关系，要改变速度大小，控制质量不变，故用质量相同的小车从斜面的不同高度自由滑下，故选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52" o:title="eqId5963abe8f421bd99a2aaa94831a951e9"/>
          </v:shape>
          <o:OLEObject Type="Embed" ProgID="Equation.DSMT4" ShapeID="_x0000_i1051" DrawAspect="Content" ObjectID="_27" r:id="rId71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小车在斜面上所受重力的方向竖直向下，作用点在物体的重心。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390775" cy="609600"/>
            <wp:docPr id="10004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[3]</w:t>
      </w:r>
      <w:r>
        <w:rPr>
          <w:rFonts w:ascii="宋体" w:eastAsia="宋体" w:hAnsi="宋体" w:cs="宋体"/>
          <w:color w:val="000000"/>
        </w:rPr>
        <w:t>物块被撞后移动的距离越大，说明小车下滑到水平面的速度越大，由实验可以得出的结论是：动能大小与速度有关。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[4]</w:t>
      </w:r>
      <w:r>
        <w:rPr>
          <w:rFonts w:ascii="宋体" w:eastAsia="宋体" w:hAnsi="宋体" w:cs="宋体"/>
          <w:color w:val="000000"/>
        </w:rPr>
        <w:t>物块被撞击后在做减速运动的过程中，因压力大小和接触面粗糙程度不变，故其所受摩擦力不变。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[5]</w:t>
      </w:r>
      <w:r>
        <w:rPr>
          <w:rFonts w:ascii="宋体" w:eastAsia="宋体" w:hAnsi="宋体" w:cs="宋体"/>
          <w:color w:val="000000"/>
        </w:rPr>
        <w:t>木板表面最光滑，小车受到的阻力最小，通过的距离最长，观察小车在毛巾、棉布、木板三种平面上滑行的距离分析图乙可知：阻力越小，小车速度减小的越慢，滑行的越远。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[6]</w:t>
      </w:r>
      <w:r>
        <w:rPr>
          <w:rFonts w:ascii="宋体" w:eastAsia="宋体" w:hAnsi="宋体" w:cs="宋体"/>
          <w:color w:val="000000"/>
        </w:rPr>
        <w:t>在滑行的整个过程中，因初速度相同，而最终的速度为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，动能变化量相同，故小车在毛巾和木板表面克服摩擦力做功分别为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4.9pt;height:18.15pt" o:oleicon="f" o:ole="">
            <v:imagedata r:id="rId56" o:title="eqId5c3ff0b0fea1cb642d3f6be77a1ff32f"/>
          </v:shape>
          <o:OLEObject Type="Embed" ProgID="Equation.DSMT4" ShapeID="_x0000_i1052" DrawAspect="Content" ObjectID="_28" r:id="rId72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5.75pt;height:18pt" o:oleicon="f" o:ole="">
            <v:imagedata r:id="rId58" o:title="eqIda6eaa137a2290a9a9ec7ad635d17dbb6"/>
          </v:shape>
          <o:OLEObject Type="Embed" ProgID="Equation.DSMT4" ShapeID="_x0000_i1053" DrawAspect="Content" ObjectID="_29" r:id="rId7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9.75pt;height:18pt" o:oleicon="f" o:ole="">
            <v:imagedata r:id="rId74" o:title="eqId46aee6713d89972ec11e78ab80070102"/>
          </v:shape>
          <o:OLEObject Type="Embed" ProgID="Equation.DSMT4" ShapeID="_x0000_i1054" DrawAspect="Content" ObjectID="_30" r:id="rId75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小明同学设计了“探究电流与电阻的关系”的实验，器材如下：电源电压恒为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，五个定值电阻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分别为：</w:t>
      </w:r>
      <w:r>
        <w:rPr>
          <w:rFonts w:ascii="Times New Roman" w:eastAsia="Times New Roman" w:hAnsi="Times New Roman" w:cs="Times New Roman"/>
          <w:color w:val="000000"/>
        </w:rPr>
        <w:t>5Ω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10Ω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15Ω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20Ω</w:t>
      </w:r>
      <w:r>
        <w:rPr>
          <w:rFonts w:ascii="宋体" w:eastAsia="宋体" w:hAnsi="宋体" w:cs="宋体"/>
          <w:color w:val="000000"/>
        </w:rPr>
        <w:t>及</w:t>
      </w:r>
      <w:r>
        <w:rPr>
          <w:rFonts w:ascii="Times New Roman" w:eastAsia="Times New Roman" w:hAnsi="Times New Roman" w:cs="Times New Roman"/>
          <w:color w:val="000000"/>
        </w:rPr>
        <w:t>25Ω</w:t>
      </w:r>
      <w:r>
        <w:rPr>
          <w:rFonts w:ascii="宋体" w:eastAsia="宋体" w:hAnsi="宋体" w:cs="宋体"/>
          <w:color w:val="000000"/>
        </w:rPr>
        <w:t>，标有“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M</w:t>
      </w:r>
      <w:r>
        <w:rPr>
          <w:rFonts w:ascii="Times New Roman" w:eastAsia="Times New Roman" w:hAnsi="Times New Roman" w:cs="Times New Roman"/>
          <w:color w:val="000000"/>
        </w:rPr>
        <w:t xml:space="preserve"> 1A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的滑动变阻器最大阻值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M</w:t>
      </w:r>
      <w:r>
        <w:rPr>
          <w:rFonts w:ascii="宋体" w:eastAsia="宋体" w:hAnsi="宋体" w:cs="宋体"/>
          <w:color w:val="000000"/>
        </w:rPr>
        <w:t>标识不清，还有符合测量要求的电压表和电流表各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只，开关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只，导线若干。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657725" cy="2095500"/>
            <wp:docPr id="10005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）请根据实验需要将图甲所示实物电路连接完整，并使滑动变阻滑片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目前位置处于最大阻值状态（要求：导线不允许交叉）；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）小明分别将定值电阻</w:t>
      </w:r>
      <w:r>
        <w:rPr>
          <w:rFonts w:ascii="Times New Roman" w:eastAsia="Times New Roman" w:hAnsi="Times New Roman" w:cs="Times New Roman"/>
          <w:color w:val="000000"/>
        </w:rPr>
        <w:t>5Ω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10Ω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15Ω</w:t>
      </w:r>
      <w:r>
        <w:rPr>
          <w:rFonts w:ascii="宋体" w:eastAsia="宋体" w:hAnsi="宋体" w:cs="宋体"/>
          <w:color w:val="000000"/>
        </w:rPr>
        <w:t>连入电路，由三组数据绘制出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图像如图乙所示。由图像得出的结论是：电压一定时，通过导体的电流与导体的电阻成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）为了验证上述结论，小明继续实验：当接入</w:t>
      </w:r>
      <w:r>
        <w:rPr>
          <w:rFonts w:ascii="Times New Roman" w:eastAsia="Times New Roman" w:hAnsi="Times New Roman" w:cs="Times New Roman"/>
          <w:color w:val="000000"/>
        </w:rPr>
        <w:t>20Ω</w:t>
      </w:r>
      <w:r>
        <w:rPr>
          <w:rFonts w:ascii="宋体" w:eastAsia="宋体" w:hAnsi="宋体" w:cs="宋体"/>
          <w:color w:val="000000"/>
        </w:rPr>
        <w:t>后，滑动变阻滑片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移到最大位置仍不能达到控制的电压，此时电流表读数是</w:t>
      </w:r>
      <w:r>
        <w:rPr>
          <w:rFonts w:ascii="Times New Roman" w:eastAsia="Times New Roman" w:hAnsi="Times New Roman" w:cs="Times New Roman"/>
          <w:color w:val="000000"/>
        </w:rPr>
        <w:t>0.15A</w:t>
      </w:r>
      <w:r>
        <w:rPr>
          <w:rFonts w:ascii="宋体" w:eastAsia="宋体" w:hAnsi="宋体" w:cs="宋体"/>
          <w:color w:val="000000"/>
        </w:rPr>
        <w:t>，则滑动变阻器的最大阻值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M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Ω</w:t>
      </w:r>
      <w:r>
        <w:rPr>
          <w:rFonts w:ascii="宋体" w:eastAsia="宋体" w:hAnsi="宋体" w:cs="宋体"/>
          <w:color w:val="000000"/>
        </w:rPr>
        <w:t>，为了能够完成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次完整探究，小明可以将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（选填“</w:t>
      </w:r>
      <w:r>
        <w:rPr>
          <w:rFonts w:ascii="Times New Roman" w:eastAsia="Times New Roman" w:hAnsi="Times New Roman" w:cs="Times New Roman"/>
          <w:color w:val="000000"/>
        </w:rPr>
        <w:t>5Ω</w:t>
      </w:r>
      <w:r>
        <w:rPr>
          <w:rFonts w:ascii="宋体" w:eastAsia="宋体" w:hAnsi="宋体" w:cs="宋体"/>
          <w:color w:val="000000"/>
        </w:rPr>
        <w:t>”或“</w:t>
      </w:r>
      <w:r>
        <w:rPr>
          <w:rFonts w:ascii="Times New Roman" w:eastAsia="Times New Roman" w:hAnsi="Times New Roman" w:cs="Times New Roman"/>
          <w:color w:val="000000"/>
        </w:rPr>
        <w:t>10Ω</w:t>
      </w:r>
      <w:r>
        <w:rPr>
          <w:rFonts w:ascii="宋体" w:eastAsia="宋体" w:hAnsi="宋体" w:cs="宋体"/>
          <w:color w:val="000000"/>
        </w:rPr>
        <w:t>”、“</w:t>
      </w:r>
      <w:r>
        <w:rPr>
          <w:rFonts w:ascii="Times New Roman" w:eastAsia="Times New Roman" w:hAnsi="Times New Roman" w:cs="Times New Roman"/>
          <w:color w:val="000000"/>
        </w:rPr>
        <w:t>15Ω</w:t>
      </w:r>
      <w:r>
        <w:rPr>
          <w:rFonts w:ascii="宋体" w:eastAsia="宋体" w:hAnsi="宋体" w:cs="宋体"/>
          <w:color w:val="000000"/>
        </w:rPr>
        <w:t>”）和滑动变阻器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联起来；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）为测量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x</w:t>
      </w:r>
      <w:r>
        <w:rPr>
          <w:rFonts w:ascii="宋体" w:eastAsia="宋体" w:hAnsi="宋体" w:cs="宋体"/>
          <w:color w:val="000000"/>
        </w:rPr>
        <w:t>阻值，小明改装了实验电路（图丙），电源电压不变，定值电阻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已知。实验步骤如下：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闭合开关</w:t>
      </w:r>
      <w:r>
        <w:rPr>
          <w:rFonts w:ascii="Times New Roman" w:eastAsia="Times New Roman" w:hAnsi="Times New Roman" w:cs="Times New Roman"/>
          <w:color w:val="000000"/>
        </w:rPr>
        <w:t xml:space="preserve"> S</w:t>
      </w:r>
      <w:r>
        <w:rPr>
          <w:rFonts w:ascii="宋体" w:eastAsia="宋体" w:hAnsi="宋体" w:cs="宋体"/>
          <w:color w:val="000000"/>
        </w:rPr>
        <w:t>，断开开关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，记录电流表示数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②</w:t>
      </w:r>
      <w:r>
        <w:rPr>
          <w:rFonts w:ascii="宋体" w:eastAsia="宋体" w:hAnsi="宋体" w:cs="宋体"/>
          <w:color w:val="000000"/>
        </w:rPr>
        <w:t>闭合开关</w:t>
      </w:r>
      <w:r>
        <w:rPr>
          <w:rFonts w:ascii="Times New Roman" w:eastAsia="Times New Roman" w:hAnsi="Times New Roman" w:cs="Times New Roman"/>
          <w:color w:val="000000"/>
        </w:rPr>
        <w:t xml:space="preserve"> S 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，记录电流表示数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③</w:t>
      </w:r>
      <w:r>
        <w:rPr>
          <w:rFonts w:ascii="宋体" w:eastAsia="宋体" w:hAnsi="宋体" w:cs="宋体"/>
          <w:color w:val="000000"/>
        </w:rPr>
        <w:t>通过分析，图丙中（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）和（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）两个实验电路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能达到测量目的。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A.    </w:t>
      </w:r>
      <w:r>
        <w:rPr>
          <w:rFonts w:ascii="宋体" w:eastAsia="宋体" w:hAnsi="宋体" w:cs="宋体"/>
          <w:color w:val="000000"/>
        </w:rPr>
        <w:t>仅有（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 xml:space="preserve">          B.</w:t>
      </w:r>
      <w:r>
        <w:rPr>
          <w:rFonts w:ascii="宋体" w:eastAsia="宋体" w:hAnsi="宋体" w:cs="宋体"/>
          <w:color w:val="000000"/>
        </w:rPr>
        <w:t>仅有（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 xml:space="preserve">     C.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）和（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）均可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color w:val="000000"/>
        </w:rPr>
        <w:drawing>
          <wp:inline>
            <wp:extent cx="1790700" cy="1209675"/>
            <wp:docPr id="10005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反比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color w:val="000000"/>
        </w:rPr>
        <w:t xml:space="preserve">    ④. 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color w:val="000000"/>
        </w:rPr>
        <w:t xml:space="preserve">    ⑤. </w:t>
      </w:r>
      <w:r>
        <w:rPr>
          <w:rFonts w:ascii="宋体" w:eastAsia="宋体" w:hAnsi="宋体" w:cs="宋体"/>
          <w:color w:val="000000"/>
        </w:rPr>
        <w:t>串</w:t>
      </w:r>
      <w:r>
        <w:rPr>
          <w:color w:val="000000"/>
        </w:rPr>
        <w:t xml:space="preserve">    ⑥. 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使滑动变阻滑片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目前位置处于最大阻值状态，故滑动变阻器的右端下方接线柱接入电路，故用一根导线一端与滑动变阻器的右端下方接线柱相连，一端与定值电阻的右端接线柱相连，电压表并在电阻两端，故用一根导线将滑动变阻器的右端和电压表的负接线柱相连，故如下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19300" cy="1362075"/>
            <wp:docPr id="10005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如图所示乙图像所示，电源电压一定，电阻变大，电流变小，且电流与电阻的乘积是一个定值，故电流与电阻成反比。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[3][4][5]</w:t>
      </w:r>
      <w:r>
        <w:rPr>
          <w:rFonts w:ascii="宋体" w:eastAsia="宋体" w:hAnsi="宋体" w:cs="宋体"/>
          <w:color w:val="000000"/>
        </w:rPr>
        <w:t>当接入</w:t>
      </w:r>
      <w:r>
        <w:rPr>
          <w:rFonts w:ascii="Times New Roman" w:eastAsia="Times New Roman" w:hAnsi="Times New Roman" w:cs="Times New Roman"/>
          <w:color w:val="000000"/>
        </w:rPr>
        <w:t>20Ω</w:t>
      </w:r>
      <w:r>
        <w:rPr>
          <w:rFonts w:ascii="宋体" w:eastAsia="宋体" w:hAnsi="宋体" w:cs="宋体"/>
          <w:color w:val="000000"/>
        </w:rPr>
        <w:t>后，滑动变阻滑片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移到最大位置仍不能达到控制的电压，此时电流表读数是</w:t>
      </w:r>
      <w:r>
        <w:rPr>
          <w:rFonts w:ascii="Times New Roman" w:eastAsia="Times New Roman" w:hAnsi="Times New Roman" w:cs="Times New Roman"/>
          <w:color w:val="000000"/>
        </w:rPr>
        <w:t>0.15A</w:t>
      </w:r>
      <w:r>
        <w:rPr>
          <w:rFonts w:ascii="宋体" w:eastAsia="宋体" w:hAnsi="宋体" w:cs="宋体"/>
          <w:color w:val="000000"/>
        </w:rPr>
        <w:t>，定值电阻两端的电压为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25.45pt;height:19.95pt" o:oleicon="f" o:ole="">
            <v:imagedata r:id="rId79" o:title="eqId070e94eebed717fa6b4e5709533a2374"/>
          </v:shape>
          <o:OLEObject Type="Embed" ProgID="Equation.DSMT4" ShapeID="_x0000_i1055" DrawAspect="Content" ObjectID="_31" r:id="rId8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电源电压为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，那么滑动变阻器的电压也为</w:t>
      </w:r>
      <w:r>
        <w:rPr>
          <w:rFonts w:ascii="Times New Roman" w:eastAsia="Times New Roman" w:hAnsi="Times New Roman" w:cs="Times New Roman"/>
          <w:color w:val="000000"/>
        </w:rPr>
        <w:t>3V</w:t>
      </w:r>
      <w:r>
        <w:rPr>
          <w:rFonts w:ascii="宋体" w:eastAsia="宋体" w:hAnsi="宋体" w:cs="宋体"/>
          <w:color w:val="000000"/>
        </w:rPr>
        <w:t>，根据串联分压，滑动变阻器的最大电阻为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欧姆；为了能够完成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次完整探究，从图像乙可以看出，当电阻为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Ω，电流为</w:t>
      </w:r>
      <w:r>
        <w:rPr>
          <w:rFonts w:ascii="Times New Roman" w:eastAsia="Times New Roman" w:hAnsi="Times New Roman" w:cs="Times New Roman"/>
          <w:color w:val="000000"/>
        </w:rPr>
        <w:t>0.5A</w:t>
      </w:r>
      <w:r>
        <w:rPr>
          <w:rFonts w:ascii="宋体" w:eastAsia="宋体" w:hAnsi="宋体" w:cs="宋体"/>
          <w:color w:val="000000"/>
        </w:rPr>
        <w:t>，则定值电阻两端的电压为</w:t>
      </w:r>
      <w:r>
        <w:rPr>
          <w:rFonts w:ascii="Times New Roman" w:eastAsia="Times New Roman" w:hAnsi="Times New Roman" w:cs="Times New Roman"/>
          <w:color w:val="000000"/>
        </w:rPr>
        <w:t>2.5V</w:t>
      </w:r>
      <w:r>
        <w:rPr>
          <w:rFonts w:ascii="宋体" w:eastAsia="宋体" w:hAnsi="宋体" w:cs="宋体"/>
          <w:color w:val="000000"/>
        </w:rPr>
        <w:t>，当定值电阻为最大值</w:t>
      </w:r>
      <w:r>
        <w:rPr>
          <w:rFonts w:ascii="Times New Roman" w:eastAsia="Times New Roman" w:hAnsi="Times New Roman" w:cs="Times New Roman"/>
          <w:color w:val="000000"/>
        </w:rPr>
        <w:t>25Ω</w:t>
      </w:r>
      <w:r>
        <w:rPr>
          <w:rFonts w:ascii="宋体" w:eastAsia="宋体" w:hAnsi="宋体" w:cs="宋体"/>
          <w:color w:val="000000"/>
        </w:rPr>
        <w:t>时，此时的电流为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03.35pt;height:31pt" o:oleicon="f" o:ole="">
            <v:imagedata r:id="rId81" o:title="eqIda9052b5a54bf8add76b57f952d7bc34e"/>
          </v:shape>
          <o:OLEObject Type="Embed" ProgID="Equation.DSMT4" ShapeID="_x0000_i1056" DrawAspect="Content" ObjectID="_32" r:id="rId8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则所需的滑动变阻器的两端电压为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40.8pt;height:20.65pt" o:oleicon="f" o:ole="">
            <v:imagedata r:id="rId83" o:title="eqId31a05ea96adeb88dab2ae08d28cf566a"/>
          </v:shape>
          <o:OLEObject Type="Embed" ProgID="Equation.DSMT4" ShapeID="_x0000_i1057" DrawAspect="Content" ObjectID="_33" r:id="rId8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所需的滑动变阻器的阻值为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15.15pt;height:32.1pt" o:oleicon="f" o:ole="">
            <v:imagedata r:id="rId85" o:title="eqId42b45e0d764068057d9de3ca7c6512c9"/>
          </v:shape>
          <o:OLEObject Type="Embed" ProgID="Equation.DSMT4" ShapeID="_x0000_i1058" DrawAspect="Content" ObjectID="_34" r:id="rId8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而滑动变阻器的最大阻值为</w:t>
      </w:r>
      <w:r>
        <w:rPr>
          <w:rFonts w:ascii="Times New Roman" w:eastAsia="Times New Roman" w:hAnsi="Times New Roman" w:cs="Times New Roman"/>
          <w:color w:val="000000"/>
        </w:rPr>
        <w:t>20Ω</w:t>
      </w:r>
      <w:r>
        <w:rPr>
          <w:rFonts w:ascii="宋体" w:eastAsia="宋体" w:hAnsi="宋体" w:cs="宋体"/>
          <w:color w:val="000000"/>
        </w:rPr>
        <w:t>，则还需要串联一个电阻为</w:t>
      </w:r>
      <w:r>
        <w:rPr>
          <w:rFonts w:ascii="Times New Roman" w:eastAsia="Times New Roman" w:hAnsi="Times New Roman" w:cs="Times New Roman"/>
          <w:color w:val="000000"/>
        </w:rPr>
        <w:t>15Ω</w:t>
      </w:r>
      <w:r>
        <w:rPr>
          <w:rFonts w:ascii="宋体" w:eastAsia="宋体" w:hAnsi="宋体" w:cs="宋体"/>
          <w:color w:val="000000"/>
        </w:rPr>
        <w:t>的电阻；串联总电阻才能达到</w:t>
      </w:r>
      <w:r>
        <w:rPr>
          <w:rFonts w:ascii="Times New Roman" w:eastAsia="Times New Roman" w:hAnsi="Times New Roman" w:cs="Times New Roman"/>
          <w:color w:val="000000"/>
        </w:rPr>
        <w:t>35Ω</w:t>
      </w:r>
      <w:r>
        <w:rPr>
          <w:rFonts w:ascii="宋体" w:eastAsia="宋体" w:hAnsi="宋体" w:cs="宋体"/>
          <w:color w:val="000000"/>
        </w:rPr>
        <w:t>，并联阻值会小于</w:t>
      </w:r>
      <w:r>
        <w:rPr>
          <w:rFonts w:ascii="Times New Roman" w:eastAsia="Times New Roman" w:hAnsi="Times New Roman" w:cs="Times New Roman"/>
          <w:color w:val="000000"/>
        </w:rPr>
        <w:t>20Ω</w:t>
      </w:r>
      <w:r>
        <w:rPr>
          <w:rFonts w:ascii="宋体" w:eastAsia="宋体" w:hAnsi="宋体" w:cs="宋体"/>
          <w:color w:val="000000"/>
        </w:rPr>
        <w:t>，故填串联。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[6]</w:t>
      </w:r>
      <w:r>
        <w:rPr>
          <w:rFonts w:ascii="宋体" w:eastAsia="宋体" w:hAnsi="宋体" w:cs="宋体"/>
          <w:color w:val="000000"/>
        </w:rPr>
        <w:t>丙图（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），闭合开关</w:t>
      </w:r>
      <w:r>
        <w:rPr>
          <w:rFonts w:ascii="Times New Roman" w:eastAsia="Times New Roman" w:hAnsi="Times New Roman" w:cs="Times New Roman"/>
          <w:color w:val="000000"/>
        </w:rPr>
        <w:t xml:space="preserve"> S</w:t>
      </w:r>
      <w:r>
        <w:rPr>
          <w:rFonts w:ascii="宋体" w:eastAsia="宋体" w:hAnsi="宋体" w:cs="宋体"/>
          <w:color w:val="000000"/>
        </w:rPr>
        <w:t>，断开开关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，记录电流表示数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，只有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接入电路，则电源电压为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2pt;height:18pt;mso-position-horizontal-relative:page;mso-position-vertical-relative:page" o:oleicon="f" o:ole="">
            <v:imagedata r:id="rId87" o:title="eqIde1bea5176d72fc33e652cae851d9113c"/>
          </v:shape>
          <o:OLEObject Type="Embed" ProgID="Equation.DSMT4" ShapeID="_x0000_i1059" DrawAspect="Content" ObjectID="_35" r:id="rId8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当开关</w:t>
      </w:r>
      <w:r>
        <w:rPr>
          <w:rFonts w:ascii="Times New Roman" w:eastAsia="Times New Roman" w:hAnsi="Times New Roman" w:cs="Times New Roman"/>
          <w:color w:val="000000"/>
        </w:rPr>
        <w:t>S1</w:t>
      </w:r>
      <w:r>
        <w:rPr>
          <w:rFonts w:ascii="宋体" w:eastAsia="宋体" w:hAnsi="宋体" w:cs="宋体"/>
          <w:color w:val="000000"/>
        </w:rPr>
        <w:t>与开关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都闭合，待测电阻和电阻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并联，则通过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x</w:t>
      </w:r>
      <w:r>
        <w:rPr>
          <w:rFonts w:ascii="宋体" w:eastAsia="宋体" w:hAnsi="宋体" w:cs="宋体"/>
          <w:color w:val="000000"/>
        </w:rPr>
        <w:t>的电流为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4pt;height:20.65pt" o:oleicon="f" o:ole="">
            <v:imagedata r:id="rId89" o:title="eqId5bac7cb7f54e03b347b58666693572ae"/>
          </v:shape>
          <o:OLEObject Type="Embed" ProgID="Equation.DSMT4" ShapeID="_x0000_i1060" DrawAspect="Content" ObjectID="_36" r:id="rId9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则待测电阻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x</w:t>
      </w:r>
      <w:r>
        <w:rPr>
          <w:rFonts w:ascii="宋体" w:eastAsia="宋体" w:hAnsi="宋体" w:cs="宋体"/>
          <w:color w:val="000000"/>
        </w:rPr>
        <w:t>的阻值为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83.4pt;height:33.85pt" o:oleicon="f" o:ole="">
            <v:imagedata r:id="rId91" o:title="eqId031fd212d893467bf26fa42387a23203"/>
          </v:shape>
          <o:OLEObject Type="Embed" ProgID="Equation.DSMT4" ShapeID="_x0000_i1061" DrawAspect="Content" ObjectID="_37" r:id="rId9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丙图（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），当闭合开关</w:t>
      </w:r>
      <w:r>
        <w:rPr>
          <w:rFonts w:ascii="Times New Roman" w:eastAsia="Times New Roman" w:hAnsi="Times New Roman" w:cs="Times New Roman"/>
          <w:color w:val="000000"/>
        </w:rPr>
        <w:t xml:space="preserve"> S</w:t>
      </w:r>
      <w:r>
        <w:rPr>
          <w:rFonts w:ascii="宋体" w:eastAsia="宋体" w:hAnsi="宋体" w:cs="宋体"/>
          <w:color w:val="000000"/>
        </w:rPr>
        <w:t>，断开开关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，待测电阻和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串联，则此时可以列等式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in;height:22.1pt" o:oleicon="f" o:ole="">
            <v:imagedata r:id="rId93" o:title="eqId17ac6ea8d0837dbc725a214a91473af1"/>
          </v:shape>
          <o:OLEObject Type="Embed" ProgID="Equation.DSMT4" ShapeID="_x0000_i1062" DrawAspect="Content" ObjectID="_38" r:id="rId9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当闭合开关</w:t>
      </w:r>
      <w:r>
        <w:rPr>
          <w:rFonts w:ascii="Times New Roman" w:eastAsia="Times New Roman" w:hAnsi="Times New Roman" w:cs="Times New Roman"/>
          <w:color w:val="000000"/>
        </w:rPr>
        <w:t xml:space="preserve"> S</w:t>
      </w:r>
      <w:r>
        <w:rPr>
          <w:rFonts w:ascii="宋体" w:eastAsia="宋体" w:hAnsi="宋体" w:cs="宋体"/>
          <w:color w:val="000000"/>
        </w:rPr>
        <w:t>，闭合开关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，只有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接入电路，则电源电压为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4.25pt;height:18pt" o:oleicon="f" o:ole="">
            <v:imagedata r:id="rId95" o:title="eqIdca3eb7273ded9708a6821ad33a088c47"/>
          </v:shape>
          <o:OLEObject Type="Embed" ProgID="Equation.DSMT4" ShapeID="_x0000_i1063" DrawAspect="Content" ObjectID="_39" r:id="rId9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联立两式，即可求出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58.45pt;height:37.45pt" o:oleicon="f" o:ole="">
            <v:imagedata r:id="rId97" o:title="eqId60b714b5d73fe1cbdde6d61d7d8e3016"/>
          </v:shape>
          <o:OLEObject Type="Embed" ProgID="Equation.DSMT4" ShapeID="_x0000_i1064" DrawAspect="Content" ObjectID="_40" r:id="rId9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五、综合应用题（本题共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如图为某品牌微型电动汽车，该车的空载质量为</w:t>
      </w:r>
      <w:r>
        <w:rPr>
          <w:rFonts w:ascii="Times New Roman" w:eastAsia="Times New Roman" w:hAnsi="Times New Roman" w:cs="Times New Roman"/>
          <w:color w:val="000000"/>
        </w:rPr>
        <w:t>1.2t</w:t>
      </w:r>
      <w:r>
        <w:rPr>
          <w:rFonts w:ascii="宋体" w:eastAsia="宋体" w:hAnsi="宋体" w:cs="宋体"/>
          <w:color w:val="000000"/>
        </w:rPr>
        <w:t>，最多载重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人，车轮与地面的总接触面积为</w:t>
      </w:r>
      <w:r>
        <w:rPr>
          <w:rFonts w:ascii="Times New Roman" w:eastAsia="Times New Roman" w:hAnsi="Times New Roman" w:cs="Times New Roman"/>
          <w:color w:val="000000"/>
        </w:rPr>
        <w:t>1000cm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，发动机的最大输出功率为</w:t>
      </w:r>
      <w:r>
        <w:rPr>
          <w:rFonts w:ascii="Times New Roman" w:eastAsia="Times New Roman" w:hAnsi="Times New Roman" w:cs="Times New Roman"/>
          <w:color w:val="000000"/>
        </w:rPr>
        <w:t>20kW</w:t>
      </w:r>
      <w:r>
        <w:rPr>
          <w:rFonts w:ascii="宋体" w:eastAsia="宋体" w:hAnsi="宋体" w:cs="宋体"/>
          <w:color w:val="000000"/>
        </w:rPr>
        <w:t>。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5pt;height:16pt" o:oleicon="f" o:ole="">
            <v:imagedata r:id="rId99" o:title="eqId10f511caf5c0c3e6684e14e0306ca816"/>
          </v:shape>
          <o:OLEObject Type="Embed" ProgID="Equation.DSMT4" ShapeID="_x0000_i1065" DrawAspect="Content" ObjectID="_41" r:id="rId100"/>
        </w:object>
      </w:r>
      <w:r>
        <w:rPr>
          <w:rFonts w:ascii="宋体" w:eastAsia="宋体" w:hAnsi="宋体" w:cs="宋体"/>
          <w:color w:val="000000"/>
        </w:rPr>
        <w:t>取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42.75pt;height:15.75pt" o:oleicon="f" o:ole="">
            <v:imagedata r:id="rId101" o:title="eqIdc34bb174b9b7f32914654f67291b3cec"/>
          </v:shape>
          <o:OLEObject Type="Embed" ProgID="Equation.DSMT4" ShapeID="_x0000_i1066" DrawAspect="Content" ObjectID="_42" r:id="rId102"/>
        </w:object>
      </w:r>
      <w:r>
        <w:rPr>
          <w:rFonts w:ascii="宋体" w:eastAsia="宋体" w:hAnsi="宋体" w:cs="宋体"/>
          <w:color w:val="000000"/>
        </w:rPr>
        <w:t>求：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）该车载重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人（每人按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03" o:title="eqId3293468f2765647c7d77f2fff0645986"/>
          </v:shape>
          <o:OLEObject Type="Embed" ProgID="Equation.DSMT4" ShapeID="_x0000_i1067" DrawAspect="Content" ObjectID="_43" r:id="rId104"/>
        </w:object>
      </w:r>
      <w:r>
        <w:rPr>
          <w:rFonts w:ascii="宋体" w:eastAsia="宋体" w:hAnsi="宋体" w:cs="宋体"/>
          <w:color w:val="000000"/>
        </w:rPr>
        <w:t>计算）时，静止在水平路面上时对路面的压强；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）该车以最大输出功率在平直公路上匀速行驶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105" o:title="eqId189aa3c495282be18c268b212be9c6cf"/>
          </v:shape>
          <o:OLEObject Type="Embed" ProgID="Equation.DSMT4" ShapeID="_x0000_i1068" DrawAspect="Content" ObjectID="_44" r:id="rId106"/>
        </w:object>
      </w:r>
      <w:r>
        <w:rPr>
          <w:rFonts w:ascii="宋体" w:eastAsia="宋体" w:hAnsi="宋体" w:cs="宋体"/>
          <w:color w:val="000000"/>
        </w:rPr>
        <w:t>，用时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5pt;height:14pt" o:oleicon="f" o:ole="">
            <v:imagedata r:id="rId107" o:title="eqIdf1457a00c2b5977426358c8fcb8fcadf"/>
          </v:shape>
          <o:OLEObject Type="Embed" ProgID="Equation.DSMT4" ShapeID="_x0000_i1069" DrawAspect="Content" ObjectID="_45" r:id="rId108"/>
        </w:object>
      </w:r>
      <w:r>
        <w:rPr>
          <w:rFonts w:ascii="宋体" w:eastAsia="宋体" w:hAnsi="宋体" w:cs="宋体"/>
          <w:color w:val="000000"/>
        </w:rPr>
        <w:t>，在此过程中汽车受到的阻力；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）若该车在上述行驶过程中的能量全部由燃油来提供，燃油汽车的效率为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6pt;height:14pt" o:oleicon="f" o:ole="">
            <v:imagedata r:id="rId109" o:title="eqIde0ab5c1b86983380e75e0d12ddc92705"/>
          </v:shape>
          <o:OLEObject Type="Embed" ProgID="Equation.DSMT4" ShapeID="_x0000_i1070" DrawAspect="Content" ObjectID="_46" r:id="rId110"/>
        </w:object>
      </w:r>
      <w:r>
        <w:rPr>
          <w:rFonts w:ascii="宋体" w:eastAsia="宋体" w:hAnsi="宋体" w:cs="宋体"/>
          <w:color w:val="000000"/>
        </w:rPr>
        <w:t>，需要消耗多少千克的燃油？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99pt;height:21.75pt" o:oleicon="f" o:ole="">
            <v:imagedata r:id="rId111" o:title="eqIda41d49ec2ada3b09d44fdc053b26a66b"/>
          </v:shape>
          <o:OLEObject Type="Embed" ProgID="Equation.DSMT4" ShapeID="_x0000_i1071" DrawAspect="Content" ObjectID="_47" r:id="rId11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362075" cy="904875"/>
            <wp:docPr id="10005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54.75pt;height:15pt" o:oleicon="f" o:ole="">
            <v:imagedata r:id="rId114" o:title="eqId9f5f115eb63a4af3063228d96c313bb2"/>
          </v:shape>
          <o:OLEObject Type="Embed" ProgID="Equation.DSMT4" ShapeID="_x0000_i1072" DrawAspect="Content" ObjectID="_48" r:id="rId115"/>
        </w:objec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8.8pt;height:16.2pt" o:oleicon="f" o:ole="">
            <v:imagedata r:id="rId116" o:title="eqId7a8469373a371c3681ab1166caedf901"/>
          </v:shape>
          <o:OLEObject Type="Embed" ProgID="Equation.DSMT4" ShapeID="_x0000_i1073" DrawAspect="Content" ObjectID="_49" r:id="rId117"/>
        </w:objec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1.6kg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）该车载重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人（每人按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03" o:title="eqId3293468f2765647c7d77f2fff0645986"/>
          </v:shape>
          <o:OLEObject Type="Embed" ProgID="Equation.DSMT4" ShapeID="_x0000_i1074" DrawAspect="Content" ObjectID="_50" r:id="rId118"/>
        </w:object>
      </w:r>
      <w:r>
        <w:rPr>
          <w:rFonts w:ascii="宋体" w:eastAsia="宋体" w:hAnsi="宋体" w:cs="宋体"/>
          <w:color w:val="000000"/>
        </w:rPr>
        <w:t>计算）时，静止在水平路面上时对路面的的压力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94.25pt;height:18.15pt" o:oleicon="f" o:ole="">
            <v:imagedata r:id="rId119" o:title="eqId25e125a8cda75bfc8f967b0030243b99"/>
          </v:shape>
          <o:OLEObject Type="Embed" ProgID="Equation.DSMT4" ShapeID="_x0000_i1075" DrawAspect="Content" ObjectID="_51" r:id="rId12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对水平路面的压强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85.25pt;height:33pt" o:oleicon="f" o:ole="">
            <v:imagedata r:id="rId121" o:title="eqId56c83aec1f136d634e4c1234de9a67f5"/>
          </v:shape>
          <o:OLEObject Type="Embed" ProgID="Equation.DSMT4" ShapeID="_x0000_i1076" DrawAspect="Content" ObjectID="_52" r:id="rId12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）该车行驶的速度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1.9pt;height:31pt" o:oleicon="f" o:ole="">
            <v:imagedata r:id="rId123" o:title="eqId75accbc2f58f352c0d4bb61561a42009"/>
          </v:shape>
          <o:OLEObject Type="Embed" ProgID="Equation.DSMT4" ShapeID="_x0000_i1077" DrawAspect="Content" ObjectID="_53" r:id="rId12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因该车水平匀速直线行驶时处于平衡状态，受到的牵引力和阻力是一对平衡力，所以，由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7.9pt;height:30.85pt" o:oleicon="f" o:ole="">
            <v:imagedata r:id="rId125" o:title="eqIdc8e5fab81b3b0ca86e0fc73894cc50e7"/>
          </v:shape>
          <o:OLEObject Type="Embed" ProgID="Equation.DSMT4" ShapeID="_x0000_i1078" DrawAspect="Content" ObjectID="_54" r:id="rId126"/>
        </w:object>
      </w:r>
      <w:r>
        <w:rPr>
          <w:rFonts w:ascii="宋体" w:eastAsia="宋体" w:hAnsi="宋体" w:cs="宋体"/>
          <w:color w:val="000000"/>
        </w:rPr>
        <w:t>可得该车受到的阻力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67.15pt;height:33.2pt" o:oleicon="f" o:ole="">
            <v:imagedata r:id="rId127" o:title="eqIddbb8905c9e4c550de7606077aa12c11f"/>
          </v:shape>
          <o:OLEObject Type="Embed" ProgID="Equation.DSMT4" ShapeID="_x0000_i1079" DrawAspect="Content" ObjectID="_55" r:id="rId12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）该车发动机做的功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00.95pt;height:16.3pt" o:oleicon="f" o:ole="">
            <v:imagedata r:id="rId129" o:title="eqId75bffeb50019f75a36646502d9ff2014"/>
          </v:shape>
          <o:OLEObject Type="Embed" ProgID="Equation.DSMT4" ShapeID="_x0000_i1080" DrawAspect="Content" ObjectID="_56" r:id="rId13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燃油完全燃烧释放的热量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52.15pt;height:35.05pt" o:oleicon="f" o:ole="">
            <v:imagedata r:id="rId131" o:title="eqId1b02573168d37fb68c7c5e979673006c"/>
          </v:shape>
          <o:OLEObject Type="Embed" ProgID="Equation.DSMT4" ShapeID="_x0000_i1081" DrawAspect="Content" ObjectID="_57" r:id="rId13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需要消耗燃油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47.75pt;height:35.05pt" o:oleicon="f" o:ole="">
            <v:imagedata r:id="rId133" o:title="eqIdd5122794a5f6515ee46b13cf1edca9ee"/>
          </v:shape>
          <o:OLEObject Type="Embed" ProgID="Equation.DSMT4" ShapeID="_x0000_i1082" DrawAspect="Content" ObjectID="_58" r:id="rId13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答：（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）该车载重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人（每人按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7.75pt;height:15.75pt" o:oleicon="f" o:ole="">
            <v:imagedata r:id="rId103" o:title="eqId3293468f2765647c7d77f2fff0645986"/>
          </v:shape>
          <o:OLEObject Type="Embed" ProgID="Equation.DSMT4" ShapeID="_x0000_i1083" DrawAspect="Content" ObjectID="_59" r:id="rId135"/>
        </w:object>
      </w:r>
      <w:r>
        <w:rPr>
          <w:rFonts w:ascii="宋体" w:eastAsia="宋体" w:hAnsi="宋体" w:cs="宋体"/>
          <w:color w:val="000000"/>
        </w:rPr>
        <w:t>计算）时，静止在水平路面上时对路面的压强为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4.75pt;height:15pt" o:oleicon="f" o:ole="">
            <v:imagedata r:id="rId114" o:title="eqId9f5f115eb63a4af3063228d96c313bb2"/>
          </v:shape>
          <o:OLEObject Type="Embed" ProgID="Equation.DSMT4" ShapeID="_x0000_i1084" DrawAspect="Content" ObjectID="_60" r:id="rId13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）该车以最大输出功率在平直公路上匀速行驶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0pt;height:14.25pt" o:oleicon="f" o:ole="">
            <v:imagedata r:id="rId105" o:title="eqId189aa3c495282be18c268b212be9c6cf"/>
          </v:shape>
          <o:OLEObject Type="Embed" ProgID="Equation.DSMT4" ShapeID="_x0000_i1085" DrawAspect="Content" ObjectID="_61" r:id="rId137"/>
        </w:object>
      </w:r>
      <w:r>
        <w:rPr>
          <w:rFonts w:ascii="宋体" w:eastAsia="宋体" w:hAnsi="宋体" w:cs="宋体"/>
          <w:color w:val="000000"/>
        </w:rPr>
        <w:t>，用时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5pt;height:14pt" o:oleicon="f" o:ole="">
            <v:imagedata r:id="rId107" o:title="eqIdf1457a00c2b5977426358c8fcb8fcadf"/>
          </v:shape>
          <o:OLEObject Type="Embed" ProgID="Equation.DSMT4" ShapeID="_x0000_i1086" DrawAspect="Content" ObjectID="_62" r:id="rId138"/>
        </w:object>
      </w:r>
      <w:r>
        <w:rPr>
          <w:rFonts w:ascii="宋体" w:eastAsia="宋体" w:hAnsi="宋体" w:cs="宋体"/>
          <w:color w:val="000000"/>
        </w:rPr>
        <w:t>，在此过程中汽车受到的阻力为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8.8pt;height:16.2pt" o:oleicon="f" o:ole="">
            <v:imagedata r:id="rId116" o:title="eqId7a8469373a371c3681ab1166caedf901"/>
          </v:shape>
          <o:OLEObject Type="Embed" ProgID="Equation.DSMT4" ShapeID="_x0000_i1087" DrawAspect="Content" ObjectID="_63" r:id="rId13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）若该车在上述行驶过程中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55369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69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能量全部由燃油来提供，燃油汽车的效率为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6pt;height:14pt" o:oleicon="f" o:ole="">
            <v:imagedata r:id="rId109" o:title="eqIde0ab5c1b86983380e75e0d12ddc92705"/>
          </v:shape>
          <o:OLEObject Type="Embed" ProgID="Equation.DSMT4" ShapeID="_x0000_i1088" DrawAspect="Content" ObjectID="_64" r:id="rId140"/>
        </w:object>
      </w:r>
      <w:r>
        <w:rPr>
          <w:rFonts w:ascii="宋体" w:eastAsia="宋体" w:hAnsi="宋体" w:cs="宋体"/>
          <w:color w:val="000000"/>
        </w:rPr>
        <w:t>，需要消耗</w:t>
      </w:r>
      <w:r>
        <w:rPr>
          <w:rFonts w:ascii="Times New Roman" w:eastAsia="Times New Roman" w:hAnsi="Times New Roman" w:cs="Times New Roman"/>
          <w:color w:val="000000"/>
        </w:rPr>
        <w:t>1.6</w:t>
      </w:r>
      <w:r>
        <w:rPr>
          <w:rFonts w:ascii="宋体" w:eastAsia="宋体" w:hAnsi="宋体" w:cs="宋体"/>
          <w:color w:val="000000"/>
        </w:rPr>
        <w:t>千克的燃油。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eastAsia="宋体" w:hAnsi="宋体" w:cs="宋体"/>
          <w:color w:val="000000"/>
        </w:rPr>
        <w:t>如图所示，电源电压保持不变，小灯泡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标有“</w:t>
      </w:r>
      <w:r>
        <w:rPr>
          <w:rFonts w:ascii="Times New Roman" w:eastAsia="Times New Roman" w:hAnsi="Times New Roman" w:cs="Times New Roman"/>
          <w:color w:val="000000"/>
        </w:rPr>
        <w:t>6V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3W</w:t>
      </w:r>
      <w:r>
        <w:rPr>
          <w:rFonts w:ascii="宋体" w:eastAsia="宋体" w:hAnsi="宋体" w:cs="宋体"/>
          <w:color w:val="000000"/>
        </w:rPr>
        <w:t>”字样，定值电阻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阻值为</w:t>
      </w:r>
      <w:r>
        <w:rPr>
          <w:rFonts w:ascii="Times New Roman" w:eastAsia="Times New Roman" w:hAnsi="Times New Roman" w:cs="Times New Roman"/>
          <w:color w:val="000000"/>
        </w:rPr>
        <w:t>20Ω</w:t>
      </w:r>
      <w:r>
        <w:rPr>
          <w:rFonts w:ascii="宋体" w:eastAsia="宋体" w:hAnsi="宋体" w:cs="宋体"/>
          <w:color w:val="000000"/>
        </w:rPr>
        <w:t>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最大阻值为</w:t>
      </w:r>
      <w:r>
        <w:rPr>
          <w:rFonts w:ascii="Times New Roman" w:eastAsia="Times New Roman" w:hAnsi="Times New Roman" w:cs="Times New Roman"/>
          <w:color w:val="000000"/>
        </w:rPr>
        <w:t>18Ω</w:t>
      </w:r>
      <w:r>
        <w:rPr>
          <w:rFonts w:ascii="宋体" w:eastAsia="宋体" w:hAnsi="宋体" w:cs="宋体"/>
          <w:color w:val="000000"/>
        </w:rPr>
        <w:t>。（不考虑温度对灯丝电阻的影响）求：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的电阻；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）当开关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都闭合，滑动变阻器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移到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端时，小灯泡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恰好正常发光，求电流表的示数；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）当开关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断开，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闭合，滑动变阻器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移到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端时，小灯泡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的电功率。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952500" cy="1152525"/>
            <wp:docPr id="10005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12Ω</w:t>
      </w:r>
      <w:r>
        <w:rPr>
          <w:rFonts w:ascii="宋体" w:eastAsia="宋体" w:hAnsi="宋体" w:cs="宋体"/>
          <w:color w:val="000000"/>
        </w:rPr>
        <w:t>；（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0.8A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 xml:space="preserve"> 0.48W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）不考虑温度对灯丝电阻的影响，由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3.5pt;height:36pt" o:oleicon="f" o:ole="">
            <v:imagedata r:id="rId142" o:title="eqIdbae383e4223ac84a529ef976ebd5f1ba"/>
          </v:shape>
          <o:OLEObject Type="Embed" ProgID="Equation.DSMT4" ShapeID="_x0000_i1089" DrawAspect="Content" ObjectID="_65" r:id="rId143"/>
        </w:object>
      </w:r>
      <w:r>
        <w:rPr>
          <w:rFonts w:ascii="宋体" w:eastAsia="宋体" w:hAnsi="宋体" w:cs="宋体"/>
          <w:color w:val="000000"/>
        </w:rPr>
        <w:t>可知小灯泡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的电阻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24pt;height:39pt" o:oleicon="f" o:ole="">
            <v:imagedata r:id="rId144" o:title="eqId703a15b0d20dceaa99d8bcb6e41f6986"/>
          </v:shape>
          <o:OLEObject Type="Embed" ProgID="Equation.DSMT4" ShapeID="_x0000_i1090" DrawAspect="Content" ObjectID="_66" r:id="rId1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）当开关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都闭合，滑动变阻器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移到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端时，滑动变阻器接入电路的阻值为</w:t>
      </w:r>
      <w:r>
        <w:rPr>
          <w:rFonts w:ascii="Times New Roman" w:eastAsia="Times New Roman" w:hAnsi="Times New Roman" w:cs="Times New Roman"/>
          <w:color w:val="000000"/>
        </w:rPr>
        <w:t>0Ω</w:t>
      </w:r>
      <w:r>
        <w:rPr>
          <w:rFonts w:ascii="宋体" w:eastAsia="宋体" w:hAnsi="宋体" w:cs="宋体"/>
          <w:color w:val="000000"/>
        </w:rPr>
        <w:t>，定值电阻和灯泡并联，电流表测量干路电流。小灯泡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恰好正常发光，则电源电源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L</w:t>
      </w:r>
      <w:r>
        <w:rPr>
          <w:rFonts w:ascii="Times New Roman" w:eastAsia="Times New Roman" w:hAnsi="Times New Roman" w:cs="Times New Roman"/>
          <w:color w:val="000000"/>
        </w:rPr>
        <w:t>=6V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通过灯泡的电流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08.75pt;height:33.75pt" o:oleicon="f" o:ole="">
            <v:imagedata r:id="rId146" o:title="eqId61974969bdad903b3278c1eff98ef3f9"/>
          </v:shape>
          <o:OLEObject Type="Embed" ProgID="Equation.DSMT4" ShapeID="_x0000_i1091" DrawAspect="Content" ObjectID="_67" r:id="rId14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通过定值电阻的电流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08pt;height:33.75pt" o:oleicon="f" o:ole="">
            <v:imagedata r:id="rId148" o:title="eqIde443946c738a33832bb64174f6128933"/>
          </v:shape>
          <o:OLEObject Type="Embed" ProgID="Equation.DSMT4" ShapeID="_x0000_i1092" DrawAspect="Content" ObjectID="_68" r:id="rId14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电流表的示数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L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=0.5A+0.3A=0.8A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）当开关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断开，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闭合，滑动变阻器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移到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端时，灯泡和滑动变阻器串联，根据欧姆定律可知电路电流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62pt;height:33.75pt" o:oleicon="f" o:ole="">
            <v:imagedata r:id="rId150" o:title="eqId9552338b0a7f44ec996763562d24669a"/>
          </v:shape>
          <o:OLEObject Type="Embed" ProgID="Equation.DSMT4" ShapeID="_x0000_i1093" DrawAspect="Content" ObjectID="_69" r:id="rId1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的电功率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Pʹ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Iʹ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L</w:t>
      </w:r>
      <w:r>
        <w:rPr>
          <w:rFonts w:ascii="Times New Roman" w:eastAsia="Times New Roman" w:hAnsi="Times New Roman" w:cs="Times New Roman"/>
          <w:color w:val="000000"/>
        </w:rPr>
        <w:t>=(0.2A)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×12</w:t>
      </w:r>
      <w:r>
        <w:rPr>
          <w:rFonts w:ascii="宋体" w:eastAsia="宋体" w:hAnsi="宋体" w:cs="宋体"/>
          <w:color w:val="000000"/>
        </w:rPr>
        <w:t>Ω</w:t>
      </w:r>
      <w:r>
        <w:rPr>
          <w:rFonts w:ascii="Times New Roman" w:eastAsia="Times New Roman" w:hAnsi="Times New Roman" w:cs="Times New Roman"/>
          <w:color w:val="000000"/>
        </w:rPr>
        <w:t>=0.48W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答：（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的电阻为</w:t>
      </w:r>
      <w:r>
        <w:rPr>
          <w:rFonts w:ascii="Times New Roman" w:eastAsia="Times New Roman" w:hAnsi="Times New Roman" w:cs="Times New Roman"/>
          <w:color w:val="000000"/>
        </w:rPr>
        <w:t>12Ω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）电流表的示数为</w:t>
      </w:r>
      <w:r>
        <w:rPr>
          <w:rFonts w:ascii="Times New Roman" w:eastAsia="Times New Roman" w:hAnsi="Times New Roman" w:cs="Times New Roman"/>
          <w:color w:val="000000"/>
        </w:rPr>
        <w:t>0.8A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）当开关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断开，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宋体" w:eastAsia="宋体" w:hAnsi="宋体" w:cs="宋体"/>
          <w:color w:val="000000"/>
        </w:rPr>
        <w:t>闭合，滑动变阻器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的滑片</w:t>
      </w:r>
      <w:r>
        <w:rPr>
          <w:rFonts w:ascii="Times New Roman" w:eastAsia="Times New Roman" w:hAnsi="Times New Roman" w:cs="Times New Roman"/>
          <w:color w:val="000000"/>
        </w:rPr>
        <w:t>P</w:t>
      </w:r>
      <w:r>
        <w:rPr>
          <w:rFonts w:ascii="宋体" w:eastAsia="宋体" w:hAnsi="宋体" w:cs="宋体"/>
          <w:color w:val="000000"/>
        </w:rPr>
        <w:t>移到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端时，小灯泡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的电功率为</w:t>
      </w:r>
      <w:r>
        <w:rPr>
          <w:rFonts w:ascii="Times New Roman" w:eastAsia="Times New Roman" w:hAnsi="Times New Roman" w:cs="Times New Roman"/>
          <w:color w:val="000000"/>
        </w:rPr>
        <w:t>0.48W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月“天问一号”火星探测器成功着陆火星，在火星上首次留下中国印迹，迈出了我国星际探测征程的重要一步。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）“天问一号”火星探测器于</w:t>
      </w:r>
      <w:r>
        <w:rPr>
          <w:rFonts w:ascii="Times New Roman" w:eastAsia="Times New Roman" w:hAnsi="Times New Roman" w:cs="Times New Roman"/>
          <w:color w:val="000000"/>
        </w:rPr>
        <w:t>2020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月发射奔火，于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月进入大椭圆环火轨道，沿椭圆轨道绕火星运动，实现火星的远、近火点环绕探测，成为我国第一颗环绕火星的人造卫星。如图甲所示，当不受大气阻力的情况下，“天问一号”火星探测器由近火点向远火点运动时，它的动能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，机械能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（均填“变大”“变小”或“不变”）；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038350" cy="1095375"/>
            <wp:docPr id="10006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）如图乙所示，</w:t>
      </w:r>
      <w:r>
        <w:rPr>
          <w:rFonts w:ascii="Times New Roman" w:eastAsia="Times New Roman" w:hAnsi="Times New Roman" w:cs="Times New Roman"/>
          <w:color w:val="000000"/>
        </w:rPr>
        <w:t>2021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日，“天问一号”火星探测器搭载“祝融号”火星车成功着陆火星表面，此时“天问一号”探测器对火星表面的压力和火星对“天问一号”探测器的支持力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（填“是”或“不是”）一对平衡力；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181350" cy="1295400"/>
            <wp:docPr id="10006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ind w:firstLine="3570" w:firstLineChars="1700"/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）如图丙所示，“祝融号”火星车高</w:t>
      </w:r>
      <w:r>
        <w:rPr>
          <w:rFonts w:ascii="Times New Roman" w:eastAsia="Times New Roman" w:hAnsi="Times New Roman" w:cs="Times New Roman"/>
          <w:color w:val="000000"/>
        </w:rPr>
        <w:t>1.85m</w:t>
      </w:r>
      <w:r>
        <w:rPr>
          <w:rFonts w:ascii="宋体" w:eastAsia="宋体" w:hAnsi="宋体" w:cs="宋体"/>
          <w:color w:val="000000"/>
        </w:rPr>
        <w:t>，质量</w:t>
      </w:r>
      <w:r>
        <w:rPr>
          <w:rFonts w:ascii="Times New Roman" w:eastAsia="Times New Roman" w:hAnsi="Times New Roman" w:cs="Times New Roman"/>
          <w:color w:val="000000"/>
        </w:rPr>
        <w:t>240kg</w:t>
      </w:r>
      <w:r>
        <w:rPr>
          <w:rFonts w:ascii="宋体" w:eastAsia="宋体" w:hAnsi="宋体" w:cs="宋体"/>
          <w:color w:val="000000"/>
        </w:rPr>
        <w:t>左右。“祝融号”火星车整体大小和一张桌子近似，有六个独立悬挂的较为宽大的轮子，轮子设计得宽大，可以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（填“增大”或“减小”）压强；还有四片太阳能电池板，以太阳能供电，太阳能是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（填“可再生”或“不可再生”）能源，“祝融号”火星车配备了地形相机、多光谱相机，它拍摄照片时物距满足的条件是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，这些照片通过电磁波传回</w:t>
      </w:r>
    </w:p>
    <w:p>
      <w:pPr>
        <w:pStyle w:val="Normal0"/>
        <w:bidi w:val="0"/>
        <w:rPr>
          <w:lang w:val="en-US" w:eastAsia="zh-CN"/>
        </w:rPr>
      </w:pPr>
      <w:r>
        <w:rPr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91440</wp:posOffset>
            </wp:positionV>
            <wp:extent cx="5003165" cy="1303020"/>
            <wp:effectExtent l="0" t="0" r="6985" b="11430"/>
            <wp:wrapSquare wrapText="bothSides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1"/>
        <w:spacing w:before="0" w:line="360" w:lineRule="auto"/>
        <w:ind w:firstLine="0"/>
        <w:jc w:val="both"/>
        <w:textAlignment w:val="center"/>
        <w:rPr>
          <w:color w:val="000000"/>
        </w:rPr>
      </w:pPr>
      <w:bookmarkStart w:id="0" w:name="_GoBack"/>
      <w:bookmarkEnd w:id="0"/>
      <w:r>
        <w:rPr>
          <w:rFonts w:ascii="宋体" w:eastAsia="宋体" w:hAnsi="宋体" w:cs="宋体"/>
          <w:color w:val="000000"/>
        </w:rPr>
        <w:t>地球，用于科学研究。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变小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不变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不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2080" cy="167640"/>
            <wp:docPr id="553690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69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" cy="1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④. </w:t>
      </w:r>
      <w:r>
        <w:rPr>
          <w:rFonts w:ascii="宋体" w:eastAsia="宋体" w:hAnsi="宋体" w:cs="宋体"/>
          <w:color w:val="000000"/>
        </w:rPr>
        <w:t>减小</w:t>
      </w:r>
      <w:r>
        <w:rPr>
          <w:color w:val="000000"/>
        </w:rPr>
        <w:t xml:space="preserve">    ⑤. </w:t>
      </w:r>
      <w:r>
        <w:rPr>
          <w:rFonts w:ascii="宋体" w:eastAsia="宋体" w:hAnsi="宋体" w:cs="宋体"/>
          <w:color w:val="000000"/>
        </w:rPr>
        <w:t>可再生</w:t>
      </w:r>
      <w:r>
        <w:rPr>
          <w:color w:val="000000"/>
        </w:rPr>
        <w:t xml:space="preserve">    ⑥. </w:t>
      </w:r>
      <w:r>
        <w:rPr>
          <w:rFonts w:ascii="宋体" w:eastAsia="宋体" w:hAnsi="宋体" w:cs="宋体"/>
          <w:color w:val="000000"/>
        </w:rPr>
        <w:t>大于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倍焦距</w:t>
      </w:r>
    </w:p>
    <w:p>
      <w:pPr>
        <w:pStyle w:val="Normal1"/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[1][2]</w:t>
      </w:r>
      <w:r>
        <w:rPr>
          <w:rFonts w:ascii="宋体" w:eastAsia="宋体" w:hAnsi="宋体" w:cs="宋体"/>
          <w:color w:val="000000"/>
        </w:rPr>
        <w:t>火星探测器沿椭圆轨道绕火星运动时，不受空气阻力，只发生动能和重力势能的相互转化，因此机械能守恒，机械能保持不变。火星探测器由近火点向远火点运动时，质量不变，高度变大，重力势能变大，速度变小，动能变小，火星探测器的动能转化为重力势能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[3]</w:t>
      </w:r>
      <w:r>
        <w:rPr>
          <w:rFonts w:ascii="宋体" w:eastAsia="宋体" w:hAnsi="宋体" w:cs="宋体"/>
          <w:color w:val="000000"/>
        </w:rPr>
        <w:t>“天问一号”探测器对火星表面的压力和火星对“天问一号”探测器的支持力大小相等，方向相反，作用在同一条直线上，作用在两个物体上，是一对相互作用力，不是一对平衡力。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[4]</w:t>
      </w:r>
      <w:r>
        <w:rPr>
          <w:rFonts w:ascii="宋体" w:eastAsia="宋体" w:hAnsi="宋体" w:cs="宋体"/>
          <w:color w:val="000000"/>
        </w:rPr>
        <w:t>“祝融号”火星车整体大小和一张桌子近似，有六个独立悬挂的较为宽大的轮子，轮子设计得宽大，是在压力一定时通过增大受力面积来减小压强。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[5]</w:t>
      </w:r>
      <w:r>
        <w:rPr>
          <w:rFonts w:ascii="宋体" w:eastAsia="宋体" w:hAnsi="宋体" w:cs="宋体"/>
          <w:color w:val="000000"/>
        </w:rPr>
        <w:t>太阳能是可再生能源。</w:t>
      </w:r>
    </w:p>
    <w:p>
      <w:pPr>
        <w:pStyle w:val="Normal1"/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[6]</w:t>
      </w:r>
      <w:r>
        <w:rPr>
          <w:rFonts w:ascii="宋体" w:eastAsia="宋体" w:hAnsi="宋体" w:cs="宋体"/>
          <w:color w:val="000000"/>
        </w:rPr>
        <w:t>“祝融号”火星车配备了地形相机、多光谱相机，根据照相机成像规律可知，相机拍摄照片时物距必须大于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倍焦距。</w:t>
      </w:r>
    </w:p>
    <w:sectPr w:rsidSect="00C321EB">
      <w:pgSz w:w="11906" w:h="16838"/>
      <w:pgMar w:top="910" w:right="1080" w:bottom="1440" w:left="1080" w:header="152" w:footer="0" w:gutter="0"/>
      <w:pgNumType w:start="2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50C9E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57AA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customStyle="1" w:styleId="Normal0">
    <w:name w:val="Normal_0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Normal1">
    <w:name w:val="Normal_1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41.bin" /><Relationship Id="rId101" Type="http://schemas.openxmlformats.org/officeDocument/2006/relationships/image" Target="media/image56.wmf" /><Relationship Id="rId102" Type="http://schemas.openxmlformats.org/officeDocument/2006/relationships/oleObject" Target="embeddings/oleObject42.bin" /><Relationship Id="rId103" Type="http://schemas.openxmlformats.org/officeDocument/2006/relationships/image" Target="media/image57.wmf" /><Relationship Id="rId104" Type="http://schemas.openxmlformats.org/officeDocument/2006/relationships/oleObject" Target="embeddings/oleObject43.bin" /><Relationship Id="rId105" Type="http://schemas.openxmlformats.org/officeDocument/2006/relationships/image" Target="media/image58.wmf" /><Relationship Id="rId106" Type="http://schemas.openxmlformats.org/officeDocument/2006/relationships/oleObject" Target="embeddings/oleObject44.bin" /><Relationship Id="rId107" Type="http://schemas.openxmlformats.org/officeDocument/2006/relationships/image" Target="media/image59.wmf" /><Relationship Id="rId108" Type="http://schemas.openxmlformats.org/officeDocument/2006/relationships/oleObject" Target="embeddings/oleObject45.bin" /><Relationship Id="rId109" Type="http://schemas.openxmlformats.org/officeDocument/2006/relationships/image" Target="media/image60.wmf" /><Relationship Id="rId11" Type="http://schemas.openxmlformats.org/officeDocument/2006/relationships/image" Target="media/image7.wmf" /><Relationship Id="rId110" Type="http://schemas.openxmlformats.org/officeDocument/2006/relationships/oleObject" Target="embeddings/oleObject46.bin" /><Relationship Id="rId111" Type="http://schemas.openxmlformats.org/officeDocument/2006/relationships/image" Target="media/image61.wmf" /><Relationship Id="rId112" Type="http://schemas.openxmlformats.org/officeDocument/2006/relationships/oleObject" Target="embeddings/oleObject47.bin" /><Relationship Id="rId113" Type="http://schemas.openxmlformats.org/officeDocument/2006/relationships/image" Target="media/image62.png" /><Relationship Id="rId114" Type="http://schemas.openxmlformats.org/officeDocument/2006/relationships/image" Target="media/image63.wmf" /><Relationship Id="rId115" Type="http://schemas.openxmlformats.org/officeDocument/2006/relationships/oleObject" Target="embeddings/oleObject48.bin" /><Relationship Id="rId116" Type="http://schemas.openxmlformats.org/officeDocument/2006/relationships/image" Target="media/image64.wmf" /><Relationship Id="rId117" Type="http://schemas.openxmlformats.org/officeDocument/2006/relationships/oleObject" Target="embeddings/oleObject49.bin" /><Relationship Id="rId118" Type="http://schemas.openxmlformats.org/officeDocument/2006/relationships/oleObject" Target="embeddings/oleObject50.bin" /><Relationship Id="rId119" Type="http://schemas.openxmlformats.org/officeDocument/2006/relationships/image" Target="media/image65.wmf" /><Relationship Id="rId12" Type="http://schemas.openxmlformats.org/officeDocument/2006/relationships/oleObject" Target="embeddings/oleObject1.bin" /><Relationship Id="rId120" Type="http://schemas.openxmlformats.org/officeDocument/2006/relationships/oleObject" Target="embeddings/oleObject51.bin" /><Relationship Id="rId121" Type="http://schemas.openxmlformats.org/officeDocument/2006/relationships/image" Target="media/image66.wmf" /><Relationship Id="rId122" Type="http://schemas.openxmlformats.org/officeDocument/2006/relationships/oleObject" Target="embeddings/oleObject52.bin" /><Relationship Id="rId123" Type="http://schemas.openxmlformats.org/officeDocument/2006/relationships/image" Target="media/image67.wmf" /><Relationship Id="rId124" Type="http://schemas.openxmlformats.org/officeDocument/2006/relationships/oleObject" Target="embeddings/oleObject53.bin" /><Relationship Id="rId125" Type="http://schemas.openxmlformats.org/officeDocument/2006/relationships/image" Target="media/image68.wmf" /><Relationship Id="rId126" Type="http://schemas.openxmlformats.org/officeDocument/2006/relationships/oleObject" Target="embeddings/oleObject54.bin" /><Relationship Id="rId127" Type="http://schemas.openxmlformats.org/officeDocument/2006/relationships/image" Target="media/image69.wmf" /><Relationship Id="rId128" Type="http://schemas.openxmlformats.org/officeDocument/2006/relationships/oleObject" Target="embeddings/oleObject55.bin" /><Relationship Id="rId129" Type="http://schemas.openxmlformats.org/officeDocument/2006/relationships/image" Target="media/image70.wmf" /><Relationship Id="rId13" Type="http://schemas.openxmlformats.org/officeDocument/2006/relationships/image" Target="media/image8.wmf" /><Relationship Id="rId130" Type="http://schemas.openxmlformats.org/officeDocument/2006/relationships/oleObject" Target="embeddings/oleObject56.bin" /><Relationship Id="rId131" Type="http://schemas.openxmlformats.org/officeDocument/2006/relationships/image" Target="media/image71.wmf" /><Relationship Id="rId132" Type="http://schemas.openxmlformats.org/officeDocument/2006/relationships/oleObject" Target="embeddings/oleObject57.bin" /><Relationship Id="rId133" Type="http://schemas.openxmlformats.org/officeDocument/2006/relationships/image" Target="media/image72.wmf" /><Relationship Id="rId134" Type="http://schemas.openxmlformats.org/officeDocument/2006/relationships/oleObject" Target="embeddings/oleObject58.bin" /><Relationship Id="rId135" Type="http://schemas.openxmlformats.org/officeDocument/2006/relationships/oleObject" Target="embeddings/oleObject59.bin" /><Relationship Id="rId136" Type="http://schemas.openxmlformats.org/officeDocument/2006/relationships/oleObject" Target="embeddings/oleObject60.bin" /><Relationship Id="rId137" Type="http://schemas.openxmlformats.org/officeDocument/2006/relationships/oleObject" Target="embeddings/oleObject61.bin" /><Relationship Id="rId138" Type="http://schemas.openxmlformats.org/officeDocument/2006/relationships/oleObject" Target="embeddings/oleObject62.bin" /><Relationship Id="rId139" Type="http://schemas.openxmlformats.org/officeDocument/2006/relationships/oleObject" Target="embeddings/oleObject63.bin" /><Relationship Id="rId14" Type="http://schemas.openxmlformats.org/officeDocument/2006/relationships/oleObject" Target="embeddings/oleObject2.bin" /><Relationship Id="rId140" Type="http://schemas.openxmlformats.org/officeDocument/2006/relationships/oleObject" Target="embeddings/oleObject64.bin" /><Relationship Id="rId141" Type="http://schemas.openxmlformats.org/officeDocument/2006/relationships/image" Target="media/image73.png" /><Relationship Id="rId142" Type="http://schemas.openxmlformats.org/officeDocument/2006/relationships/image" Target="media/image74.wmf" /><Relationship Id="rId143" Type="http://schemas.openxmlformats.org/officeDocument/2006/relationships/oleObject" Target="embeddings/oleObject65.bin" /><Relationship Id="rId144" Type="http://schemas.openxmlformats.org/officeDocument/2006/relationships/image" Target="media/image75.wmf" /><Relationship Id="rId145" Type="http://schemas.openxmlformats.org/officeDocument/2006/relationships/oleObject" Target="embeddings/oleObject66.bin" /><Relationship Id="rId146" Type="http://schemas.openxmlformats.org/officeDocument/2006/relationships/image" Target="media/image76.wmf" /><Relationship Id="rId147" Type="http://schemas.openxmlformats.org/officeDocument/2006/relationships/oleObject" Target="embeddings/oleObject67.bin" /><Relationship Id="rId148" Type="http://schemas.openxmlformats.org/officeDocument/2006/relationships/image" Target="media/image77.wmf" /><Relationship Id="rId149" Type="http://schemas.openxmlformats.org/officeDocument/2006/relationships/oleObject" Target="embeddings/oleObject68.bin" /><Relationship Id="rId15" Type="http://schemas.openxmlformats.org/officeDocument/2006/relationships/image" Target="media/image9.png" /><Relationship Id="rId150" Type="http://schemas.openxmlformats.org/officeDocument/2006/relationships/image" Target="media/image78.wmf" /><Relationship Id="rId151" Type="http://schemas.openxmlformats.org/officeDocument/2006/relationships/oleObject" Target="embeddings/oleObject69.bin" /><Relationship Id="rId152" Type="http://schemas.openxmlformats.org/officeDocument/2006/relationships/image" Target="media/image79.png" /><Relationship Id="rId153" Type="http://schemas.openxmlformats.org/officeDocument/2006/relationships/image" Target="media/image80.png" /><Relationship Id="rId154" Type="http://schemas.openxmlformats.org/officeDocument/2006/relationships/image" Target="media/image81.png" /><Relationship Id="rId155" Type="http://schemas.openxmlformats.org/officeDocument/2006/relationships/image" Target="media/image82.wmf" /><Relationship Id="rId156" Type="http://schemas.openxmlformats.org/officeDocument/2006/relationships/theme" Target="theme/theme1.xml" /><Relationship Id="rId157" Type="http://schemas.openxmlformats.org/officeDocument/2006/relationships/numbering" Target="numbering.xml" /><Relationship Id="rId158" Type="http://schemas.openxmlformats.org/officeDocument/2006/relationships/styles" Target="styles.xml" /><Relationship Id="rId16" Type="http://schemas.openxmlformats.org/officeDocument/2006/relationships/image" Target="media/image10.wmf" /><Relationship Id="rId17" Type="http://schemas.openxmlformats.org/officeDocument/2006/relationships/oleObject" Target="embeddings/oleObject3.bin" /><Relationship Id="rId18" Type="http://schemas.openxmlformats.org/officeDocument/2006/relationships/image" Target="media/image11.wmf" /><Relationship Id="rId19" Type="http://schemas.openxmlformats.org/officeDocument/2006/relationships/oleObject" Target="embeddings/oleObject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wmf" /><Relationship Id="rId24" Type="http://schemas.openxmlformats.org/officeDocument/2006/relationships/oleObject" Target="embeddings/oleObject6.bin" /><Relationship Id="rId25" Type="http://schemas.openxmlformats.org/officeDocument/2006/relationships/oleObject" Target="embeddings/oleObject7.bin" /><Relationship Id="rId26" Type="http://schemas.openxmlformats.org/officeDocument/2006/relationships/image" Target="media/image15.wmf" /><Relationship Id="rId27" Type="http://schemas.openxmlformats.org/officeDocument/2006/relationships/oleObject" Target="embeddings/oleObject8.bin" /><Relationship Id="rId28" Type="http://schemas.openxmlformats.org/officeDocument/2006/relationships/image" Target="media/image16.png" /><Relationship Id="rId29" Type="http://schemas.openxmlformats.org/officeDocument/2006/relationships/oleObject" Target="embeddings/oleObject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oleObject" Target="embeddings/oleObject12.bin" /><Relationship Id="rId38" Type="http://schemas.openxmlformats.org/officeDocument/2006/relationships/image" Target="media/image22.wmf" /><Relationship Id="rId39" Type="http://schemas.openxmlformats.org/officeDocument/2006/relationships/oleObject" Target="embeddings/oleObject13.bin" /><Relationship Id="rId4" Type="http://schemas.openxmlformats.org/officeDocument/2006/relationships/customXml" Target="../customXml/item1.xml" /><Relationship Id="rId40" Type="http://schemas.openxmlformats.org/officeDocument/2006/relationships/image" Target="media/image23.wmf" /><Relationship Id="rId41" Type="http://schemas.openxmlformats.org/officeDocument/2006/relationships/oleObject" Target="embeddings/oleObject14.bin" /><Relationship Id="rId42" Type="http://schemas.openxmlformats.org/officeDocument/2006/relationships/image" Target="media/image24.png" /><Relationship Id="rId43" Type="http://schemas.openxmlformats.org/officeDocument/2006/relationships/image" Target="media/image25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png" /><Relationship Id="rId5" Type="http://schemas.openxmlformats.org/officeDocument/2006/relationships/image" Target="media/image1.png" /><Relationship Id="rId50" Type="http://schemas.openxmlformats.org/officeDocument/2006/relationships/image" Target="media/image31.png" /><Relationship Id="rId51" Type="http://schemas.openxmlformats.org/officeDocument/2006/relationships/image" Target="media/image32.png" /><Relationship Id="rId52" Type="http://schemas.openxmlformats.org/officeDocument/2006/relationships/image" Target="media/image33.wmf" /><Relationship Id="rId53" Type="http://schemas.openxmlformats.org/officeDocument/2006/relationships/oleObject" Target="embeddings/oleObject16.bin" /><Relationship Id="rId54" Type="http://schemas.openxmlformats.org/officeDocument/2006/relationships/image" Target="media/image34.wmf" /><Relationship Id="rId55" Type="http://schemas.openxmlformats.org/officeDocument/2006/relationships/oleObject" Target="embeddings/oleObject17.bin" /><Relationship Id="rId56" Type="http://schemas.openxmlformats.org/officeDocument/2006/relationships/image" Target="media/image35.wmf" /><Relationship Id="rId57" Type="http://schemas.openxmlformats.org/officeDocument/2006/relationships/oleObject" Target="embeddings/oleObject18.bin" /><Relationship Id="rId58" Type="http://schemas.openxmlformats.org/officeDocument/2006/relationships/image" Target="media/image36.wmf" /><Relationship Id="rId59" Type="http://schemas.openxmlformats.org/officeDocument/2006/relationships/oleObject" Target="embeddings/oleObject19.bin" /><Relationship Id="rId6" Type="http://schemas.openxmlformats.org/officeDocument/2006/relationships/image" Target="media/image2.png" /><Relationship Id="rId60" Type="http://schemas.openxmlformats.org/officeDocument/2006/relationships/oleObject" Target="embeddings/oleObject20.bin" /><Relationship Id="rId61" Type="http://schemas.openxmlformats.org/officeDocument/2006/relationships/oleObject" Target="embeddings/oleObject21.bin" /><Relationship Id="rId62" Type="http://schemas.openxmlformats.org/officeDocument/2006/relationships/image" Target="media/image37.wmf" /><Relationship Id="rId63" Type="http://schemas.openxmlformats.org/officeDocument/2006/relationships/oleObject" Target="embeddings/oleObject22.bin" /><Relationship Id="rId64" Type="http://schemas.openxmlformats.org/officeDocument/2006/relationships/image" Target="media/image38.wmf" /><Relationship Id="rId65" Type="http://schemas.openxmlformats.org/officeDocument/2006/relationships/oleObject" Target="embeddings/oleObject23.bin" /><Relationship Id="rId66" Type="http://schemas.openxmlformats.org/officeDocument/2006/relationships/image" Target="media/image39.wmf" /><Relationship Id="rId67" Type="http://schemas.openxmlformats.org/officeDocument/2006/relationships/oleObject" Target="embeddings/oleObject24.bin" /><Relationship Id="rId68" Type="http://schemas.openxmlformats.org/officeDocument/2006/relationships/oleObject" Target="embeddings/oleObject25.bin" /><Relationship Id="rId69" Type="http://schemas.openxmlformats.org/officeDocument/2006/relationships/image" Target="media/image40.png" /><Relationship Id="rId7" Type="http://schemas.openxmlformats.org/officeDocument/2006/relationships/image" Target="media/image3.png" /><Relationship Id="rId70" Type="http://schemas.openxmlformats.org/officeDocument/2006/relationships/oleObject" Target="embeddings/oleObject26.bin" /><Relationship Id="rId71" Type="http://schemas.openxmlformats.org/officeDocument/2006/relationships/oleObject" Target="embeddings/oleObject27.bin" /><Relationship Id="rId72" Type="http://schemas.openxmlformats.org/officeDocument/2006/relationships/oleObject" Target="embeddings/oleObject28.bin" /><Relationship Id="rId73" Type="http://schemas.openxmlformats.org/officeDocument/2006/relationships/oleObject" Target="embeddings/oleObject29.bin" /><Relationship Id="rId74" Type="http://schemas.openxmlformats.org/officeDocument/2006/relationships/image" Target="media/image41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42.png" /><Relationship Id="rId77" Type="http://schemas.openxmlformats.org/officeDocument/2006/relationships/image" Target="media/image43.png" /><Relationship Id="rId78" Type="http://schemas.openxmlformats.org/officeDocument/2006/relationships/image" Target="media/image44.png" /><Relationship Id="rId79" Type="http://schemas.openxmlformats.org/officeDocument/2006/relationships/image" Target="media/image45.wmf" /><Relationship Id="rId8" Type="http://schemas.openxmlformats.org/officeDocument/2006/relationships/image" Target="media/image4.wmf" /><Relationship Id="rId80" Type="http://schemas.openxmlformats.org/officeDocument/2006/relationships/oleObject" Target="embeddings/oleObject31.bin" /><Relationship Id="rId81" Type="http://schemas.openxmlformats.org/officeDocument/2006/relationships/image" Target="media/image46.wmf" /><Relationship Id="rId82" Type="http://schemas.openxmlformats.org/officeDocument/2006/relationships/oleObject" Target="embeddings/oleObject32.bin" /><Relationship Id="rId83" Type="http://schemas.openxmlformats.org/officeDocument/2006/relationships/image" Target="media/image47.wmf" /><Relationship Id="rId84" Type="http://schemas.openxmlformats.org/officeDocument/2006/relationships/oleObject" Target="embeddings/oleObject33.bin" /><Relationship Id="rId85" Type="http://schemas.openxmlformats.org/officeDocument/2006/relationships/image" Target="media/image48.wmf" /><Relationship Id="rId86" Type="http://schemas.openxmlformats.org/officeDocument/2006/relationships/oleObject" Target="embeddings/oleObject34.bin" /><Relationship Id="rId87" Type="http://schemas.openxmlformats.org/officeDocument/2006/relationships/image" Target="media/image49.wmf" /><Relationship Id="rId88" Type="http://schemas.openxmlformats.org/officeDocument/2006/relationships/oleObject" Target="embeddings/oleObject35.bin" /><Relationship Id="rId89" Type="http://schemas.openxmlformats.org/officeDocument/2006/relationships/image" Target="media/image50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6.bin" /><Relationship Id="rId91" Type="http://schemas.openxmlformats.org/officeDocument/2006/relationships/image" Target="media/image51.wmf" /><Relationship Id="rId92" Type="http://schemas.openxmlformats.org/officeDocument/2006/relationships/oleObject" Target="embeddings/oleObject37.bin" /><Relationship Id="rId93" Type="http://schemas.openxmlformats.org/officeDocument/2006/relationships/image" Target="media/image52.wmf" /><Relationship Id="rId94" Type="http://schemas.openxmlformats.org/officeDocument/2006/relationships/oleObject" Target="embeddings/oleObject38.bin" /><Relationship Id="rId95" Type="http://schemas.openxmlformats.org/officeDocument/2006/relationships/image" Target="media/image53.wmf" /><Relationship Id="rId96" Type="http://schemas.openxmlformats.org/officeDocument/2006/relationships/oleObject" Target="embeddings/oleObject39.bin" /><Relationship Id="rId97" Type="http://schemas.openxmlformats.org/officeDocument/2006/relationships/image" Target="media/image54.wmf" /><Relationship Id="rId98" Type="http://schemas.openxmlformats.org/officeDocument/2006/relationships/oleObject" Target="embeddings/oleObject40.bin" /><Relationship Id="rId99" Type="http://schemas.openxmlformats.org/officeDocument/2006/relationships/image" Target="media/image5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07460-9DFB-479F-8EE5-A342464829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3513712975609856</dc:description>
  <cp:lastModifiedBy>学科网试题生产平台</cp:lastModifiedBy>
  <cp:revision>9</cp:revision>
  <dcterms:created xsi:type="dcterms:W3CDTF">2024-06-13T19:22:02Z</dcterms:created>
  <dcterms:modified xsi:type="dcterms:W3CDTF">2024-06-13T19:22:02Z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