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24830F" w14:textId="77777777" w:rsidR="002D419F" w:rsidRDefault="00000000">
      <w:pPr>
        <w:pStyle w:val="a3"/>
        <w:spacing w:line="360" w:lineRule="auto"/>
        <w:ind w:firstLineChars="500" w:firstLine="2209"/>
        <w:rPr>
          <w:rFonts w:ascii="黑体" w:eastAsia="黑体" w:hAnsi="宋体" w:cs="宋体" w:hint="eastAsia"/>
          <w:b/>
          <w:sz w:val="44"/>
          <w:szCs w:val="44"/>
        </w:rPr>
      </w:pPr>
      <w:r>
        <w:rPr>
          <w:rFonts w:ascii="黑体" w:eastAsia="黑体" w:hAnsi="宋体" w:cs="宋体" w:hint="eastAsia"/>
          <w:b/>
          <w:noProof/>
          <w:sz w:val="44"/>
          <w:szCs w:val="44"/>
        </w:rPr>
        <w:drawing>
          <wp:anchor distT="0" distB="0" distL="114300" distR="114300" simplePos="0" relativeHeight="251659264" behindDoc="0" locked="0" layoutInCell="1" allowOverlap="1" wp14:anchorId="25C5F8FB" wp14:editId="36ED8223">
            <wp:simplePos x="0" y="0"/>
            <wp:positionH relativeFrom="page">
              <wp:posOffset>10782300</wp:posOffset>
            </wp:positionH>
            <wp:positionV relativeFrom="topMargin">
              <wp:posOffset>11404600</wp:posOffset>
            </wp:positionV>
            <wp:extent cx="381000" cy="292100"/>
            <wp:effectExtent l="0" t="0" r="0" b="12700"/>
            <wp:wrapNone/>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r:embed="rId8"/>
                    <a:stretch>
                      <a:fillRect/>
                    </a:stretch>
                  </pic:blipFill>
                  <pic:spPr>
                    <a:xfrm>
                      <a:off x="0" y="0"/>
                      <a:ext cx="381000" cy="292100"/>
                    </a:xfrm>
                    <a:prstGeom prst="rect">
                      <a:avLst/>
                    </a:prstGeom>
                  </pic:spPr>
                </pic:pic>
              </a:graphicData>
            </a:graphic>
          </wp:anchor>
        </w:drawing>
      </w:r>
      <w:r>
        <w:rPr>
          <w:rFonts w:ascii="黑体" w:eastAsia="黑体" w:hAnsi="宋体" w:cs="宋体" w:hint="eastAsia"/>
          <w:b/>
          <w:sz w:val="44"/>
          <w:szCs w:val="44"/>
        </w:rPr>
        <w:t>《壶口瀑布》教学设计</w:t>
      </w:r>
    </w:p>
    <w:p w14:paraId="1EC4867B" w14:textId="77777777" w:rsidR="002D419F" w:rsidRDefault="00000000">
      <w:pPr>
        <w:pStyle w:val="a3"/>
        <w:spacing w:line="360" w:lineRule="auto"/>
        <w:ind w:firstLineChars="1100" w:firstLine="2319"/>
        <w:rPr>
          <w:rFonts w:ascii="黑体" w:eastAsia="黑体" w:hAnsi="宋体" w:cs="宋体" w:hint="eastAsia"/>
          <w:b/>
          <w:shd w:val="pct10" w:color="auto" w:fill="FFFFFF"/>
        </w:rPr>
      </w:pPr>
      <w:r>
        <w:rPr>
          <w:rFonts w:ascii="黑体" w:eastAsia="黑体" w:hAnsi="宋体" w:cs="宋体" w:hint="eastAsia"/>
          <w:b/>
        </w:rPr>
        <w:t>四川省巴中市通江县诺水河初级中学-吕文成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
        <w:gridCol w:w="1559"/>
        <w:gridCol w:w="1701"/>
        <w:gridCol w:w="1418"/>
        <w:gridCol w:w="1417"/>
        <w:gridCol w:w="1610"/>
      </w:tblGrid>
      <w:tr w:rsidR="002D419F" w14:paraId="7BEF65C0" w14:textId="77777777">
        <w:trPr>
          <w:trHeight w:val="526"/>
        </w:trPr>
        <w:tc>
          <w:tcPr>
            <w:tcW w:w="817" w:type="dxa"/>
            <w:gridSpan w:val="2"/>
            <w:vAlign w:val="center"/>
          </w:tcPr>
          <w:p w14:paraId="7467E0B7" w14:textId="77777777" w:rsidR="002D419F" w:rsidRDefault="00000000">
            <w:pPr>
              <w:spacing w:line="360" w:lineRule="auto"/>
              <w:jc w:val="center"/>
              <w:rPr>
                <w:b/>
                <w:sz w:val="24"/>
              </w:rPr>
            </w:pPr>
            <w:r>
              <w:rPr>
                <w:rFonts w:hint="eastAsia"/>
                <w:b/>
                <w:sz w:val="24"/>
              </w:rPr>
              <w:t>课题</w:t>
            </w:r>
          </w:p>
        </w:tc>
        <w:tc>
          <w:tcPr>
            <w:tcW w:w="1559" w:type="dxa"/>
            <w:vAlign w:val="center"/>
          </w:tcPr>
          <w:p w14:paraId="5024C9FC" w14:textId="77777777" w:rsidR="002D419F" w:rsidRDefault="00000000">
            <w:pPr>
              <w:spacing w:line="360" w:lineRule="auto"/>
              <w:jc w:val="center"/>
              <w:rPr>
                <w:b/>
                <w:sz w:val="24"/>
              </w:rPr>
            </w:pPr>
            <w:r>
              <w:rPr>
                <w:rFonts w:hint="eastAsia"/>
                <w:b/>
                <w:sz w:val="24"/>
              </w:rPr>
              <w:t>壶口瀑布</w:t>
            </w:r>
          </w:p>
        </w:tc>
        <w:tc>
          <w:tcPr>
            <w:tcW w:w="1701" w:type="dxa"/>
            <w:vAlign w:val="center"/>
          </w:tcPr>
          <w:p w14:paraId="2E65ABFA" w14:textId="77777777" w:rsidR="002D419F" w:rsidRDefault="00000000">
            <w:pPr>
              <w:spacing w:line="360" w:lineRule="auto"/>
              <w:jc w:val="center"/>
              <w:rPr>
                <w:b/>
                <w:sz w:val="24"/>
              </w:rPr>
            </w:pPr>
            <w:r>
              <w:rPr>
                <w:rFonts w:hint="eastAsia"/>
                <w:b/>
                <w:sz w:val="24"/>
              </w:rPr>
              <w:t>课时安排</w:t>
            </w:r>
          </w:p>
        </w:tc>
        <w:tc>
          <w:tcPr>
            <w:tcW w:w="1418" w:type="dxa"/>
            <w:vAlign w:val="center"/>
          </w:tcPr>
          <w:p w14:paraId="0D837116" w14:textId="77777777" w:rsidR="002D419F" w:rsidRDefault="00000000">
            <w:pPr>
              <w:spacing w:line="360" w:lineRule="auto"/>
              <w:jc w:val="center"/>
              <w:rPr>
                <w:b/>
                <w:sz w:val="24"/>
              </w:rPr>
            </w:pPr>
            <w:r>
              <w:rPr>
                <w:rFonts w:hint="eastAsia"/>
                <w:b/>
                <w:sz w:val="24"/>
              </w:rPr>
              <w:t>第一课时</w:t>
            </w:r>
          </w:p>
        </w:tc>
        <w:tc>
          <w:tcPr>
            <w:tcW w:w="1417" w:type="dxa"/>
            <w:vAlign w:val="center"/>
          </w:tcPr>
          <w:p w14:paraId="0696159D" w14:textId="77777777" w:rsidR="002D419F" w:rsidRDefault="00000000">
            <w:pPr>
              <w:spacing w:line="360" w:lineRule="auto"/>
              <w:jc w:val="center"/>
              <w:rPr>
                <w:b/>
                <w:sz w:val="24"/>
              </w:rPr>
            </w:pPr>
            <w:r>
              <w:rPr>
                <w:rFonts w:hint="eastAsia"/>
                <w:b/>
                <w:sz w:val="24"/>
              </w:rPr>
              <w:t>授课教师</w:t>
            </w:r>
          </w:p>
        </w:tc>
        <w:tc>
          <w:tcPr>
            <w:tcW w:w="1610" w:type="dxa"/>
            <w:vAlign w:val="center"/>
          </w:tcPr>
          <w:p w14:paraId="46C7D97D" w14:textId="77777777" w:rsidR="002D419F" w:rsidRDefault="00000000">
            <w:pPr>
              <w:spacing w:line="360" w:lineRule="auto"/>
              <w:jc w:val="center"/>
              <w:rPr>
                <w:b/>
                <w:sz w:val="24"/>
              </w:rPr>
            </w:pPr>
            <w:r>
              <w:rPr>
                <w:rFonts w:hint="eastAsia"/>
                <w:b/>
                <w:sz w:val="24"/>
              </w:rPr>
              <w:t>吕文成</w:t>
            </w:r>
            <w:r>
              <w:rPr>
                <w:rFonts w:hint="eastAsia"/>
                <w:b/>
                <w:sz w:val="24"/>
              </w:rPr>
              <w:t xml:space="preserve"> </w:t>
            </w:r>
          </w:p>
        </w:tc>
      </w:tr>
      <w:tr w:rsidR="002D419F" w14:paraId="51E91AFC" w14:textId="77777777">
        <w:trPr>
          <w:trHeight w:val="700"/>
        </w:trPr>
        <w:tc>
          <w:tcPr>
            <w:tcW w:w="817" w:type="dxa"/>
            <w:gridSpan w:val="2"/>
            <w:vMerge w:val="restart"/>
            <w:vAlign w:val="center"/>
          </w:tcPr>
          <w:p w14:paraId="2A1F72AF" w14:textId="77777777" w:rsidR="002D419F" w:rsidRDefault="00000000">
            <w:pPr>
              <w:spacing w:line="360" w:lineRule="auto"/>
              <w:jc w:val="center"/>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教</w:t>
            </w:r>
          </w:p>
          <w:p w14:paraId="137F67D6" w14:textId="77777777" w:rsidR="002D419F" w:rsidRDefault="00000000">
            <w:pPr>
              <w:spacing w:line="360" w:lineRule="auto"/>
              <w:jc w:val="center"/>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学</w:t>
            </w:r>
          </w:p>
          <w:p w14:paraId="19BF426E" w14:textId="77777777" w:rsidR="002D419F" w:rsidRDefault="00000000">
            <w:pPr>
              <w:spacing w:line="360" w:lineRule="auto"/>
              <w:jc w:val="center"/>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目</w:t>
            </w:r>
          </w:p>
          <w:p w14:paraId="59642697" w14:textId="77777777" w:rsidR="002D419F" w:rsidRDefault="00000000">
            <w:pPr>
              <w:spacing w:line="360" w:lineRule="auto"/>
              <w:jc w:val="center"/>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标</w:t>
            </w:r>
          </w:p>
        </w:tc>
        <w:tc>
          <w:tcPr>
            <w:tcW w:w="1559" w:type="dxa"/>
            <w:vAlign w:val="center"/>
          </w:tcPr>
          <w:p w14:paraId="72294445" w14:textId="77777777" w:rsidR="002D419F" w:rsidRDefault="00000000">
            <w:pPr>
              <w:spacing w:line="360" w:lineRule="auto"/>
              <w:jc w:val="center"/>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知识与技能</w:t>
            </w:r>
          </w:p>
        </w:tc>
        <w:tc>
          <w:tcPr>
            <w:tcW w:w="6146" w:type="dxa"/>
            <w:gridSpan w:val="4"/>
            <w:vAlign w:val="center"/>
          </w:tcPr>
          <w:p w14:paraId="342D0DF8" w14:textId="77777777" w:rsidR="002D419F" w:rsidRDefault="00000000">
            <w:pPr>
              <w:pStyle w:val="ac"/>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1.识记梁衡的文学常识和积累“驰骋”“寒噤”“怒不可遏”“震耳欲聋”等重点字词。</w:t>
            </w:r>
          </w:p>
          <w:p w14:paraId="3F7DA328" w14:textId="77777777" w:rsidR="002D419F" w:rsidRDefault="00000000">
            <w:pPr>
              <w:pStyle w:val="ac"/>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2.有感情朗读课文，感受壶口瀑布的美。</w:t>
            </w:r>
          </w:p>
        </w:tc>
      </w:tr>
      <w:tr w:rsidR="002D419F" w14:paraId="40E57674" w14:textId="77777777">
        <w:trPr>
          <w:trHeight w:val="700"/>
        </w:trPr>
        <w:tc>
          <w:tcPr>
            <w:tcW w:w="817" w:type="dxa"/>
            <w:gridSpan w:val="2"/>
            <w:vMerge/>
            <w:vAlign w:val="center"/>
          </w:tcPr>
          <w:p w14:paraId="76BD0D23" w14:textId="77777777" w:rsidR="002D419F" w:rsidRDefault="002D419F">
            <w:pPr>
              <w:spacing w:line="360" w:lineRule="auto"/>
              <w:jc w:val="center"/>
              <w:rPr>
                <w:rFonts w:asciiTheme="minorEastAsia" w:eastAsiaTheme="minorEastAsia" w:hAnsiTheme="minorEastAsia" w:cstheme="minorEastAsia" w:hint="eastAsia"/>
                <w:b/>
                <w:sz w:val="28"/>
                <w:szCs w:val="28"/>
              </w:rPr>
            </w:pPr>
          </w:p>
        </w:tc>
        <w:tc>
          <w:tcPr>
            <w:tcW w:w="1559" w:type="dxa"/>
            <w:vAlign w:val="center"/>
          </w:tcPr>
          <w:p w14:paraId="4DADDE84" w14:textId="77777777" w:rsidR="002D419F" w:rsidRDefault="00000000">
            <w:pPr>
              <w:spacing w:line="360" w:lineRule="auto"/>
              <w:jc w:val="center"/>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过程与方法</w:t>
            </w:r>
          </w:p>
        </w:tc>
        <w:tc>
          <w:tcPr>
            <w:tcW w:w="6146" w:type="dxa"/>
            <w:gridSpan w:val="4"/>
            <w:vAlign w:val="center"/>
          </w:tcPr>
          <w:p w14:paraId="223E4FE3" w14:textId="77777777" w:rsidR="002D419F" w:rsidRDefault="00000000">
            <w:pPr>
              <w:pStyle w:val="ac"/>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1.了解游记知识及写作游记的方法。</w:t>
            </w:r>
          </w:p>
          <w:p w14:paraId="4B8B7A73" w14:textId="77777777" w:rsidR="002D419F" w:rsidRDefault="00000000">
            <w:pPr>
              <w:pStyle w:val="ac"/>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2.初步感知壶口瀑布与中华民族精神之间的联系。</w:t>
            </w:r>
          </w:p>
        </w:tc>
      </w:tr>
      <w:tr w:rsidR="002D419F" w14:paraId="1B750BC1" w14:textId="77777777">
        <w:trPr>
          <w:trHeight w:val="806"/>
        </w:trPr>
        <w:tc>
          <w:tcPr>
            <w:tcW w:w="817" w:type="dxa"/>
            <w:gridSpan w:val="2"/>
            <w:vMerge/>
            <w:vAlign w:val="center"/>
          </w:tcPr>
          <w:p w14:paraId="3DFE1077" w14:textId="77777777" w:rsidR="002D419F" w:rsidRDefault="002D419F">
            <w:pPr>
              <w:spacing w:line="360" w:lineRule="auto"/>
              <w:jc w:val="center"/>
              <w:rPr>
                <w:rFonts w:asciiTheme="minorEastAsia" w:eastAsiaTheme="minorEastAsia" w:hAnsiTheme="minorEastAsia" w:cstheme="minorEastAsia" w:hint="eastAsia"/>
                <w:b/>
                <w:sz w:val="28"/>
                <w:szCs w:val="28"/>
              </w:rPr>
            </w:pPr>
          </w:p>
        </w:tc>
        <w:tc>
          <w:tcPr>
            <w:tcW w:w="1559" w:type="dxa"/>
            <w:vAlign w:val="center"/>
          </w:tcPr>
          <w:p w14:paraId="56CA7447" w14:textId="77777777" w:rsidR="002D419F" w:rsidRDefault="00000000">
            <w:pPr>
              <w:spacing w:line="360" w:lineRule="auto"/>
              <w:ind w:firstLineChars="100" w:firstLine="281"/>
              <w:jc w:val="left"/>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核心素养</w:t>
            </w:r>
          </w:p>
        </w:tc>
        <w:tc>
          <w:tcPr>
            <w:tcW w:w="6146" w:type="dxa"/>
            <w:gridSpan w:val="4"/>
            <w:vAlign w:val="center"/>
          </w:tcPr>
          <w:p w14:paraId="2FDBB9D6" w14:textId="77777777" w:rsidR="002D419F" w:rsidRDefault="00000000">
            <w:pPr>
              <w:pStyle w:val="ac"/>
              <w:rPr>
                <w:rFonts w:asciiTheme="minorEastAsia" w:eastAsiaTheme="minorEastAsia" w:hAnsiTheme="minorEastAsia" w:cstheme="minorEastAsia" w:hint="eastAsia"/>
                <w:b/>
                <w:sz w:val="28"/>
                <w:szCs w:val="28"/>
              </w:rPr>
            </w:pPr>
            <w:r>
              <w:rPr>
                <w:rFonts w:asciiTheme="minorEastAsia" w:eastAsiaTheme="minorEastAsia" w:hAnsiTheme="minorEastAsia" w:cstheme="minorEastAsia" w:hint="eastAsia"/>
                <w:b/>
                <w:sz w:val="28"/>
                <w:szCs w:val="28"/>
              </w:rPr>
              <w:t>学习黄河蕴含的勇往直前、坚韧刚强的中华民族伟大精神。</w:t>
            </w:r>
          </w:p>
        </w:tc>
      </w:tr>
      <w:tr w:rsidR="002D419F" w14:paraId="22DB2E38" w14:textId="77777777">
        <w:trPr>
          <w:trHeight w:val="1457"/>
        </w:trPr>
        <w:tc>
          <w:tcPr>
            <w:tcW w:w="534" w:type="dxa"/>
            <w:vAlign w:val="center"/>
          </w:tcPr>
          <w:p w14:paraId="7450A9C0" w14:textId="77777777" w:rsidR="002D419F" w:rsidRDefault="00000000">
            <w:pPr>
              <w:spacing w:line="360" w:lineRule="auto"/>
              <w:jc w:val="center"/>
              <w:rPr>
                <w:rFonts w:ascii="宋体" w:hAnsi="宋体" w:hint="eastAsia"/>
                <w:b/>
                <w:sz w:val="28"/>
                <w:szCs w:val="28"/>
              </w:rPr>
            </w:pPr>
            <w:r>
              <w:rPr>
                <w:rFonts w:ascii="宋体" w:hAnsi="宋体" w:hint="eastAsia"/>
                <w:b/>
                <w:sz w:val="28"/>
                <w:szCs w:val="28"/>
              </w:rPr>
              <w:t>新课导入</w:t>
            </w:r>
          </w:p>
        </w:tc>
        <w:tc>
          <w:tcPr>
            <w:tcW w:w="7988" w:type="dxa"/>
            <w:gridSpan w:val="6"/>
            <w:vAlign w:val="center"/>
          </w:tcPr>
          <w:p w14:paraId="558D2542" w14:textId="77777777" w:rsidR="002D419F" w:rsidRDefault="00000000">
            <w:pPr>
              <w:ind w:firstLineChars="200" w:firstLine="562"/>
              <w:rPr>
                <w:rFonts w:ascii="宋体" w:hAnsi="宋体" w:hint="eastAsia"/>
                <w:b/>
                <w:sz w:val="28"/>
                <w:szCs w:val="28"/>
              </w:rPr>
            </w:pPr>
            <w:r>
              <w:rPr>
                <w:rFonts w:ascii="宋体" w:hAnsi="宋体" w:hint="eastAsia"/>
                <w:b/>
                <w:sz w:val="28"/>
                <w:szCs w:val="28"/>
              </w:rPr>
              <w:t>同学们，黄河是我们的母亲河，被誉为“黄河之水天上来，奔流到海不复回”。你们有听说过或者见过壶口瀑布吗？我们今天就跟随梁衡先生去看一看让他如痴如狂的壶口瀑布到底魅力何在？</w:t>
            </w:r>
          </w:p>
        </w:tc>
      </w:tr>
      <w:tr w:rsidR="002D419F" w14:paraId="2EAEBB5E" w14:textId="77777777">
        <w:trPr>
          <w:trHeight w:val="7436"/>
        </w:trPr>
        <w:tc>
          <w:tcPr>
            <w:tcW w:w="534" w:type="dxa"/>
            <w:vAlign w:val="center"/>
          </w:tcPr>
          <w:p w14:paraId="4D88DAA2" w14:textId="77777777" w:rsidR="002D419F" w:rsidRDefault="00000000">
            <w:pPr>
              <w:spacing w:line="360" w:lineRule="auto"/>
              <w:jc w:val="center"/>
              <w:rPr>
                <w:rFonts w:ascii="宋体" w:hAnsi="宋体" w:hint="eastAsia"/>
                <w:b/>
                <w:sz w:val="24"/>
              </w:rPr>
            </w:pPr>
            <w:r>
              <w:rPr>
                <w:rFonts w:ascii="宋体" w:hAnsi="宋体" w:hint="eastAsia"/>
                <w:b/>
                <w:sz w:val="24"/>
              </w:rPr>
              <w:lastRenderedPageBreak/>
              <w:t>新</w:t>
            </w:r>
          </w:p>
          <w:p w14:paraId="16384CD9" w14:textId="77777777" w:rsidR="002D419F" w:rsidRDefault="002D419F">
            <w:pPr>
              <w:spacing w:line="360" w:lineRule="auto"/>
              <w:jc w:val="center"/>
              <w:rPr>
                <w:rFonts w:ascii="宋体" w:hAnsi="宋体" w:hint="eastAsia"/>
                <w:b/>
                <w:sz w:val="24"/>
              </w:rPr>
            </w:pPr>
          </w:p>
          <w:p w14:paraId="08E8EC10" w14:textId="77777777" w:rsidR="002D419F" w:rsidRDefault="002D419F">
            <w:pPr>
              <w:spacing w:line="360" w:lineRule="auto"/>
              <w:jc w:val="center"/>
              <w:rPr>
                <w:rFonts w:ascii="宋体" w:hAnsi="宋体" w:hint="eastAsia"/>
                <w:b/>
                <w:sz w:val="24"/>
              </w:rPr>
            </w:pPr>
          </w:p>
          <w:p w14:paraId="6AB4E35F" w14:textId="77777777" w:rsidR="002D419F" w:rsidRDefault="002D419F">
            <w:pPr>
              <w:spacing w:line="360" w:lineRule="auto"/>
              <w:jc w:val="center"/>
              <w:rPr>
                <w:rFonts w:ascii="宋体" w:hAnsi="宋体" w:hint="eastAsia"/>
                <w:b/>
                <w:sz w:val="24"/>
              </w:rPr>
            </w:pPr>
          </w:p>
          <w:p w14:paraId="3883B13E" w14:textId="77777777" w:rsidR="002D419F" w:rsidRDefault="00000000">
            <w:pPr>
              <w:spacing w:line="360" w:lineRule="auto"/>
              <w:jc w:val="center"/>
              <w:rPr>
                <w:rFonts w:ascii="宋体" w:hAnsi="宋体" w:hint="eastAsia"/>
                <w:b/>
                <w:sz w:val="24"/>
              </w:rPr>
            </w:pPr>
            <w:r>
              <w:rPr>
                <w:rFonts w:ascii="宋体" w:hAnsi="宋体" w:hint="eastAsia"/>
                <w:b/>
                <w:sz w:val="24"/>
              </w:rPr>
              <w:t>课</w:t>
            </w:r>
          </w:p>
          <w:p w14:paraId="2F33696C" w14:textId="77777777" w:rsidR="002D419F" w:rsidRDefault="002D419F">
            <w:pPr>
              <w:spacing w:line="360" w:lineRule="auto"/>
              <w:jc w:val="center"/>
              <w:rPr>
                <w:rFonts w:ascii="宋体" w:hAnsi="宋体" w:hint="eastAsia"/>
                <w:b/>
                <w:sz w:val="24"/>
              </w:rPr>
            </w:pPr>
          </w:p>
          <w:p w14:paraId="62601C2A" w14:textId="77777777" w:rsidR="002D419F" w:rsidRDefault="002D419F">
            <w:pPr>
              <w:spacing w:line="360" w:lineRule="auto"/>
              <w:jc w:val="center"/>
              <w:rPr>
                <w:rFonts w:ascii="宋体" w:hAnsi="宋体" w:hint="eastAsia"/>
                <w:b/>
                <w:sz w:val="24"/>
              </w:rPr>
            </w:pPr>
          </w:p>
        </w:tc>
        <w:tc>
          <w:tcPr>
            <w:tcW w:w="7988" w:type="dxa"/>
            <w:gridSpan w:val="6"/>
          </w:tcPr>
          <w:p w14:paraId="1C255F7C" w14:textId="77777777" w:rsidR="002D419F" w:rsidRDefault="00000000">
            <w:pPr>
              <w:spacing w:line="360" w:lineRule="auto"/>
              <w:rPr>
                <w:rFonts w:ascii="宋体" w:hAnsi="宋体" w:cs="宋体" w:hint="eastAsia"/>
                <w:b/>
                <w:bCs/>
                <w:sz w:val="24"/>
              </w:rPr>
            </w:pPr>
            <w:r>
              <w:rPr>
                <w:rFonts w:ascii="宋体" w:hAnsi="宋体" w:cs="宋体" w:hint="eastAsia"/>
                <w:b/>
                <w:bCs/>
                <w:sz w:val="24"/>
              </w:rPr>
              <w:t>一.壶口瀑布知多少</w:t>
            </w:r>
          </w:p>
          <w:p w14:paraId="60CCE4EC" w14:textId="77777777" w:rsidR="002D419F" w:rsidRDefault="00000000">
            <w:pPr>
              <w:spacing w:line="360" w:lineRule="auto"/>
              <w:ind w:firstLineChars="200" w:firstLine="482"/>
              <w:rPr>
                <w:rFonts w:ascii="宋体" w:hAnsi="宋体" w:cs="宋体" w:hint="eastAsia"/>
                <w:b/>
                <w:bCs/>
                <w:sz w:val="24"/>
              </w:rPr>
            </w:pPr>
            <w:r>
              <w:rPr>
                <w:rFonts w:ascii="宋体" w:hAnsi="宋体" w:cs="宋体" w:hint="eastAsia"/>
                <w:b/>
                <w:bCs/>
                <w:sz w:val="24"/>
              </w:rPr>
              <w:t>位于陕西省宜川县境内，黄河像一条腾飞的巨龙，穿行在西北黄土高原的秦晋大峡谷中，当流经壶口时，宽约400米左右的河水突然收束一槽，形成特大马蹄状瀑布群。主瀑布宽40米，落差30多米，瀑布涛声轰鸣，水雾升空，惊天动地，气吞山河，为黄河第一大瀑布，也是我国仅次于贵州黄果树瀑布的第二大瀑布。</w:t>
            </w:r>
          </w:p>
          <w:p w14:paraId="2F771983" w14:textId="77777777" w:rsidR="002D419F" w:rsidRDefault="00000000">
            <w:pPr>
              <w:spacing w:line="360" w:lineRule="auto"/>
              <w:rPr>
                <w:rFonts w:ascii="宋体" w:hAnsi="宋体" w:cs="宋体" w:hint="eastAsia"/>
                <w:b/>
                <w:bCs/>
                <w:sz w:val="24"/>
              </w:rPr>
            </w:pPr>
            <w:r>
              <w:rPr>
                <w:rFonts w:ascii="宋体" w:hAnsi="宋体" w:cs="宋体" w:hint="eastAsia"/>
                <w:b/>
                <w:bCs/>
                <w:sz w:val="24"/>
              </w:rPr>
              <w:t>二．文体知识</w:t>
            </w:r>
          </w:p>
          <w:p w14:paraId="071A8006" w14:textId="77777777" w:rsidR="002D419F" w:rsidRDefault="00000000">
            <w:pPr>
              <w:spacing w:line="360" w:lineRule="auto"/>
              <w:rPr>
                <w:rFonts w:ascii="宋体" w:hAnsi="宋体" w:cs="宋体" w:hint="eastAsia"/>
                <w:b/>
                <w:bCs/>
                <w:sz w:val="24"/>
              </w:rPr>
            </w:pPr>
            <w:r>
              <w:rPr>
                <w:rFonts w:ascii="宋体" w:hAnsi="宋体" w:cs="宋体" w:hint="eastAsia"/>
                <w:b/>
                <w:bCs/>
                <w:sz w:val="24"/>
              </w:rPr>
              <w:t xml:space="preserve">                          游   记</w:t>
            </w:r>
          </w:p>
          <w:p w14:paraId="1EAE19F5" w14:textId="77777777" w:rsidR="002D419F" w:rsidRDefault="00000000">
            <w:pPr>
              <w:spacing w:line="360" w:lineRule="auto"/>
              <w:rPr>
                <w:rFonts w:ascii="宋体" w:hAnsi="宋体" w:cs="宋体" w:hint="eastAsia"/>
                <w:b/>
                <w:bCs/>
                <w:sz w:val="24"/>
              </w:rPr>
            </w:pPr>
            <w:r>
              <w:rPr>
                <w:rFonts w:ascii="宋体" w:hAnsi="宋体" w:cs="宋体" w:hint="eastAsia"/>
                <w:b/>
                <w:bCs/>
                <w:sz w:val="24"/>
              </w:rPr>
              <w:t>1.概念：游记文体是一种描述个人旅行经历的文学形式，他通过第一人称叙述，通过叙述者在旅行过程中的所见所闻、所感所想，展现出旅途中的风景、人物、事件、以及文化背景。</w:t>
            </w:r>
          </w:p>
          <w:p w14:paraId="18269330" w14:textId="77777777" w:rsidR="002D419F" w:rsidRDefault="00000000">
            <w:pPr>
              <w:spacing w:line="360" w:lineRule="auto"/>
              <w:rPr>
                <w:rFonts w:ascii="宋体" w:hAnsi="宋体" w:cs="宋体" w:hint="eastAsia"/>
                <w:b/>
                <w:bCs/>
                <w:sz w:val="24"/>
              </w:rPr>
            </w:pPr>
            <w:r>
              <w:rPr>
                <w:rFonts w:ascii="宋体" w:hAnsi="宋体" w:cs="宋体" w:hint="eastAsia"/>
                <w:b/>
                <w:bCs/>
                <w:sz w:val="24"/>
              </w:rPr>
              <w:t>2.特点：真实性、文学性、文化性、亲历性。</w:t>
            </w:r>
          </w:p>
          <w:p w14:paraId="1AE96158" w14:textId="77777777" w:rsidR="002D419F" w:rsidRDefault="00000000">
            <w:pPr>
              <w:spacing w:line="360" w:lineRule="auto"/>
              <w:rPr>
                <w:rFonts w:ascii="宋体" w:hAnsi="宋体" w:cs="宋体" w:hint="eastAsia"/>
                <w:b/>
                <w:bCs/>
                <w:sz w:val="24"/>
              </w:rPr>
            </w:pPr>
            <w:r>
              <w:rPr>
                <w:rFonts w:ascii="宋体" w:hAnsi="宋体" w:cs="宋体" w:hint="eastAsia"/>
                <w:b/>
                <w:bCs/>
                <w:sz w:val="24"/>
              </w:rPr>
              <w:t>3.结构：所至（游踪）、所见（风貌）、所感（感谢、收获）。所至（游踪）是线索，所见（风貌）是主体，所感（感谢、收获）是灵魂。</w:t>
            </w:r>
          </w:p>
          <w:p w14:paraId="06483CB2" w14:textId="77777777" w:rsidR="002D419F" w:rsidRDefault="00000000">
            <w:pPr>
              <w:spacing w:line="360" w:lineRule="auto"/>
              <w:rPr>
                <w:rFonts w:ascii="宋体" w:hAnsi="宋体" w:cs="宋体" w:hint="eastAsia"/>
                <w:b/>
                <w:bCs/>
                <w:sz w:val="24"/>
              </w:rPr>
            </w:pPr>
            <w:r>
              <w:rPr>
                <w:rFonts w:ascii="宋体" w:hAnsi="宋体" w:cs="宋体" w:hint="eastAsia"/>
                <w:b/>
                <w:bCs/>
                <w:sz w:val="24"/>
              </w:rPr>
              <w:t>4.写作技巧：选择具有代表性、独特性和吸引性的景点或旅行经历，能够让读者产生共鸣和兴趣。</w:t>
            </w:r>
          </w:p>
          <w:p w14:paraId="1C4D3655" w14:textId="77777777" w:rsidR="002D419F" w:rsidRDefault="00000000">
            <w:pPr>
              <w:spacing w:line="360" w:lineRule="auto"/>
              <w:rPr>
                <w:rFonts w:ascii="宋体" w:hAnsi="宋体" w:cs="宋体" w:hint="eastAsia"/>
                <w:b/>
                <w:bCs/>
                <w:sz w:val="24"/>
              </w:rPr>
            </w:pPr>
            <w:r>
              <w:rPr>
                <w:rFonts w:ascii="宋体" w:hAnsi="宋体" w:cs="宋体" w:hint="eastAsia"/>
                <w:b/>
                <w:bCs/>
                <w:sz w:val="24"/>
              </w:rPr>
              <w:t>三．整体感知</w:t>
            </w:r>
          </w:p>
          <w:p w14:paraId="592A2129" w14:textId="77777777" w:rsidR="002D419F" w:rsidRDefault="00000000">
            <w:pPr>
              <w:spacing w:line="360" w:lineRule="auto"/>
              <w:rPr>
                <w:rFonts w:ascii="宋体" w:hAnsi="宋体" w:cs="宋体" w:hint="eastAsia"/>
                <w:b/>
                <w:bCs/>
                <w:sz w:val="24"/>
              </w:rPr>
            </w:pPr>
            <w:r>
              <w:rPr>
                <w:rFonts w:ascii="宋体" w:hAnsi="宋体" w:cs="宋体" w:hint="eastAsia"/>
                <w:b/>
                <w:bCs/>
                <w:sz w:val="24"/>
              </w:rPr>
              <w:t>1.作者：梁衡，山西霍州人，当代作家。1946年出生，1968年毕业于中国人民大学，历任《内蒙古日报》记者、《光明日报》记者、曾获青年文学奖、赵树理文学奖、全国优秀科普作品奖和中宣部“五个一工程”奖等奖项。出版散文集《人杰鬼雄》《名山大川感思录》等，散文名篇有《觅渡，觅渡，渡何处》和《夏感》等。</w:t>
            </w:r>
          </w:p>
          <w:p w14:paraId="40470A45" w14:textId="77777777" w:rsidR="002D419F" w:rsidRDefault="00000000">
            <w:pPr>
              <w:spacing w:line="360" w:lineRule="auto"/>
              <w:rPr>
                <w:rFonts w:ascii="宋体" w:hAnsi="宋体" w:cs="宋体" w:hint="eastAsia"/>
                <w:b/>
                <w:bCs/>
                <w:sz w:val="24"/>
              </w:rPr>
            </w:pPr>
            <w:r>
              <w:rPr>
                <w:rFonts w:ascii="宋体" w:hAnsi="宋体" w:cs="宋体" w:hint="eastAsia"/>
                <w:b/>
                <w:bCs/>
                <w:sz w:val="24"/>
              </w:rPr>
              <w:t>2.背景：1987年梁衡正在黄河壶口采访，接到北京来的电话，国家成立新闻出版署，要我立即回京上任，从此结束了我十三年的一线记者生涯。我小学、中学阶段是在黄河的支流汾河边长大。大学一毕业就分配在内蒙古黄河边的临河县。只听这个名字，就知道离河有多么近了……后来当了记者就沿黄河上下采访，河边的人和事，还有黄河因季节不同而出现的万千变化，在我脑子里印象非常深。这篇《壶口瀑布》是我心中黄河的缩影，</w:t>
            </w:r>
          </w:p>
          <w:p w14:paraId="0061D3E2" w14:textId="77777777" w:rsidR="002D419F" w:rsidRDefault="00000000">
            <w:pPr>
              <w:spacing w:line="360" w:lineRule="auto"/>
              <w:rPr>
                <w:rFonts w:ascii="宋体" w:hAnsi="宋体" w:cs="宋体" w:hint="eastAsia"/>
                <w:b/>
                <w:bCs/>
                <w:sz w:val="24"/>
              </w:rPr>
            </w:pPr>
            <w:r>
              <w:rPr>
                <w:rFonts w:ascii="宋体" w:hAnsi="宋体" w:cs="宋体" w:hint="eastAsia"/>
                <w:b/>
                <w:bCs/>
                <w:sz w:val="24"/>
              </w:rPr>
              <w:t>也是我对黄河精神的理解。</w:t>
            </w:r>
          </w:p>
          <w:p w14:paraId="440A3E46" w14:textId="77777777" w:rsidR="002D419F" w:rsidRDefault="00000000">
            <w:pPr>
              <w:numPr>
                <w:ilvl w:val="0"/>
                <w:numId w:val="1"/>
              </w:numPr>
              <w:spacing w:line="360" w:lineRule="auto"/>
              <w:rPr>
                <w:rFonts w:ascii="宋体" w:hAnsi="宋体" w:cs="宋体" w:hint="eastAsia"/>
                <w:b/>
                <w:bCs/>
                <w:sz w:val="24"/>
              </w:rPr>
            </w:pPr>
            <w:r>
              <w:rPr>
                <w:rFonts w:ascii="宋体" w:hAnsi="宋体" w:cs="宋体" w:hint="eastAsia"/>
                <w:b/>
                <w:bCs/>
                <w:sz w:val="24"/>
              </w:rPr>
              <w:lastRenderedPageBreak/>
              <w:t>朗读课文，学习重点字词。</w:t>
            </w:r>
          </w:p>
          <w:p w14:paraId="5803CD9C" w14:textId="77777777" w:rsidR="002D419F" w:rsidRDefault="00000000">
            <w:pPr>
              <w:spacing w:line="360" w:lineRule="auto"/>
              <w:ind w:firstLineChars="100" w:firstLine="281"/>
              <w:rPr>
                <w:rFonts w:ascii="宋体" w:hAnsi="宋体" w:cs="宋体" w:hint="eastAsia"/>
                <w:b/>
                <w:bCs/>
                <w:sz w:val="24"/>
              </w:rPr>
            </w:pPr>
            <w:r>
              <w:rPr>
                <w:rFonts w:asciiTheme="minorEastAsia" w:eastAsiaTheme="minorEastAsia" w:hAnsiTheme="minorEastAsia" w:cstheme="minorEastAsia" w:hint="eastAsia"/>
                <w:b/>
                <w:sz w:val="28"/>
                <w:szCs w:val="28"/>
              </w:rPr>
              <w:t>驰骋、寒噤、霎时、汩汩、怒不可遏、震耳欲聋</w:t>
            </w:r>
          </w:p>
          <w:p w14:paraId="24F3BB28" w14:textId="77777777" w:rsidR="002D419F" w:rsidRDefault="00000000">
            <w:pPr>
              <w:spacing w:line="360" w:lineRule="auto"/>
              <w:rPr>
                <w:rFonts w:ascii="宋体" w:hAnsi="宋体" w:cs="宋体" w:hint="eastAsia"/>
                <w:b/>
                <w:bCs/>
                <w:sz w:val="24"/>
              </w:rPr>
            </w:pPr>
            <w:r>
              <w:rPr>
                <w:rFonts w:ascii="宋体" w:hAnsi="宋体" w:cs="宋体" w:hint="eastAsia"/>
                <w:b/>
                <w:bCs/>
                <w:sz w:val="24"/>
              </w:rPr>
              <w:t>4.朗读课文，思考问题。</w:t>
            </w:r>
          </w:p>
          <w:p w14:paraId="355FAD12" w14:textId="77777777" w:rsidR="002D419F" w:rsidRDefault="00000000">
            <w:pPr>
              <w:numPr>
                <w:ilvl w:val="0"/>
                <w:numId w:val="2"/>
              </w:numPr>
              <w:spacing w:line="360" w:lineRule="auto"/>
              <w:rPr>
                <w:rFonts w:ascii="宋体" w:hAnsi="宋体" w:cs="宋体" w:hint="eastAsia"/>
                <w:b/>
                <w:bCs/>
                <w:sz w:val="24"/>
              </w:rPr>
            </w:pPr>
            <w:r>
              <w:rPr>
                <w:rFonts w:ascii="宋体" w:hAnsi="宋体" w:cs="宋体" w:hint="eastAsia"/>
                <w:b/>
                <w:bCs/>
                <w:sz w:val="24"/>
              </w:rPr>
              <w:t>作者两次到达壶口瀑布，主要运用了哪两大感官？</w:t>
            </w:r>
          </w:p>
          <w:p w14:paraId="327F6694" w14:textId="77777777" w:rsidR="002D419F" w:rsidRDefault="00000000">
            <w:pPr>
              <w:spacing w:line="360" w:lineRule="auto"/>
              <w:ind w:firstLineChars="800" w:firstLine="1928"/>
              <w:rPr>
                <w:rFonts w:ascii="宋体" w:hAnsi="宋体" w:cs="宋体" w:hint="eastAsia"/>
                <w:b/>
                <w:bCs/>
                <w:sz w:val="24"/>
              </w:rPr>
            </w:pPr>
            <w:r>
              <w:rPr>
                <w:rFonts w:ascii="宋体" w:hAnsi="宋体" w:cs="宋体" w:hint="eastAsia"/>
                <w:b/>
                <w:bCs/>
                <w:sz w:val="24"/>
              </w:rPr>
              <w:t>听觉      视觉</w:t>
            </w:r>
          </w:p>
          <w:p w14:paraId="5C8F09D7" w14:textId="77777777" w:rsidR="002D419F" w:rsidRDefault="00000000">
            <w:pPr>
              <w:numPr>
                <w:ilvl w:val="0"/>
                <w:numId w:val="2"/>
              </w:numPr>
              <w:spacing w:line="360" w:lineRule="auto"/>
              <w:rPr>
                <w:rFonts w:ascii="宋体" w:hAnsi="宋体" w:cs="宋体" w:hint="eastAsia"/>
                <w:b/>
                <w:bCs/>
                <w:sz w:val="24"/>
              </w:rPr>
            </w:pPr>
            <w:r>
              <w:rPr>
                <w:rFonts w:ascii="宋体" w:hAnsi="宋体" w:cs="宋体" w:hint="eastAsia"/>
                <w:b/>
                <w:bCs/>
                <w:sz w:val="24"/>
              </w:rPr>
              <w:t xml:space="preserve">壶口瀑布在什么地方？作者总共写了哪几次去壶口瀑布的经历？其中哪次详写？哪次略写？  </w:t>
            </w:r>
          </w:p>
          <w:p w14:paraId="76796148" w14:textId="77777777" w:rsidR="002D419F" w:rsidRDefault="00000000">
            <w:pPr>
              <w:spacing w:line="360" w:lineRule="auto"/>
              <w:rPr>
                <w:rFonts w:ascii="宋体" w:hAnsi="宋体" w:cs="宋体" w:hint="eastAsia"/>
                <w:b/>
                <w:bCs/>
                <w:sz w:val="24"/>
              </w:rPr>
            </w:pPr>
            <w:r>
              <w:rPr>
                <w:rFonts w:ascii="宋体" w:hAnsi="宋体" w:cs="宋体" w:hint="eastAsia"/>
                <w:b/>
                <w:bCs/>
                <w:sz w:val="24"/>
              </w:rPr>
              <w:t>晋陕两省边境    第一次  雨季（略写）  第二次  枯水季节（详写）</w:t>
            </w:r>
          </w:p>
          <w:p w14:paraId="299601BE" w14:textId="77777777" w:rsidR="002D419F" w:rsidRDefault="00000000">
            <w:pPr>
              <w:numPr>
                <w:ilvl w:val="0"/>
                <w:numId w:val="2"/>
              </w:numPr>
              <w:spacing w:line="360" w:lineRule="auto"/>
              <w:rPr>
                <w:rFonts w:ascii="宋体" w:hAnsi="宋体" w:cs="宋体" w:hint="eastAsia"/>
                <w:b/>
                <w:bCs/>
                <w:sz w:val="24"/>
              </w:rPr>
            </w:pPr>
            <w:r>
              <w:rPr>
                <w:rFonts w:ascii="宋体" w:hAnsi="宋体" w:cs="宋体" w:hint="eastAsia"/>
                <w:b/>
                <w:bCs/>
                <w:sz w:val="24"/>
              </w:rPr>
              <w:t>用词语概括壶口瀑布给你留下了怎样的印象？</w:t>
            </w:r>
          </w:p>
          <w:p w14:paraId="7ACD8FCA" w14:textId="77777777" w:rsidR="002D419F" w:rsidRDefault="00000000">
            <w:pPr>
              <w:spacing w:line="360" w:lineRule="auto"/>
              <w:ind w:firstLineChars="600" w:firstLine="1446"/>
              <w:rPr>
                <w:rFonts w:ascii="宋体" w:hAnsi="宋体" w:cs="宋体" w:hint="eastAsia"/>
                <w:b/>
                <w:bCs/>
                <w:sz w:val="24"/>
              </w:rPr>
            </w:pPr>
            <w:r>
              <w:rPr>
                <w:rFonts w:ascii="宋体" w:hAnsi="宋体" w:cs="宋体" w:hint="eastAsia"/>
                <w:b/>
                <w:bCs/>
                <w:sz w:val="24"/>
              </w:rPr>
              <w:t>雄伟   气势磅礴</w:t>
            </w:r>
          </w:p>
          <w:p w14:paraId="3B123A4F" w14:textId="77777777" w:rsidR="002D419F" w:rsidRDefault="00000000">
            <w:pPr>
              <w:numPr>
                <w:ilvl w:val="0"/>
                <w:numId w:val="2"/>
              </w:numPr>
              <w:spacing w:line="360" w:lineRule="auto"/>
              <w:rPr>
                <w:rFonts w:ascii="宋体" w:hAnsi="宋体" w:cs="宋体" w:hint="eastAsia"/>
                <w:b/>
                <w:bCs/>
                <w:sz w:val="24"/>
              </w:rPr>
            </w:pPr>
            <w:r>
              <w:rPr>
                <w:rFonts w:ascii="宋体" w:hAnsi="宋体" w:cs="宋体" w:hint="eastAsia"/>
                <w:b/>
                <w:bCs/>
                <w:sz w:val="24"/>
              </w:rPr>
              <w:t>理清文章结构</w:t>
            </w:r>
          </w:p>
          <w:p w14:paraId="4553C157" w14:textId="77777777" w:rsidR="002D419F" w:rsidRDefault="00000000">
            <w:pPr>
              <w:spacing w:line="360" w:lineRule="auto"/>
              <w:rPr>
                <w:rFonts w:ascii="宋体" w:hAnsi="宋体" w:cs="宋体" w:hint="eastAsia"/>
                <w:b/>
                <w:bCs/>
                <w:sz w:val="24"/>
              </w:rPr>
            </w:pPr>
            <w:r>
              <w:rPr>
                <w:rFonts w:ascii="宋体" w:hAnsi="宋体" w:cs="宋体"/>
                <w:b/>
                <w:bCs/>
                <w:sz w:val="24"/>
              </w:rPr>
              <w:t>第一部分（第1自然段）简要介绍壶口的地理位置，作者的游览的次数。</w:t>
            </w:r>
          </w:p>
          <w:p w14:paraId="392CFBE0" w14:textId="77777777" w:rsidR="002D419F" w:rsidRDefault="00000000">
            <w:pPr>
              <w:spacing w:line="360" w:lineRule="auto"/>
              <w:rPr>
                <w:rFonts w:ascii="宋体" w:hAnsi="宋体" w:cs="宋体" w:hint="eastAsia"/>
                <w:b/>
                <w:bCs/>
                <w:sz w:val="24"/>
              </w:rPr>
            </w:pPr>
            <w:r>
              <w:rPr>
                <w:rFonts w:ascii="宋体" w:hAnsi="宋体" w:cs="宋体"/>
                <w:b/>
                <w:bCs/>
                <w:sz w:val="24"/>
              </w:rPr>
              <w:t>第二部分：（第2-5自然段）作者两次看瀑布的情形。</w:t>
            </w:r>
          </w:p>
          <w:p w14:paraId="0DC78EFA" w14:textId="77777777" w:rsidR="002D419F" w:rsidRDefault="00000000">
            <w:pPr>
              <w:spacing w:line="360" w:lineRule="auto"/>
              <w:rPr>
                <w:rFonts w:ascii="宋体" w:hAnsi="宋体" w:cs="宋体" w:hint="eastAsia"/>
                <w:b/>
                <w:bCs/>
                <w:sz w:val="24"/>
              </w:rPr>
            </w:pPr>
            <w:r>
              <w:rPr>
                <w:rFonts w:ascii="宋体" w:hAnsi="宋体" w:cs="宋体"/>
                <w:b/>
                <w:bCs/>
                <w:sz w:val="24"/>
              </w:rPr>
              <w:t>第三部分：（第6-7自然段）赞美黄河的性格，歌颂无坚不摧、勇往直前、百折不挠的民族精神。</w:t>
            </w:r>
          </w:p>
          <w:p w14:paraId="3BC4D50D" w14:textId="77777777" w:rsidR="002D419F" w:rsidRDefault="00000000">
            <w:pPr>
              <w:numPr>
                <w:ilvl w:val="0"/>
                <w:numId w:val="2"/>
              </w:numPr>
              <w:spacing w:line="360" w:lineRule="auto"/>
              <w:rPr>
                <w:rFonts w:ascii="宋体" w:hAnsi="宋体" w:cs="宋体" w:hint="eastAsia"/>
                <w:b/>
                <w:bCs/>
                <w:sz w:val="24"/>
              </w:rPr>
            </w:pPr>
            <w:r>
              <w:rPr>
                <w:rFonts w:ascii="宋体" w:hAnsi="宋体" w:cs="宋体" w:hint="eastAsia"/>
                <w:b/>
                <w:bCs/>
                <w:sz w:val="24"/>
              </w:rPr>
              <w:t>请同学们用简练的语言说说什么是“壶口”？它形成的原因。</w:t>
            </w:r>
          </w:p>
          <w:p w14:paraId="092E3176" w14:textId="77777777" w:rsidR="002D419F" w:rsidRDefault="00000000">
            <w:pPr>
              <w:spacing w:line="360" w:lineRule="auto"/>
              <w:rPr>
                <w:rFonts w:ascii="宋体" w:hAnsi="宋体" w:cs="宋体" w:hint="eastAsia"/>
                <w:b/>
                <w:bCs/>
                <w:sz w:val="24"/>
              </w:rPr>
            </w:pPr>
            <w:r>
              <w:rPr>
                <w:rFonts w:ascii="宋体" w:hAnsi="宋体" w:cs="宋体" w:hint="eastAsia"/>
                <w:b/>
                <w:bCs/>
                <w:sz w:val="24"/>
              </w:rPr>
              <w:t>壶口：沟底的河心还有一条河，是突然凹下去的一条沟，当地人叫“龙槽”，槽头入水处深不可测，这就是“壶口”。</w:t>
            </w:r>
          </w:p>
          <w:p w14:paraId="4C2C3842" w14:textId="77777777" w:rsidR="002D419F" w:rsidRDefault="00000000">
            <w:pPr>
              <w:spacing w:line="360" w:lineRule="auto"/>
              <w:rPr>
                <w:rFonts w:ascii="宋体" w:hAnsi="宋体" w:cs="宋体" w:hint="eastAsia"/>
                <w:b/>
                <w:bCs/>
                <w:sz w:val="24"/>
              </w:rPr>
            </w:pPr>
            <w:r>
              <w:rPr>
                <w:rFonts w:ascii="宋体" w:hAnsi="宋体" w:cs="宋体" w:hint="eastAsia"/>
                <w:b/>
                <w:bCs/>
                <w:sz w:val="24"/>
              </w:rPr>
              <w:t>原因：黄河的河床在这里由宽而窄，由高而低，于是就形成了巨大的水流。</w:t>
            </w:r>
          </w:p>
          <w:p w14:paraId="57772540" w14:textId="77777777" w:rsidR="002D419F" w:rsidRDefault="00000000">
            <w:pPr>
              <w:spacing w:line="360" w:lineRule="auto"/>
              <w:rPr>
                <w:rFonts w:ascii="宋体" w:hAnsi="宋体" w:cs="宋体" w:hint="eastAsia"/>
                <w:b/>
                <w:bCs/>
                <w:sz w:val="24"/>
              </w:rPr>
            </w:pPr>
            <w:r>
              <w:rPr>
                <w:rFonts w:ascii="宋体" w:hAnsi="宋体" w:cs="宋体" w:hint="eastAsia"/>
                <w:b/>
                <w:bCs/>
                <w:sz w:val="24"/>
              </w:rPr>
              <w:t>巨大的水流以高达几十米的断面冲下，就形成了壶口瀑布。</w:t>
            </w:r>
          </w:p>
          <w:p w14:paraId="10DCE9F6" w14:textId="77777777" w:rsidR="002D419F" w:rsidRDefault="00000000">
            <w:pPr>
              <w:numPr>
                <w:ilvl w:val="0"/>
                <w:numId w:val="2"/>
              </w:numPr>
              <w:spacing w:line="360" w:lineRule="auto"/>
              <w:rPr>
                <w:rFonts w:ascii="宋体" w:hAnsi="宋体" w:cs="宋体" w:hint="eastAsia"/>
                <w:b/>
                <w:bCs/>
                <w:sz w:val="24"/>
              </w:rPr>
            </w:pPr>
            <w:r>
              <w:rPr>
                <w:rFonts w:ascii="宋体" w:hAnsi="宋体" w:cs="宋体" w:hint="eastAsia"/>
                <w:b/>
                <w:bCs/>
                <w:sz w:val="24"/>
              </w:rPr>
              <w:t>作者在文中分别写了雨水季节和枯水季节看壶口瀑布的经历，这样写为了突出什么？</w:t>
            </w:r>
          </w:p>
          <w:p w14:paraId="06083074" w14:textId="77777777" w:rsidR="002D419F" w:rsidRDefault="00000000">
            <w:pPr>
              <w:spacing w:line="360" w:lineRule="auto"/>
              <w:ind w:firstLineChars="200" w:firstLine="482"/>
              <w:rPr>
                <w:rFonts w:ascii="宋体" w:hAnsi="宋体" w:cs="宋体" w:hint="eastAsia"/>
                <w:b/>
                <w:bCs/>
                <w:sz w:val="24"/>
              </w:rPr>
            </w:pPr>
            <w:r>
              <w:rPr>
                <w:rFonts w:ascii="宋体" w:hAnsi="宋体" w:cs="宋体" w:hint="eastAsia"/>
                <w:b/>
                <w:bCs/>
                <w:sz w:val="24"/>
              </w:rPr>
              <w:t>通过对比，突出枯水季节看到的壶口瀑布更加雄伟，更加气势磅礴。</w:t>
            </w:r>
          </w:p>
          <w:p w14:paraId="03377A75" w14:textId="77777777" w:rsidR="002D419F" w:rsidRDefault="00000000">
            <w:pPr>
              <w:spacing w:line="360" w:lineRule="auto"/>
              <w:rPr>
                <w:rFonts w:ascii="宋体" w:hAnsi="宋体" w:cs="宋体" w:hint="eastAsia"/>
                <w:b/>
                <w:bCs/>
                <w:sz w:val="24"/>
              </w:rPr>
            </w:pPr>
            <w:r>
              <w:rPr>
                <w:rFonts w:ascii="宋体" w:hAnsi="宋体" w:cs="宋体" w:hint="eastAsia"/>
                <w:b/>
                <w:bCs/>
                <w:sz w:val="24"/>
              </w:rPr>
              <w:t>四．课堂小结</w:t>
            </w:r>
          </w:p>
          <w:p w14:paraId="02618358" w14:textId="77777777" w:rsidR="002D419F" w:rsidRDefault="00000000">
            <w:pPr>
              <w:spacing w:line="360" w:lineRule="auto"/>
              <w:ind w:firstLineChars="200" w:firstLine="482"/>
              <w:rPr>
                <w:rFonts w:ascii="宋体" w:hAnsi="宋体" w:cs="宋体" w:hint="eastAsia"/>
                <w:b/>
                <w:bCs/>
                <w:sz w:val="24"/>
              </w:rPr>
            </w:pPr>
            <w:r>
              <w:rPr>
                <w:rFonts w:ascii="宋体" w:hAnsi="宋体" w:cs="宋体" w:hint="eastAsia"/>
                <w:b/>
                <w:bCs/>
                <w:sz w:val="24"/>
              </w:rPr>
              <w:t>本节课我们了解了壶口瀑布，感受到了壶口瀑布的雄伟。黄河是中华民族伟大精神的象征，我们一定要学习黄河那种勇往直前、坚韧刚强的民族精神。</w:t>
            </w:r>
          </w:p>
          <w:p w14:paraId="71F87A38" w14:textId="77777777" w:rsidR="002D419F" w:rsidRDefault="00000000">
            <w:pPr>
              <w:spacing w:line="360" w:lineRule="auto"/>
              <w:rPr>
                <w:rFonts w:ascii="宋体" w:hAnsi="宋体" w:cs="宋体" w:hint="eastAsia"/>
                <w:b/>
                <w:bCs/>
                <w:sz w:val="24"/>
              </w:rPr>
            </w:pPr>
            <w:r>
              <w:rPr>
                <w:rFonts w:ascii="宋体" w:hAnsi="宋体" w:cs="宋体" w:hint="eastAsia"/>
                <w:b/>
                <w:bCs/>
                <w:sz w:val="24"/>
              </w:rPr>
              <w:t>五．拓展延伸</w:t>
            </w:r>
          </w:p>
          <w:p w14:paraId="6475B078" w14:textId="77777777" w:rsidR="002D419F" w:rsidRDefault="00000000">
            <w:pPr>
              <w:spacing w:line="360" w:lineRule="auto"/>
              <w:ind w:firstLineChars="200" w:firstLine="482"/>
              <w:rPr>
                <w:rFonts w:ascii="宋体" w:hAnsi="宋体" w:cs="宋体" w:hint="eastAsia"/>
                <w:b/>
                <w:bCs/>
                <w:sz w:val="24"/>
              </w:rPr>
            </w:pPr>
            <w:r>
              <w:rPr>
                <w:rFonts w:ascii="宋体" w:hAnsi="宋体" w:cs="宋体" w:hint="eastAsia"/>
                <w:b/>
                <w:bCs/>
                <w:sz w:val="24"/>
              </w:rPr>
              <w:t>同学们利用双休日或节假日，分别在雨季和晴天去看看诺水河风景名</w:t>
            </w:r>
            <w:r>
              <w:rPr>
                <w:rFonts w:ascii="宋体" w:hAnsi="宋体" w:cs="宋体" w:hint="eastAsia"/>
                <w:b/>
                <w:bCs/>
                <w:sz w:val="24"/>
              </w:rPr>
              <w:lastRenderedPageBreak/>
              <w:t>胜区或临江丽峡的美景，比较与本课的异同。</w:t>
            </w:r>
          </w:p>
          <w:p w14:paraId="11FFE727" w14:textId="77777777" w:rsidR="002D419F" w:rsidRDefault="00000000">
            <w:pPr>
              <w:spacing w:line="360" w:lineRule="auto"/>
              <w:rPr>
                <w:rFonts w:ascii="宋体" w:hAnsi="宋体" w:cs="宋体" w:hint="eastAsia"/>
                <w:b/>
                <w:bCs/>
                <w:sz w:val="24"/>
              </w:rPr>
            </w:pPr>
            <w:r>
              <w:rPr>
                <w:rFonts w:ascii="宋体" w:hAnsi="宋体" w:cs="宋体" w:hint="eastAsia"/>
                <w:b/>
                <w:bCs/>
                <w:sz w:val="24"/>
              </w:rPr>
              <w:t>六．课下作业</w:t>
            </w:r>
          </w:p>
          <w:p w14:paraId="21538ACD" w14:textId="77777777" w:rsidR="002D419F" w:rsidRDefault="00000000">
            <w:pPr>
              <w:spacing w:line="360" w:lineRule="auto"/>
              <w:ind w:firstLineChars="200" w:firstLine="482"/>
              <w:rPr>
                <w:rFonts w:ascii="宋体" w:hAnsi="宋体" w:cs="宋体" w:hint="eastAsia"/>
                <w:b/>
                <w:bCs/>
                <w:sz w:val="24"/>
              </w:rPr>
            </w:pPr>
            <w:r>
              <w:rPr>
                <w:rFonts w:ascii="宋体" w:hAnsi="宋体" w:cs="宋体" w:hint="eastAsia"/>
                <w:b/>
                <w:bCs/>
                <w:sz w:val="24"/>
              </w:rPr>
              <w:t>结合本文作者写壶口瀑布分雨水季节和枯水季节的写法，同学们写写在雨水季节和晴天季节时游览诺水河风景名胜区的美景和感受。</w:t>
            </w:r>
          </w:p>
          <w:p w14:paraId="1D00A6D4" w14:textId="77777777" w:rsidR="002D419F" w:rsidRDefault="00000000">
            <w:pPr>
              <w:spacing w:line="360" w:lineRule="auto"/>
              <w:rPr>
                <w:rFonts w:ascii="宋体" w:hAnsi="宋体" w:cs="宋体" w:hint="eastAsia"/>
                <w:sz w:val="24"/>
              </w:rPr>
            </w:pPr>
            <w:r>
              <w:rPr>
                <w:rFonts w:ascii="宋体" w:hAnsi="宋体" w:cs="宋体" w:hint="eastAsia"/>
                <w:sz w:val="24"/>
              </w:rPr>
              <w:t xml:space="preserve"> </w:t>
            </w:r>
          </w:p>
          <w:p w14:paraId="3D0CCA03" w14:textId="77777777" w:rsidR="002D419F" w:rsidRDefault="002D419F">
            <w:pPr>
              <w:spacing w:line="360" w:lineRule="auto"/>
              <w:rPr>
                <w:rFonts w:ascii="楷体" w:eastAsia="楷体" w:hAnsi="楷体" w:cs="楷体" w:hint="eastAsia"/>
                <w:sz w:val="24"/>
              </w:rPr>
            </w:pPr>
          </w:p>
        </w:tc>
      </w:tr>
    </w:tbl>
    <w:p w14:paraId="765E96A4" w14:textId="77777777" w:rsidR="002D419F" w:rsidRDefault="002D419F">
      <w:pPr>
        <w:spacing w:line="360" w:lineRule="auto"/>
        <w:rPr>
          <w:rFonts w:ascii="宋体" w:hAnsi="宋体" w:hint="eastAsia"/>
          <w:b/>
          <w:sz w:val="24"/>
        </w:rPr>
      </w:pPr>
    </w:p>
    <w:sectPr w:rsidR="002D419F">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2317D9" w14:textId="77777777" w:rsidR="006C03CF" w:rsidRDefault="006C03CF">
      <w:r>
        <w:separator/>
      </w:r>
    </w:p>
  </w:endnote>
  <w:endnote w:type="continuationSeparator" w:id="0">
    <w:p w14:paraId="7C455D61" w14:textId="77777777" w:rsidR="006C03CF" w:rsidRDefault="006C03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B1A32" w14:textId="77777777" w:rsidR="002D419F" w:rsidRDefault="00000000">
    <w:pPr>
      <w:tabs>
        <w:tab w:val="center" w:pos="4153"/>
        <w:tab w:val="right" w:pos="8306"/>
      </w:tabs>
      <w:snapToGrid w:val="0"/>
      <w:jc w:val="left"/>
      <w:rPr>
        <w:kern w:val="0"/>
        <w:sz w:val="2"/>
        <w:szCs w:val="2"/>
      </w:rPr>
    </w:pPr>
    <w:r>
      <w:rPr>
        <w:color w:val="FFFFFF"/>
        <w:sz w:val="2"/>
        <w:szCs w:val="2"/>
      </w:rPr>
      <w:pict w14:anchorId="323161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1027" type="#_x0000_t136" alt="学科网 zxxk.com" style="position:absolute;margin-left:158.95pt;margin-top:407.9pt;width:2.85pt;height:2.85pt;rotation:315;z-index:-251658752;mso-position-horizontal-relative:margin;mso-position-vertical-relative:margin;mso-width-relative:page;mso-height-relative:page" o:allowincell="f" stroked="f">
          <v:fill opacity=".5"/>
          <v:textpath style="font-family:&quot;宋体&quot;;font-size:8pt" fitpath="t" string="zxxk.com"/>
          <w10:wrap anchorx="margin" anchory="margin"/>
        </v:shape>
      </w:pict>
    </w:r>
    <w:r>
      <w:rPr>
        <w:color w:val="FFFFFF"/>
        <w:sz w:val="2"/>
        <w:szCs w:val="2"/>
      </w:rPr>
      <w:pict w14:anchorId="2B6BAC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1028" type="#_x0000_t75" alt="学科网 zxxk.com" style="position:absolute;margin-left:64.05pt;margin-top:-20.75pt;width:.05pt;height:.05pt;z-index:251658752;mso-width-relative:page;mso-height-relative:page">
          <v:imagedata r:id="rId1" o:title="%252525252525252525257B75232B38-A165-1FB7-499C-2E1C792CACB5%252525252525252525257D"/>
        </v:shape>
      </w:pict>
    </w:r>
    <w:r>
      <w:rPr>
        <w:rFonts w:hint="eastAsia"/>
        <w:color w:val="FFFFFF"/>
        <w:kern w:val="0"/>
        <w:sz w:val="2"/>
        <w:szCs w:val="2"/>
      </w:rPr>
      <w:t>学科网（北京）股份有限公司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449EC8" w14:textId="77777777" w:rsidR="006C03CF" w:rsidRDefault="006C03CF">
      <w:r>
        <w:separator/>
      </w:r>
    </w:p>
  </w:footnote>
  <w:footnote w:type="continuationSeparator" w:id="0">
    <w:p w14:paraId="1CB0572B" w14:textId="77777777" w:rsidR="006C03CF" w:rsidRDefault="006C03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B2259D" w14:textId="77777777" w:rsidR="002D419F" w:rsidRDefault="00000000">
    <w:pPr>
      <w:pBdr>
        <w:bottom w:val="none" w:sz="0" w:space="1" w:color="auto"/>
      </w:pBdr>
      <w:snapToGrid w:val="0"/>
      <w:rPr>
        <w:kern w:val="0"/>
        <w:sz w:val="2"/>
        <w:szCs w:val="2"/>
      </w:rPr>
    </w:pPr>
    <w:r>
      <w:pict w14:anchorId="0A47F3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25" type="#_x0000_t75" alt="学科网 zxxk.com" style="position:absolute;left:0;text-align:left;margin-left:351pt;margin-top:8.45pt;width:.75pt;height:.75pt;z-index:251656704;mso-width-relative:page;mso-height-relative:page">
          <v:imagedata r:id="rId1" o:title="%252525252525252525257B75232B38-A165-1FB7-499C-2E1C792CACB5%252525252525252525257D"/>
        </v:shape>
      </w:pict>
    </w:r>
    <w:r>
      <w:rPr>
        <w:color w:val="FFFFFF"/>
        <w:sz w:val="2"/>
        <w:szCs w:val="2"/>
      </w:rPr>
      <w:pict w14:anchorId="0565EC9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alt="学科网 zxxk.com" style="width:1pt;height:1pt" filled="f" stroked="f" strokecolor="white">
          <v:fill color2="#aaa"/>
          <v:textpath style="font-family:&quot;宋体&quot;;font-size:8pt;v-text-spacing:78650f" trim="t" fitpath="t"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B55A9A2"/>
    <w:multiLevelType w:val="singleLevel"/>
    <w:tmpl w:val="8B55A9A2"/>
    <w:lvl w:ilvl="0">
      <w:start w:val="1"/>
      <w:numFmt w:val="decimal"/>
      <w:suff w:val="nothing"/>
      <w:lvlText w:val="（%1）"/>
      <w:lvlJc w:val="left"/>
    </w:lvl>
  </w:abstractNum>
  <w:abstractNum w:abstractNumId="1" w15:restartNumberingAfterBreak="0">
    <w:nsid w:val="2991FBCD"/>
    <w:multiLevelType w:val="singleLevel"/>
    <w:tmpl w:val="2991FBCD"/>
    <w:lvl w:ilvl="0">
      <w:start w:val="3"/>
      <w:numFmt w:val="decimal"/>
      <w:lvlText w:val="%1."/>
      <w:lvlJc w:val="left"/>
      <w:pPr>
        <w:tabs>
          <w:tab w:val="left" w:pos="312"/>
        </w:tabs>
      </w:pPr>
    </w:lvl>
  </w:abstractNum>
  <w:num w:numId="1" w16cid:durableId="1177424485">
    <w:abstractNumId w:val="1"/>
  </w:num>
  <w:num w:numId="2" w16cid:durableId="1303537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U4NjVkZjg3ZDMzZjg4NDUzMGY3MTEzYmQ5Mjg2MjgifQ=="/>
  </w:docVars>
  <w:rsids>
    <w:rsidRoot w:val="004A7B79"/>
    <w:rsid w:val="000A0D8D"/>
    <w:rsid w:val="000A5F3C"/>
    <w:rsid w:val="000C5074"/>
    <w:rsid w:val="000E63DF"/>
    <w:rsid w:val="000F356A"/>
    <w:rsid w:val="001A5E03"/>
    <w:rsid w:val="001B338D"/>
    <w:rsid w:val="002753A2"/>
    <w:rsid w:val="00283E1B"/>
    <w:rsid w:val="002D419F"/>
    <w:rsid w:val="004151FC"/>
    <w:rsid w:val="004A51D7"/>
    <w:rsid w:val="004A7B79"/>
    <w:rsid w:val="004C475A"/>
    <w:rsid w:val="004E34CF"/>
    <w:rsid w:val="005E6213"/>
    <w:rsid w:val="005F7FFC"/>
    <w:rsid w:val="00636DD2"/>
    <w:rsid w:val="006664DE"/>
    <w:rsid w:val="006C03CF"/>
    <w:rsid w:val="006D2ED7"/>
    <w:rsid w:val="007C7064"/>
    <w:rsid w:val="00932009"/>
    <w:rsid w:val="009A7605"/>
    <w:rsid w:val="009F478F"/>
    <w:rsid w:val="00A04BC0"/>
    <w:rsid w:val="00A2144F"/>
    <w:rsid w:val="00A73318"/>
    <w:rsid w:val="00A903F7"/>
    <w:rsid w:val="00B6272D"/>
    <w:rsid w:val="00BA391E"/>
    <w:rsid w:val="00C02FC6"/>
    <w:rsid w:val="00C718C1"/>
    <w:rsid w:val="00D129DB"/>
    <w:rsid w:val="00D57FF7"/>
    <w:rsid w:val="00D75D69"/>
    <w:rsid w:val="00E6777B"/>
    <w:rsid w:val="00E74104"/>
    <w:rsid w:val="00EE46B2"/>
    <w:rsid w:val="00F367BA"/>
    <w:rsid w:val="00F66066"/>
    <w:rsid w:val="00FD3369"/>
    <w:rsid w:val="017D4404"/>
    <w:rsid w:val="01916C5A"/>
    <w:rsid w:val="02C0287C"/>
    <w:rsid w:val="03391357"/>
    <w:rsid w:val="04891E6A"/>
    <w:rsid w:val="07CD02C0"/>
    <w:rsid w:val="081303C8"/>
    <w:rsid w:val="088A61B1"/>
    <w:rsid w:val="0B86310E"/>
    <w:rsid w:val="0C0F534B"/>
    <w:rsid w:val="0C1B5A9E"/>
    <w:rsid w:val="0C7C7A78"/>
    <w:rsid w:val="0C923886"/>
    <w:rsid w:val="0D6B65B1"/>
    <w:rsid w:val="0F6459AD"/>
    <w:rsid w:val="118E286E"/>
    <w:rsid w:val="12AC38F3"/>
    <w:rsid w:val="131D659F"/>
    <w:rsid w:val="14C01C03"/>
    <w:rsid w:val="15932B49"/>
    <w:rsid w:val="1642631D"/>
    <w:rsid w:val="16442095"/>
    <w:rsid w:val="1A861A06"/>
    <w:rsid w:val="1B206A54"/>
    <w:rsid w:val="1BAC6712"/>
    <w:rsid w:val="1C4921B3"/>
    <w:rsid w:val="1CC45CDD"/>
    <w:rsid w:val="1CE95B25"/>
    <w:rsid w:val="1E94348E"/>
    <w:rsid w:val="1EA062D6"/>
    <w:rsid w:val="1EC02505"/>
    <w:rsid w:val="1ECC0E79"/>
    <w:rsid w:val="1EEA12FF"/>
    <w:rsid w:val="1F240CB5"/>
    <w:rsid w:val="1F291E28"/>
    <w:rsid w:val="1F3F164B"/>
    <w:rsid w:val="1FC3227C"/>
    <w:rsid w:val="20511644"/>
    <w:rsid w:val="208B7898"/>
    <w:rsid w:val="216E7FC6"/>
    <w:rsid w:val="224F7DF7"/>
    <w:rsid w:val="22C5630B"/>
    <w:rsid w:val="23295658"/>
    <w:rsid w:val="23D8713A"/>
    <w:rsid w:val="240D7F6A"/>
    <w:rsid w:val="25022945"/>
    <w:rsid w:val="25E60A73"/>
    <w:rsid w:val="26393298"/>
    <w:rsid w:val="2674607E"/>
    <w:rsid w:val="26F92A28"/>
    <w:rsid w:val="2734580E"/>
    <w:rsid w:val="27800A53"/>
    <w:rsid w:val="28143F74"/>
    <w:rsid w:val="29A0362E"/>
    <w:rsid w:val="29AC5B2F"/>
    <w:rsid w:val="2B1979F9"/>
    <w:rsid w:val="2BF612E4"/>
    <w:rsid w:val="2C444745"/>
    <w:rsid w:val="2D306A77"/>
    <w:rsid w:val="2D825525"/>
    <w:rsid w:val="2E04418C"/>
    <w:rsid w:val="2FC75471"/>
    <w:rsid w:val="2FFF10AF"/>
    <w:rsid w:val="30A109E2"/>
    <w:rsid w:val="3228030E"/>
    <w:rsid w:val="32545F2C"/>
    <w:rsid w:val="32A61CB5"/>
    <w:rsid w:val="33741CCC"/>
    <w:rsid w:val="356C516A"/>
    <w:rsid w:val="3570623F"/>
    <w:rsid w:val="35BE7316"/>
    <w:rsid w:val="372E2279"/>
    <w:rsid w:val="37CB6A18"/>
    <w:rsid w:val="37D22C05"/>
    <w:rsid w:val="39BF18AF"/>
    <w:rsid w:val="39E135D3"/>
    <w:rsid w:val="3A064DE8"/>
    <w:rsid w:val="3A712BA9"/>
    <w:rsid w:val="3B4B2AEF"/>
    <w:rsid w:val="3B4F0A10"/>
    <w:rsid w:val="3B762441"/>
    <w:rsid w:val="3BA26D92"/>
    <w:rsid w:val="3C52367E"/>
    <w:rsid w:val="3C8A61A4"/>
    <w:rsid w:val="3D307605"/>
    <w:rsid w:val="3D94095C"/>
    <w:rsid w:val="3F127743"/>
    <w:rsid w:val="3FBF43B6"/>
    <w:rsid w:val="3FCA68B7"/>
    <w:rsid w:val="402406BD"/>
    <w:rsid w:val="40CE4185"/>
    <w:rsid w:val="41087697"/>
    <w:rsid w:val="414A4154"/>
    <w:rsid w:val="42611755"/>
    <w:rsid w:val="452E1696"/>
    <w:rsid w:val="469D6AD4"/>
    <w:rsid w:val="48C52283"/>
    <w:rsid w:val="49DC7913"/>
    <w:rsid w:val="4B7D0C82"/>
    <w:rsid w:val="4C20442F"/>
    <w:rsid w:val="4C4F261E"/>
    <w:rsid w:val="4D1B69A4"/>
    <w:rsid w:val="4E3B3B03"/>
    <w:rsid w:val="4E473EF5"/>
    <w:rsid w:val="4E557C94"/>
    <w:rsid w:val="4F155DA1"/>
    <w:rsid w:val="4FEB3332"/>
    <w:rsid w:val="50281B04"/>
    <w:rsid w:val="50B60EBE"/>
    <w:rsid w:val="50BE7D72"/>
    <w:rsid w:val="50C64E79"/>
    <w:rsid w:val="527D04BE"/>
    <w:rsid w:val="52F12681"/>
    <w:rsid w:val="53083527"/>
    <w:rsid w:val="551C775D"/>
    <w:rsid w:val="5548495D"/>
    <w:rsid w:val="55D21F4E"/>
    <w:rsid w:val="564B3E56"/>
    <w:rsid w:val="564F1C12"/>
    <w:rsid w:val="56D00F17"/>
    <w:rsid w:val="56D95906"/>
    <w:rsid w:val="57323C96"/>
    <w:rsid w:val="57345A92"/>
    <w:rsid w:val="598002BB"/>
    <w:rsid w:val="5B4E6197"/>
    <w:rsid w:val="5C1A581A"/>
    <w:rsid w:val="5C6E089F"/>
    <w:rsid w:val="5D4D2BAA"/>
    <w:rsid w:val="5DE30E18"/>
    <w:rsid w:val="5E8048B9"/>
    <w:rsid w:val="5F1325B9"/>
    <w:rsid w:val="60121E89"/>
    <w:rsid w:val="60D13AF2"/>
    <w:rsid w:val="60F477A5"/>
    <w:rsid w:val="62255EA3"/>
    <w:rsid w:val="62B80AC5"/>
    <w:rsid w:val="631465B9"/>
    <w:rsid w:val="66157FDD"/>
    <w:rsid w:val="66FD73EF"/>
    <w:rsid w:val="675E7762"/>
    <w:rsid w:val="67C717AB"/>
    <w:rsid w:val="67F00D02"/>
    <w:rsid w:val="681D13CB"/>
    <w:rsid w:val="68A35D74"/>
    <w:rsid w:val="68E83068"/>
    <w:rsid w:val="695F613F"/>
    <w:rsid w:val="69C13FD4"/>
    <w:rsid w:val="69C53AC8"/>
    <w:rsid w:val="69D103AB"/>
    <w:rsid w:val="6A891D9D"/>
    <w:rsid w:val="6A9A6D03"/>
    <w:rsid w:val="6BCA3618"/>
    <w:rsid w:val="6C2216A6"/>
    <w:rsid w:val="6D3276C6"/>
    <w:rsid w:val="6D4D2752"/>
    <w:rsid w:val="6DF901E4"/>
    <w:rsid w:val="6EA36ACE"/>
    <w:rsid w:val="6EAE0FED"/>
    <w:rsid w:val="7060454A"/>
    <w:rsid w:val="70CB230C"/>
    <w:rsid w:val="71D92806"/>
    <w:rsid w:val="726C7B05"/>
    <w:rsid w:val="72A921D9"/>
    <w:rsid w:val="731A1328"/>
    <w:rsid w:val="73BB0416"/>
    <w:rsid w:val="74884070"/>
    <w:rsid w:val="78520C1D"/>
    <w:rsid w:val="78D10FCA"/>
    <w:rsid w:val="796450AB"/>
    <w:rsid w:val="7A8D418E"/>
    <w:rsid w:val="7AAD2A82"/>
    <w:rsid w:val="7BBA5457"/>
    <w:rsid w:val="7D63567A"/>
    <w:rsid w:val="7DFA7D8C"/>
    <w:rsid w:val="7E487F6D"/>
    <w:rsid w:val="7E573431"/>
    <w:rsid w:val="7E7E276B"/>
    <w:rsid w:val="7E9E2E0E"/>
    <w:rsid w:val="7ECA3C03"/>
    <w:rsid w:val="7ED22AB7"/>
    <w:rsid w:val="7EF42A2E"/>
    <w:rsid w:val="7F280929"/>
    <w:rsid w:val="7F6F0306"/>
    <w:rsid w:val="7FE72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450CB65"/>
  <w15:docId w15:val="{0DA6E7A8-FFA9-46A2-9E2F-5300F4363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Theme="minorEastAsia" w:hAnsi="Courier New" w:cs="Courier New"/>
      <w:szCs w:val="21"/>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a">
    <w:name w:val="页眉 字符"/>
    <w:basedOn w:val="a0"/>
    <w:link w:val="a9"/>
    <w:uiPriority w:val="99"/>
    <w:semiHidden/>
    <w:qFormat/>
    <w:rPr>
      <w:sz w:val="18"/>
      <w:szCs w:val="18"/>
    </w:rPr>
  </w:style>
  <w:style w:type="character" w:customStyle="1" w:styleId="a8">
    <w:name w:val="页脚 字符"/>
    <w:basedOn w:val="a0"/>
    <w:link w:val="a7"/>
    <w:uiPriority w:val="99"/>
    <w:semiHidden/>
    <w:qFormat/>
    <w:rPr>
      <w:sz w:val="18"/>
      <w:szCs w:val="18"/>
    </w:rPr>
  </w:style>
  <w:style w:type="character" w:customStyle="1" w:styleId="Char1">
    <w:name w:val="纯文本 Char1"/>
    <w:qFormat/>
    <w:rPr>
      <w:rFonts w:ascii="宋体" w:hAnsi="Courier New" w:cs="Courier New"/>
      <w:szCs w:val="21"/>
    </w:rPr>
  </w:style>
  <w:style w:type="character" w:customStyle="1" w:styleId="a4">
    <w:name w:val="纯文本 字符"/>
    <w:basedOn w:val="a0"/>
    <w:link w:val="a3"/>
    <w:uiPriority w:val="99"/>
    <w:semiHidden/>
    <w:qFormat/>
    <w:rPr>
      <w:rFonts w:ascii="宋体" w:eastAsia="宋体" w:hAnsi="Courier New" w:cs="Courier New"/>
      <w:szCs w:val="21"/>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paragraph" w:styleId="ab">
    <w:name w:val="List Paragraph"/>
    <w:basedOn w:val="a"/>
    <w:uiPriority w:val="34"/>
    <w:qFormat/>
    <w:pPr>
      <w:ind w:firstLineChars="200" w:firstLine="420"/>
    </w:pPr>
  </w:style>
  <w:style w:type="paragraph" w:styleId="ac">
    <w:name w:val="No Spacing"/>
    <w:uiPriority w:val="1"/>
    <w:qFormat/>
    <w:pPr>
      <w:widowControl w:val="0"/>
      <w:jc w:val="both"/>
    </w:pPr>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270</Words>
  <Characters>1539</Characters>
  <Application>Microsoft Office Word</Application>
  <DocSecurity>0</DocSecurity>
  <Lines>12</Lines>
  <Paragraphs>3</Paragraphs>
  <ScaleCrop>false</ScaleCrop>
  <Company>china</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志 熊</cp:lastModifiedBy>
  <cp:revision>20</cp:revision>
  <dcterms:created xsi:type="dcterms:W3CDTF">2019-06-10T06:50:00Z</dcterms:created>
  <dcterms:modified xsi:type="dcterms:W3CDTF">2024-11-10T10:32:00Z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2052-12.1.0.18909</vt:lpwstr>
  </property>
  <property fmtid="{D5CDD505-2E9C-101B-9397-08002B2CF9AE}" pid="7" name="ICV">
    <vt:lpwstr>2E25A29B3AB648568E074A0EB688FC9B_12</vt:lpwstr>
  </property>
</Properties>
</file>