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2C7D" w:rsidRPr="005C2C7D" w:rsidRDefault="001B6E82" w:rsidP="005C2C7D">
      <w:pPr>
        <w:widowControl/>
        <w:shd w:val="clear" w:color="auto" w:fill="FBFBFB"/>
        <w:spacing w:line="450" w:lineRule="atLeast"/>
        <w:jc w:val="center"/>
        <w:rPr>
          <w:rFonts w:ascii="宋体" w:eastAsia="宋体" w:hAnsi="宋体" w:cs="宋体"/>
          <w:kern w:val="0"/>
          <w:szCs w:val="21"/>
        </w:rPr>
      </w:pPr>
      <w:r>
        <w:rPr>
          <w:rFonts w:ascii="宋体" w:eastAsia="宋体" w:hAnsi="宋体" w:cs="宋体" w:hint="eastAsia"/>
          <w:b/>
          <w:bCs/>
          <w:kern w:val="0"/>
          <w:sz w:val="24"/>
          <w:szCs w:val="24"/>
        </w:rPr>
        <w:t>YUY</w:t>
      </w:r>
      <w:r w:rsidR="005C2C7D" w:rsidRPr="005C2C7D">
        <w:rPr>
          <w:rFonts w:ascii="宋体" w:eastAsia="宋体" w:hAnsi="宋体" w:cs="宋体"/>
          <w:b/>
          <w:bCs/>
          <w:kern w:val="0"/>
          <w:sz w:val="24"/>
          <w:szCs w:val="24"/>
        </w:rPr>
        <w:t>-JD45</w:t>
      </w:r>
      <w:r w:rsidR="005C2C7D" w:rsidRPr="005C2C7D">
        <w:rPr>
          <w:rFonts w:ascii="宋体" w:eastAsia="宋体" w:hAnsi="宋体" w:cs="宋体"/>
          <w:b/>
          <w:bCs/>
          <w:color w:val="000000"/>
          <w:kern w:val="0"/>
          <w:sz w:val="24"/>
          <w:szCs w:val="24"/>
        </w:rPr>
        <w:t>半导体制冷技术实训装置</w:t>
      </w:r>
    </w:p>
    <w:p w:rsidR="005C2C7D" w:rsidRPr="005C2C7D" w:rsidRDefault="005C2C7D" w:rsidP="005C2C7D">
      <w:pPr>
        <w:widowControl/>
        <w:shd w:val="clear" w:color="auto" w:fill="FBFBFB"/>
        <w:spacing w:line="450" w:lineRule="atLeast"/>
        <w:jc w:val="left"/>
        <w:rPr>
          <w:rFonts w:ascii="宋体" w:eastAsia="宋体" w:hAnsi="宋体" w:cs="宋体"/>
          <w:kern w:val="0"/>
          <w:szCs w:val="21"/>
        </w:rPr>
      </w:pPr>
      <w:r w:rsidRPr="005C2C7D">
        <w:rPr>
          <w:rFonts w:ascii="宋体" w:eastAsia="宋体" w:hAnsi="宋体" w:cs="宋体"/>
          <w:kern w:val="0"/>
          <w:szCs w:val="21"/>
        </w:rPr>
        <w:br/>
      </w:r>
      <w:r w:rsidRPr="005C2C7D">
        <w:rPr>
          <w:rFonts w:ascii="宋体" w:eastAsia="宋体" w:hAnsi="宋体" w:cs="宋体"/>
          <w:kern w:val="0"/>
          <w:szCs w:val="21"/>
        </w:rPr>
        <w:br/>
        <w:t>一、 概述</w:t>
      </w:r>
      <w:r w:rsidR="001B6E82">
        <w:rPr>
          <w:rFonts w:ascii="宋体" w:eastAsia="宋体" w:hAnsi="宋体" w:cs="宋体"/>
          <w:kern w:val="0"/>
          <w:szCs w:val="21"/>
        </w:rPr>
        <w:br/>
        <w:t>“</w:t>
      </w:r>
      <w:r w:rsidR="001B6E82">
        <w:rPr>
          <w:rFonts w:ascii="宋体" w:eastAsia="宋体" w:hAnsi="宋体" w:cs="宋体" w:hint="eastAsia"/>
          <w:kern w:val="0"/>
          <w:szCs w:val="21"/>
        </w:rPr>
        <w:t>YUY</w:t>
      </w:r>
      <w:r w:rsidRPr="005C2C7D">
        <w:rPr>
          <w:rFonts w:ascii="宋体" w:eastAsia="宋体" w:hAnsi="宋体" w:cs="宋体"/>
          <w:kern w:val="0"/>
          <w:szCs w:val="21"/>
        </w:rPr>
        <w:t>-JD45半导体制冷技术实训装置“采用大功率半导体制冷片，并通过面板上的钮子开关使半导体制冷片工作于热泵和热机不同的状态，分别来演示并验证帕尔帖效应和塞贝克效应。</w:t>
      </w:r>
      <w:r w:rsidRPr="005C2C7D">
        <w:rPr>
          <w:rFonts w:ascii="宋体" w:eastAsia="宋体" w:hAnsi="宋体" w:cs="宋体"/>
          <w:kern w:val="0"/>
          <w:szCs w:val="21"/>
        </w:rPr>
        <w:br/>
        <w:t>半导体制冷技术实训装置适合于高职院校、职业学校制冷专业和非制冷类专业的《半导体制冷》、《制冷设备维修工》、《制冷设备维修工技师培训教材》的教学与技能的提高。本实训装置也适合技工学校、职业培训学校、职教中心、鉴定站/所、制冷类专业的技能鉴定考核。</w:t>
      </w:r>
      <w:r w:rsidRPr="005C2C7D">
        <w:rPr>
          <w:rFonts w:ascii="宋体" w:eastAsia="宋体" w:hAnsi="宋体" w:cs="宋体"/>
          <w:kern w:val="0"/>
          <w:szCs w:val="21"/>
        </w:rPr>
        <w:br/>
        <w:t> </w:t>
      </w:r>
    </w:p>
    <w:p w:rsidR="005C2C7D" w:rsidRPr="005C2C7D" w:rsidRDefault="005C2C7D" w:rsidP="005C2C7D">
      <w:pPr>
        <w:widowControl/>
        <w:shd w:val="clear" w:color="auto" w:fill="FBFBFB"/>
        <w:spacing w:line="450" w:lineRule="atLeast"/>
        <w:jc w:val="center"/>
        <w:rPr>
          <w:rFonts w:ascii="宋体" w:eastAsia="宋体" w:hAnsi="宋体" w:cs="宋体"/>
          <w:kern w:val="0"/>
          <w:szCs w:val="21"/>
        </w:rPr>
      </w:pPr>
      <w:r>
        <w:rPr>
          <w:rFonts w:ascii="宋体" w:eastAsia="宋体" w:hAnsi="宋体" w:cs="宋体"/>
          <w:noProof/>
          <w:kern w:val="0"/>
          <w:szCs w:val="21"/>
        </w:rPr>
        <w:drawing>
          <wp:inline distT="0" distB="0" distL="0" distR="0">
            <wp:extent cx="4429125" cy="4762500"/>
            <wp:effectExtent l="19050" t="0" r="9525" b="0"/>
            <wp:docPr id="1" name="图片 1" descr="半导体制冷技术实训装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半导体制冷技术实训装置"/>
                    <pic:cNvPicPr>
                      <a:picLocks noChangeAspect="1" noChangeArrowheads="1"/>
                    </pic:cNvPicPr>
                  </pic:nvPicPr>
                  <pic:blipFill>
                    <a:blip r:embed="rId6"/>
                    <a:srcRect/>
                    <a:stretch>
                      <a:fillRect/>
                    </a:stretch>
                  </pic:blipFill>
                  <pic:spPr bwMode="auto">
                    <a:xfrm>
                      <a:off x="0" y="0"/>
                      <a:ext cx="4429125" cy="4762500"/>
                    </a:xfrm>
                    <a:prstGeom prst="rect">
                      <a:avLst/>
                    </a:prstGeom>
                    <a:noFill/>
                    <a:ln w="9525">
                      <a:noFill/>
                      <a:miter lim="800000"/>
                      <a:headEnd/>
                      <a:tailEnd/>
                    </a:ln>
                  </pic:spPr>
                </pic:pic>
              </a:graphicData>
            </a:graphic>
          </wp:inline>
        </w:drawing>
      </w:r>
    </w:p>
    <w:p w:rsidR="005C2C7D" w:rsidRPr="005C2C7D" w:rsidRDefault="005C2C7D" w:rsidP="005C2C7D">
      <w:pPr>
        <w:widowControl/>
        <w:shd w:val="clear" w:color="auto" w:fill="FBFBFB"/>
        <w:spacing w:line="450" w:lineRule="atLeast"/>
        <w:jc w:val="left"/>
        <w:rPr>
          <w:rFonts w:ascii="宋体" w:eastAsia="宋体" w:hAnsi="宋体" w:cs="宋体"/>
          <w:kern w:val="0"/>
          <w:szCs w:val="21"/>
        </w:rPr>
      </w:pPr>
      <w:r w:rsidRPr="005C2C7D">
        <w:rPr>
          <w:rFonts w:ascii="宋体" w:eastAsia="宋体" w:hAnsi="宋体" w:cs="宋体"/>
          <w:kern w:val="0"/>
          <w:szCs w:val="21"/>
        </w:rPr>
        <w:lastRenderedPageBreak/>
        <w:br/>
        <w:t>二、 装置特点</w:t>
      </w:r>
      <w:r w:rsidRPr="005C2C7D">
        <w:rPr>
          <w:rFonts w:ascii="宋体" w:eastAsia="宋体" w:hAnsi="宋体" w:cs="宋体"/>
          <w:kern w:val="0"/>
          <w:szCs w:val="21"/>
        </w:rPr>
        <w:br/>
        <w:t>1． 采用大功率半导体制冷组件作为冷源，不需要干冰、氨、氮、氟利昂等制冷剂，温度低、制冷快、寿命长。具有无污染、无噪声、无振动、无磨损，可连续工作。</w:t>
      </w:r>
      <w:r w:rsidRPr="005C2C7D">
        <w:rPr>
          <w:rFonts w:ascii="宋体" w:eastAsia="宋体" w:hAnsi="宋体" w:cs="宋体"/>
          <w:kern w:val="0"/>
          <w:szCs w:val="21"/>
        </w:rPr>
        <w:br/>
        <w:t>2． 直观快强：可以直观的观察制冷片冷端结冰的全过程，深入掌握半导体制冷片的工作原理。</w:t>
      </w:r>
      <w:r w:rsidRPr="005C2C7D">
        <w:rPr>
          <w:rFonts w:ascii="宋体" w:eastAsia="宋体" w:hAnsi="宋体" w:cs="宋体"/>
          <w:kern w:val="0"/>
          <w:szCs w:val="21"/>
        </w:rPr>
        <w:br/>
        <w:t>3． 可操作性强：用面板上提供的钮子开关，可以方便的切换半导体制冷片的工作状态，既能定性观察实训现象，又能通过测量仪表定量测量。</w:t>
      </w:r>
      <w:r w:rsidRPr="005C2C7D">
        <w:rPr>
          <w:rFonts w:ascii="宋体" w:eastAsia="宋体" w:hAnsi="宋体" w:cs="宋体"/>
          <w:kern w:val="0"/>
          <w:szCs w:val="21"/>
        </w:rPr>
        <w:br/>
        <w:t>三、 技术性能</w:t>
      </w:r>
      <w:r w:rsidRPr="005C2C7D">
        <w:rPr>
          <w:rFonts w:ascii="宋体" w:eastAsia="宋体" w:hAnsi="宋体" w:cs="宋体"/>
          <w:kern w:val="0"/>
          <w:szCs w:val="21"/>
        </w:rPr>
        <w:br/>
        <w:t>1． 输入电源：单相三线~220V±10% 50HZ</w:t>
      </w:r>
      <w:r w:rsidRPr="005C2C7D">
        <w:rPr>
          <w:rFonts w:ascii="宋体" w:eastAsia="宋体" w:hAnsi="宋体" w:cs="宋体"/>
          <w:kern w:val="0"/>
          <w:szCs w:val="21"/>
        </w:rPr>
        <w:br/>
        <w:t>2． 工作环境：温度-10℃~+40℃  相对湿度&lt;85%（25℃）海拔&lt;4000m</w:t>
      </w:r>
      <w:r w:rsidRPr="005C2C7D">
        <w:rPr>
          <w:rFonts w:ascii="宋体" w:eastAsia="宋体" w:hAnsi="宋体" w:cs="宋体"/>
          <w:kern w:val="0"/>
          <w:szCs w:val="21"/>
        </w:rPr>
        <w:br/>
        <w:t>3． 装置容量：&lt;0.8KWA</w:t>
      </w:r>
      <w:r w:rsidRPr="005C2C7D">
        <w:rPr>
          <w:rFonts w:ascii="宋体" w:eastAsia="宋体" w:hAnsi="宋体" w:cs="宋体"/>
          <w:kern w:val="0"/>
          <w:szCs w:val="21"/>
        </w:rPr>
        <w:br/>
        <w:t>4． 外型尺寸:1200mm×730mm×1400mm</w:t>
      </w:r>
      <w:r w:rsidRPr="005C2C7D">
        <w:rPr>
          <w:rFonts w:ascii="宋体" w:eastAsia="宋体" w:hAnsi="宋体" w:cs="宋体"/>
          <w:kern w:val="0"/>
          <w:szCs w:val="21"/>
        </w:rPr>
        <w:br/>
        <w:t>5． 安全保护:具有漏电保护装置,安全符合国家标准</w:t>
      </w:r>
      <w:r w:rsidRPr="005C2C7D">
        <w:rPr>
          <w:rFonts w:ascii="宋体" w:eastAsia="宋体" w:hAnsi="宋体" w:cs="宋体"/>
          <w:kern w:val="0"/>
          <w:szCs w:val="21"/>
        </w:rPr>
        <w:br/>
        <w:t>四、实训装置的基本配置及功能</w:t>
      </w:r>
      <w:r w:rsidRPr="005C2C7D">
        <w:rPr>
          <w:rFonts w:ascii="宋体" w:eastAsia="宋体" w:hAnsi="宋体" w:cs="宋体"/>
          <w:kern w:val="0"/>
          <w:szCs w:val="21"/>
        </w:rPr>
        <w:br/>
        <w:t>实训装置由控制屏、实训桌及半导体制冷机组等组成。</w:t>
      </w:r>
      <w:r w:rsidRPr="005C2C7D">
        <w:rPr>
          <w:rFonts w:ascii="宋体" w:eastAsia="宋体" w:hAnsi="宋体" w:cs="宋体"/>
          <w:kern w:val="0"/>
          <w:szCs w:val="21"/>
        </w:rPr>
        <w:br/>
        <w:t>1．控制屏（铁质双层亚光密纹喷塑结构，铝质面板）</w:t>
      </w:r>
      <w:r w:rsidRPr="005C2C7D">
        <w:rPr>
          <w:rFonts w:ascii="宋体" w:eastAsia="宋体" w:hAnsi="宋体" w:cs="宋体"/>
          <w:kern w:val="0"/>
          <w:szCs w:val="21"/>
        </w:rPr>
        <w:br/>
        <w:t>（1）直流数字电压表（1个）：测量范围0~20V，按键切换档位，采用三位半数码显示，精度0.5%。输入阻抗为10M。通过琴键切换可分别显示半导体制冷片A的输入电压、半导体制冷片B的输入电压、半导体制冷片A的输出电压、半导体制冷片B的输出电压。</w:t>
      </w:r>
      <w:r w:rsidRPr="005C2C7D">
        <w:rPr>
          <w:rFonts w:ascii="宋体" w:eastAsia="宋体" w:hAnsi="宋体" w:cs="宋体"/>
          <w:kern w:val="0"/>
          <w:szCs w:val="21"/>
        </w:rPr>
        <w:br/>
        <w:t>（2）直流稳压电源（2个）：提供0~15V连续可调的直流电源，电流为10A，为半导体制冷片提供电源。</w:t>
      </w:r>
      <w:r w:rsidRPr="005C2C7D">
        <w:rPr>
          <w:rFonts w:ascii="宋体" w:eastAsia="宋体" w:hAnsi="宋体" w:cs="宋体"/>
          <w:kern w:val="0"/>
          <w:szCs w:val="21"/>
        </w:rPr>
        <w:br/>
        <w:t>（3）计时器：按下复位按钮时，开始计时，单位为秒。</w:t>
      </w:r>
      <w:r w:rsidRPr="005C2C7D">
        <w:rPr>
          <w:rFonts w:ascii="宋体" w:eastAsia="宋体" w:hAnsi="宋体" w:cs="宋体"/>
          <w:kern w:val="0"/>
          <w:szCs w:val="21"/>
        </w:rPr>
        <w:br/>
        <w:t>（4）直流数字电流表（2个）：测量范围0~10A，采用三位半数码显示，精度0.5%。直流数字电压表（一）显示半导体制冷片A的输入电流，直流数字电压表（二）显示半导体制冷片B的输入电流。</w:t>
      </w:r>
      <w:r w:rsidRPr="005C2C7D">
        <w:rPr>
          <w:rFonts w:ascii="宋体" w:eastAsia="宋体" w:hAnsi="宋体" w:cs="宋体"/>
          <w:kern w:val="0"/>
          <w:szCs w:val="21"/>
        </w:rPr>
        <w:br/>
        <w:t>（5）温度控制器（3个）：PID智能温度调节器，具有PID智能温度控制加AI人工智能调节功能，分别可以监测半导体制冷片A的冷热端温度、半导体制冷片B的冷热端温度、空器的温度。</w:t>
      </w:r>
      <w:r w:rsidRPr="005C2C7D">
        <w:rPr>
          <w:rFonts w:ascii="宋体" w:eastAsia="宋体" w:hAnsi="宋体" w:cs="宋体"/>
          <w:kern w:val="0"/>
          <w:szCs w:val="21"/>
        </w:rPr>
        <w:br/>
        <w:t>（6）加热器（2个）：功率为180W，当制冷片工作在热机时，加热器对其表面进行加热。</w:t>
      </w:r>
      <w:r w:rsidRPr="005C2C7D">
        <w:rPr>
          <w:rFonts w:ascii="宋体" w:eastAsia="宋体" w:hAnsi="宋体" w:cs="宋体"/>
          <w:kern w:val="0"/>
          <w:szCs w:val="21"/>
        </w:rPr>
        <w:br/>
        <w:t>（7）微型水泵（1个）：使水冷液循环对半导体制冷片的热端进行散热。</w:t>
      </w:r>
      <w:r w:rsidRPr="005C2C7D">
        <w:rPr>
          <w:rFonts w:ascii="宋体" w:eastAsia="宋体" w:hAnsi="宋体" w:cs="宋体"/>
          <w:kern w:val="0"/>
          <w:szCs w:val="21"/>
        </w:rPr>
        <w:br/>
      </w:r>
      <w:r w:rsidRPr="005C2C7D">
        <w:rPr>
          <w:rFonts w:ascii="宋体" w:eastAsia="宋体" w:hAnsi="宋体" w:cs="宋体"/>
          <w:kern w:val="0"/>
          <w:szCs w:val="21"/>
        </w:rPr>
        <w:lastRenderedPageBreak/>
        <w:t>（8）音乐片和直流电机：当半导体制冷片工作在热机时，其输出的电压可以驱动音乐片和直流电机。</w:t>
      </w:r>
      <w:r w:rsidRPr="005C2C7D">
        <w:rPr>
          <w:rFonts w:ascii="宋体" w:eastAsia="宋体" w:hAnsi="宋体" w:cs="宋体"/>
          <w:kern w:val="0"/>
          <w:szCs w:val="21"/>
        </w:rPr>
        <w:br/>
        <w:t>   2．实训桌</w:t>
      </w:r>
      <w:r w:rsidRPr="005C2C7D">
        <w:rPr>
          <w:rFonts w:ascii="宋体" w:eastAsia="宋体" w:hAnsi="宋体" w:cs="宋体"/>
          <w:kern w:val="0"/>
          <w:szCs w:val="21"/>
        </w:rPr>
        <w:br/>
        <w:t>     实训桌为铁质双层亚光密纹喷塑结构，桌面为防火、防水、耐磨高密度板，结构坚固，造型美观大方；桌面用于安装电源控制屏并提供一个宽敞舒适的工作台面，设有两个抽屉。实训桌还设有四个万向轮，便于移动和固定。</w:t>
      </w:r>
      <w:r w:rsidRPr="005C2C7D">
        <w:rPr>
          <w:rFonts w:ascii="宋体" w:eastAsia="宋体" w:hAnsi="宋体" w:cs="宋体"/>
          <w:kern w:val="0"/>
          <w:szCs w:val="21"/>
        </w:rPr>
        <w:br/>
        <w:t>3． 半导体制冷机组</w:t>
      </w:r>
      <w:r w:rsidRPr="005C2C7D">
        <w:rPr>
          <w:rFonts w:ascii="宋体" w:eastAsia="宋体" w:hAnsi="宋体" w:cs="宋体"/>
          <w:kern w:val="0"/>
          <w:szCs w:val="21"/>
        </w:rPr>
        <w:br/>
        <w:t>由两片半导体制冷片、水冷头、散热排、水泵、水冷液、水管、有机玻离水箱、传热铝板等组成的水冷式半导体制冷机组，可直观观察水冷散热系统的工作原理及现象。</w:t>
      </w:r>
      <w:r w:rsidRPr="005C2C7D">
        <w:rPr>
          <w:rFonts w:ascii="宋体" w:eastAsia="宋体" w:hAnsi="宋体" w:cs="宋体"/>
          <w:kern w:val="0"/>
          <w:szCs w:val="21"/>
        </w:rPr>
        <w:br/>
        <w:t>五、 实训项目</w:t>
      </w:r>
      <w:r w:rsidRPr="005C2C7D">
        <w:rPr>
          <w:rFonts w:ascii="宋体" w:eastAsia="宋体" w:hAnsi="宋体" w:cs="宋体"/>
          <w:kern w:val="0"/>
          <w:szCs w:val="21"/>
        </w:rPr>
        <w:br/>
        <w:t>1． 半导体</w:t>
      </w:r>
      <w:r w:rsidRPr="005C2C7D">
        <w:rPr>
          <w:rFonts w:ascii="宋体" w:eastAsia="宋体" w:hAnsi="宋体" w:cs="宋体"/>
          <w:color w:val="000000"/>
          <w:kern w:val="0"/>
        </w:rPr>
        <w:t>制冷实训台</w:t>
      </w:r>
      <w:r w:rsidRPr="005C2C7D">
        <w:rPr>
          <w:rFonts w:ascii="宋体" w:eastAsia="宋体" w:hAnsi="宋体" w:cs="宋体"/>
          <w:kern w:val="0"/>
          <w:szCs w:val="21"/>
        </w:rPr>
        <w:t>的认识</w:t>
      </w:r>
      <w:r w:rsidRPr="005C2C7D">
        <w:rPr>
          <w:rFonts w:ascii="宋体" w:eastAsia="宋体" w:hAnsi="宋体" w:cs="宋体"/>
          <w:kern w:val="0"/>
          <w:szCs w:val="21"/>
        </w:rPr>
        <w:br/>
        <w:t>2． 半导体制冷片工作在热泵时的工作原理</w:t>
      </w:r>
      <w:r w:rsidRPr="005C2C7D">
        <w:rPr>
          <w:rFonts w:ascii="宋体" w:eastAsia="宋体" w:hAnsi="宋体" w:cs="宋体"/>
          <w:kern w:val="0"/>
          <w:szCs w:val="21"/>
        </w:rPr>
        <w:br/>
        <w:t>3． 半导体制冷片工作在热泵时的参数测试</w:t>
      </w:r>
      <w:r w:rsidRPr="005C2C7D">
        <w:rPr>
          <w:rFonts w:ascii="宋体" w:eastAsia="宋体" w:hAnsi="宋体" w:cs="宋体"/>
          <w:kern w:val="0"/>
          <w:szCs w:val="21"/>
        </w:rPr>
        <w:br/>
        <w:t>4． 半导体制冷片工作在热机时的工作原理</w:t>
      </w:r>
      <w:r w:rsidRPr="005C2C7D">
        <w:rPr>
          <w:rFonts w:ascii="宋体" w:eastAsia="宋体" w:hAnsi="宋体" w:cs="宋体"/>
          <w:kern w:val="0"/>
          <w:szCs w:val="21"/>
        </w:rPr>
        <w:br/>
        <w:t>5． 半导体制冷片工作在热机时的参数测试</w:t>
      </w:r>
      <w:r w:rsidRPr="005C2C7D">
        <w:rPr>
          <w:rFonts w:ascii="宋体" w:eastAsia="宋体" w:hAnsi="宋体" w:cs="宋体"/>
          <w:kern w:val="0"/>
          <w:szCs w:val="21"/>
        </w:rPr>
        <w:br/>
        <w:t> </w:t>
      </w:r>
    </w:p>
    <w:p w:rsidR="009618FA" w:rsidRDefault="009618FA"/>
    <w:sectPr w:rsidR="009618FA" w:rsidSect="008520F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701D" w:rsidRDefault="00A8701D" w:rsidP="005C2C7D">
      <w:r>
        <w:separator/>
      </w:r>
    </w:p>
  </w:endnote>
  <w:endnote w:type="continuationSeparator" w:id="1">
    <w:p w:rsidR="00A8701D" w:rsidRDefault="00A8701D" w:rsidP="005C2C7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701D" w:rsidRDefault="00A8701D" w:rsidP="005C2C7D">
      <w:r>
        <w:separator/>
      </w:r>
    </w:p>
  </w:footnote>
  <w:footnote w:type="continuationSeparator" w:id="1">
    <w:p w:rsidR="00A8701D" w:rsidRDefault="00A8701D" w:rsidP="005C2C7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C2C7D"/>
    <w:rsid w:val="001B6E82"/>
    <w:rsid w:val="00344D42"/>
    <w:rsid w:val="005C2C7D"/>
    <w:rsid w:val="008520F0"/>
    <w:rsid w:val="009618FA"/>
    <w:rsid w:val="00A8701D"/>
    <w:rsid w:val="00E42BB7"/>
    <w:rsid w:val="00F62C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20F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C2C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C2C7D"/>
    <w:rPr>
      <w:sz w:val="18"/>
      <w:szCs w:val="18"/>
    </w:rPr>
  </w:style>
  <w:style w:type="paragraph" w:styleId="a4">
    <w:name w:val="footer"/>
    <w:basedOn w:val="a"/>
    <w:link w:val="Char0"/>
    <w:uiPriority w:val="99"/>
    <w:semiHidden/>
    <w:unhideWhenUsed/>
    <w:rsid w:val="005C2C7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C2C7D"/>
    <w:rPr>
      <w:sz w:val="18"/>
      <w:szCs w:val="18"/>
    </w:rPr>
  </w:style>
  <w:style w:type="paragraph" w:styleId="a5">
    <w:name w:val="Normal (Web)"/>
    <w:basedOn w:val="a"/>
    <w:uiPriority w:val="99"/>
    <w:semiHidden/>
    <w:unhideWhenUsed/>
    <w:rsid w:val="005C2C7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C2C7D"/>
    <w:rPr>
      <w:b/>
      <w:bCs/>
    </w:rPr>
  </w:style>
  <w:style w:type="character" w:styleId="a7">
    <w:name w:val="Hyperlink"/>
    <w:basedOn w:val="a0"/>
    <w:uiPriority w:val="99"/>
    <w:semiHidden/>
    <w:unhideWhenUsed/>
    <w:rsid w:val="005C2C7D"/>
    <w:rPr>
      <w:color w:val="0000FF"/>
      <w:u w:val="single"/>
    </w:rPr>
  </w:style>
  <w:style w:type="paragraph" w:styleId="a8">
    <w:name w:val="Balloon Text"/>
    <w:basedOn w:val="a"/>
    <w:link w:val="Char1"/>
    <w:uiPriority w:val="99"/>
    <w:semiHidden/>
    <w:unhideWhenUsed/>
    <w:rsid w:val="005C2C7D"/>
    <w:rPr>
      <w:sz w:val="18"/>
      <w:szCs w:val="18"/>
    </w:rPr>
  </w:style>
  <w:style w:type="character" w:customStyle="1" w:styleId="Char1">
    <w:name w:val="批注框文本 Char"/>
    <w:basedOn w:val="a0"/>
    <w:link w:val="a8"/>
    <w:uiPriority w:val="99"/>
    <w:semiHidden/>
    <w:rsid w:val="005C2C7D"/>
    <w:rPr>
      <w:sz w:val="18"/>
      <w:szCs w:val="18"/>
    </w:rPr>
  </w:style>
</w:styles>
</file>

<file path=word/webSettings.xml><?xml version="1.0" encoding="utf-8"?>
<w:webSettings xmlns:r="http://schemas.openxmlformats.org/officeDocument/2006/relationships" xmlns:w="http://schemas.openxmlformats.org/wordprocessingml/2006/main">
  <w:divs>
    <w:div w:id="955647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217</Words>
  <Characters>1242</Characters>
  <Application>Microsoft Office Word</Application>
  <DocSecurity>0</DocSecurity>
  <Lines>10</Lines>
  <Paragraphs>2</Paragraphs>
  <ScaleCrop>false</ScaleCrop>
  <Company>Microsoft</Company>
  <LinksUpToDate>false</LinksUpToDate>
  <CharactersWithSpaces>1457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2016-05-09T08:51:00Z</dcterms:created>
  <dcterms:modified xsi:type="dcterms:W3CDTF">2016-07-04T10:30:00Z</dcterms:modified>
</cp:coreProperties>
</file>