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center"/>
      </w:pPr>
      <w:r>
        <w:rPr>
          <w:rFonts w:hint="default" w:ascii="Calibri" w:hAnsi="Calibri" w:eastAsia="宋体" w:cs="Calibri"/>
          <w:b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82615" cy="8686165"/>
            <wp:effectExtent l="0" t="0" r="133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2615" cy="868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b/>
          <w:kern w:val="0"/>
          <w:sz w:val="21"/>
          <w:szCs w:val="21"/>
          <w:lang w:val="en-US" w:eastAsia="zh-CN" w:bidi="ar"/>
        </w:rPr>
        <w:t> </w:t>
      </w:r>
      <w:r>
        <w:rPr>
          <w:rFonts w:hint="default" w:ascii="Calibri" w:hAnsi="Calibri" w:eastAsia="宋体" w:cs="Calibri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第1 名 东营市垦利博锐石油机械有限公司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第2 名 胜利油田胜机石油装备有限公司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第3 名 山东永利精工石油装备股份有限公司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第4 名 山东大东联石油设备有限公司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第5 名 胜利油田孚瑞特石油装备有限责任公司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第6 名 东营钧辰石油设备有限责任公司 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第7 名 胜利油田胜利动力机械集团有限公司石油机械分公司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第8 名 山东嵩骏石油机械有限公司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第9 名 山东安森石油机械有限公司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 xml:space="preserve">第10 名 东营鑫华莲石油机械有限公司 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center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"/>
        </w:rPr>
        <w:t>“精工品质，优质机械”东营市石油机械公司优秀企业推荐 旨在借助线上媒体的宣传优势，通过互联网向广大消费者展示行业内的优质企业，扩大企业知名度，促进东营市石油机械 的稳健发展，进一步提升该行业在社会上的影响力。同时为广大客户提供重要参考依据，帮助客户能够快速选择出优质的企业，节省客户的时间和精力。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42B0F"/>
    <w:rsid w:val="7DEE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2020-07-30T09:27:00Z</dcterms:created>
  <dc:creator>Administrator</dc:creator>
  <cp:lastModifiedBy>Administrator</cp:lastModifiedBy>
  <dcterms:modified xsi:type="dcterms:W3CDTF">2020-07-31T00:08:16Z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