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F6E2704" w:rsidR="0075537C" w:rsidRPr="00CC28A6" w:rsidRDefault="00823BB1" w:rsidP="00E3053E">
                            <w:pPr>
                              <w:spacing w:before="144" w:after="48"/>
                              <w:jc w:val="center"/>
                              <w:rPr>
                                <w:rFonts w:ascii="黑体" w:eastAsia="黑体" w:hAnsi="黑体" w:cs="Arial"/>
                                <w:b/>
                                <w:caps/>
                                <w:color w:val="000080"/>
                                <w:sz w:val="52"/>
                                <w:szCs w:val="52"/>
                              </w:rPr>
                            </w:pPr>
                            <w:r w:rsidRPr="00823BB1">
                              <w:rPr>
                                <w:rFonts w:ascii="黑体" w:eastAsia="黑体" w:hAnsi="黑体" w:hint="eastAsia"/>
                                <w:b/>
                                <w:caps/>
                                <w:color w:val="000080"/>
                                <w:sz w:val="52"/>
                                <w:szCs w:val="52"/>
                              </w:rPr>
                              <w:t>2024年印度分布式光纤传感（DFOS）行业状况及未来发展趋势报告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F6E2704" w:rsidR="0075537C" w:rsidRPr="00CC28A6" w:rsidRDefault="00823BB1" w:rsidP="00E3053E">
                      <w:pPr>
                        <w:spacing w:before="144" w:after="48"/>
                        <w:jc w:val="center"/>
                        <w:rPr>
                          <w:rFonts w:ascii="黑体" w:eastAsia="黑体" w:hAnsi="黑体" w:cs="Arial"/>
                          <w:b/>
                          <w:caps/>
                          <w:color w:val="000080"/>
                          <w:sz w:val="52"/>
                          <w:szCs w:val="52"/>
                        </w:rPr>
                      </w:pPr>
                      <w:r w:rsidRPr="00823BB1">
                        <w:rPr>
                          <w:rFonts w:ascii="黑体" w:eastAsia="黑体" w:hAnsi="黑体" w:hint="eastAsia"/>
                          <w:b/>
                          <w:caps/>
                          <w:color w:val="000080"/>
                          <w:sz w:val="52"/>
                          <w:szCs w:val="52"/>
                        </w:rPr>
                        <w:t>2024年印度分布式光纤传感（DFOS）行业状况及未来发展趋势报告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FD38834" w:rsidR="008D0042" w:rsidRPr="007847BE" w:rsidRDefault="00823BB1" w:rsidP="00823BB1">
      <w:pPr>
        <w:pStyle w:val="affb"/>
        <w:pBdr>
          <w:bottom w:val="none" w:sz="0" w:space="0" w:color="auto"/>
        </w:pBdr>
        <w:jc w:val="center"/>
        <w:rPr>
          <w:rFonts w:eastAsia="宋体"/>
        </w:rPr>
      </w:pPr>
      <w:r w:rsidRPr="00823BB1">
        <w:rPr>
          <w:rFonts w:hint="eastAsia"/>
        </w:rPr>
        <w:lastRenderedPageBreak/>
        <w:t>2024</w:t>
      </w:r>
      <w:r w:rsidRPr="00823BB1">
        <w:rPr>
          <w:rFonts w:hint="eastAsia"/>
        </w:rPr>
        <w:t>年印度</w:t>
      </w:r>
      <w:r w:rsidRPr="00823BB1">
        <w:rPr>
          <w:rFonts w:hint="eastAsia"/>
        </w:rPr>
        <w:t>分布式光纤传感（DFOS）</w:t>
      </w:r>
      <w:r w:rsidRPr="00823BB1">
        <w:rPr>
          <w:rFonts w:hint="eastAsia"/>
        </w:rPr>
        <w:t>行业状况及未来发展趋势报告</w:t>
      </w:r>
    </w:p>
    <w:p w14:paraId="7D9ECCC3" w14:textId="77777777" w:rsidR="00207896" w:rsidRDefault="00207896" w:rsidP="00207896">
      <w:pPr>
        <w:pStyle w:val="-"/>
        <w:ind w:firstLine="420"/>
        <w:rPr>
          <w:lang w:eastAsia="zh-CN"/>
        </w:rPr>
      </w:pPr>
      <w:r>
        <w:rPr>
          <w:rFonts w:hint="eastAsia"/>
          <w:lang w:eastAsia="zh-CN"/>
        </w:rPr>
        <w:t>2018-2022</w:t>
      </w:r>
      <w:r>
        <w:rPr>
          <w:rFonts w:hint="eastAsia"/>
          <w:lang w:eastAsia="zh-CN"/>
        </w:rPr>
        <w:t>年间，除</w:t>
      </w:r>
      <w:r>
        <w:rPr>
          <w:rFonts w:hint="eastAsia"/>
          <w:lang w:eastAsia="zh-CN"/>
        </w:rPr>
        <w:t>2020</w:t>
      </w:r>
      <w:r>
        <w:rPr>
          <w:rFonts w:hint="eastAsia"/>
          <w:lang w:eastAsia="zh-CN"/>
        </w:rPr>
        <w:t>年外，印度经济均保持增长态势。</w:t>
      </w:r>
      <w:r>
        <w:rPr>
          <w:rFonts w:hint="eastAsia"/>
          <w:lang w:eastAsia="zh-CN"/>
        </w:rPr>
        <w:t>2020</w:t>
      </w:r>
      <w:r>
        <w:rPr>
          <w:rFonts w:hint="eastAsia"/>
          <w:lang w:eastAsia="zh-CN"/>
        </w:rPr>
        <w:t>年，印度名义</w:t>
      </w:r>
      <w:r>
        <w:rPr>
          <w:rFonts w:hint="eastAsia"/>
          <w:lang w:eastAsia="zh-CN"/>
        </w:rPr>
        <w:t>GDP</w:t>
      </w:r>
      <w:r>
        <w:rPr>
          <w:rFonts w:hint="eastAsia"/>
          <w:lang w:eastAsia="zh-CN"/>
        </w:rPr>
        <w:t>同比下降</w:t>
      </w:r>
      <w:r>
        <w:rPr>
          <w:rFonts w:hint="eastAsia"/>
          <w:lang w:eastAsia="zh-CN"/>
        </w:rPr>
        <w:t>5.8%</w:t>
      </w:r>
      <w:r>
        <w:rPr>
          <w:rFonts w:hint="eastAsia"/>
          <w:lang w:eastAsia="zh-CN"/>
        </w:rPr>
        <w:t>，人均名义</w:t>
      </w:r>
      <w:r>
        <w:rPr>
          <w:rFonts w:hint="eastAsia"/>
          <w:lang w:eastAsia="zh-CN"/>
        </w:rPr>
        <w:t>GDP</w:t>
      </w:r>
      <w:r>
        <w:rPr>
          <w:rFonts w:hint="eastAsia"/>
          <w:lang w:eastAsia="zh-CN"/>
        </w:rPr>
        <w:t>下降</w:t>
      </w:r>
      <w:r>
        <w:rPr>
          <w:rFonts w:hint="eastAsia"/>
          <w:lang w:eastAsia="zh-CN"/>
        </w:rPr>
        <w:t>6.7%</w:t>
      </w:r>
      <w:r>
        <w:rPr>
          <w:rFonts w:hint="eastAsia"/>
          <w:lang w:eastAsia="zh-CN"/>
        </w:rPr>
        <w:t>。</w:t>
      </w:r>
      <w:r>
        <w:rPr>
          <w:rFonts w:hint="eastAsia"/>
          <w:lang w:eastAsia="zh-CN"/>
        </w:rPr>
        <w:t>2022</w:t>
      </w:r>
      <w:r>
        <w:rPr>
          <w:rFonts w:hint="eastAsia"/>
          <w:lang w:eastAsia="zh-CN"/>
        </w:rPr>
        <w:t>年，印度名义</w:t>
      </w:r>
      <w:r>
        <w:rPr>
          <w:rFonts w:hint="eastAsia"/>
          <w:lang w:eastAsia="zh-CN"/>
        </w:rPr>
        <w:t>GDP</w:t>
      </w:r>
      <w:r>
        <w:rPr>
          <w:rFonts w:hint="eastAsia"/>
          <w:lang w:eastAsia="zh-CN"/>
        </w:rPr>
        <w:t>为</w:t>
      </w:r>
      <w:r>
        <w:rPr>
          <w:rFonts w:hint="eastAsia"/>
          <w:lang w:eastAsia="zh-CN"/>
        </w:rPr>
        <w:t>3.39</w:t>
      </w:r>
      <w:r>
        <w:rPr>
          <w:rFonts w:hint="eastAsia"/>
          <w:lang w:eastAsia="zh-CN"/>
        </w:rPr>
        <w:t>万亿美元，同比增长</w:t>
      </w:r>
      <w:r>
        <w:rPr>
          <w:rFonts w:hint="eastAsia"/>
          <w:lang w:eastAsia="zh-CN"/>
        </w:rPr>
        <w:t>7.5%</w:t>
      </w:r>
      <w:r>
        <w:rPr>
          <w:rFonts w:hint="eastAsia"/>
          <w:lang w:eastAsia="zh-CN"/>
        </w:rPr>
        <w:t>，超越英国成为世界第五大经济体，人均名义</w:t>
      </w:r>
      <w:r>
        <w:rPr>
          <w:rFonts w:hint="eastAsia"/>
          <w:lang w:eastAsia="zh-CN"/>
        </w:rPr>
        <w:t>GDP</w:t>
      </w:r>
      <w:r>
        <w:rPr>
          <w:rFonts w:hint="eastAsia"/>
          <w:lang w:eastAsia="zh-CN"/>
        </w:rPr>
        <w:t>为</w:t>
      </w:r>
      <w:r>
        <w:rPr>
          <w:rFonts w:hint="eastAsia"/>
          <w:lang w:eastAsia="zh-CN"/>
        </w:rPr>
        <w:t>2388.6</w:t>
      </w:r>
      <w:r>
        <w:rPr>
          <w:rFonts w:hint="eastAsia"/>
          <w:lang w:eastAsia="zh-CN"/>
        </w:rPr>
        <w:t>美元，同比增长</w:t>
      </w:r>
      <w:r>
        <w:rPr>
          <w:rFonts w:hint="eastAsia"/>
          <w:lang w:eastAsia="zh-CN"/>
        </w:rPr>
        <w:t>6.7%</w:t>
      </w:r>
      <w:r>
        <w:rPr>
          <w:rFonts w:hint="eastAsia"/>
          <w:lang w:eastAsia="zh-CN"/>
        </w:rPr>
        <w:t>。</w:t>
      </w:r>
    </w:p>
    <w:p w14:paraId="50224A54" w14:textId="77777777" w:rsidR="00207896" w:rsidRDefault="00207896" w:rsidP="00207896">
      <w:pPr>
        <w:pStyle w:val="-"/>
        <w:ind w:firstLine="420"/>
        <w:rPr>
          <w:lang w:eastAsia="zh-CN"/>
        </w:rPr>
      </w:pPr>
      <w:r>
        <w:rPr>
          <w:rFonts w:hint="eastAsia"/>
          <w:lang w:eastAsia="zh-CN"/>
        </w:rPr>
        <w:t>2023</w:t>
      </w:r>
      <w:r>
        <w:rPr>
          <w:rFonts w:hint="eastAsia"/>
          <w:lang w:eastAsia="zh-CN"/>
        </w:rPr>
        <w:t>年，印度经济增长率远超市场预期，达</w:t>
      </w:r>
      <w:r>
        <w:rPr>
          <w:rFonts w:hint="eastAsia"/>
          <w:lang w:eastAsia="zh-CN"/>
        </w:rPr>
        <w:t>7.7%</w:t>
      </w:r>
      <w:r>
        <w:rPr>
          <w:rFonts w:hint="eastAsia"/>
          <w:lang w:eastAsia="zh-CN"/>
        </w:rPr>
        <w:t>，高于美国和日本。增长得益于私营部门投资和服务支出回升，政府改革政策和人口红利。</w:t>
      </w:r>
      <w:r>
        <w:rPr>
          <w:rFonts w:hint="eastAsia"/>
          <w:lang w:eastAsia="zh-CN"/>
        </w:rPr>
        <w:t>2023</w:t>
      </w:r>
      <w:r>
        <w:rPr>
          <w:rFonts w:hint="eastAsia"/>
          <w:lang w:eastAsia="zh-CN"/>
        </w:rPr>
        <w:t>年印度的经济增长率远超市场预期，再度在全球大型经济体中领跑。印度在全球大型经济体中脱颖而出，经济增长率位居前列，与此同时，其他一些国家的增长则相形见绌。以美国和日本为例，</w:t>
      </w:r>
      <w:r>
        <w:rPr>
          <w:rFonts w:hint="eastAsia"/>
          <w:lang w:eastAsia="zh-CN"/>
        </w:rPr>
        <w:t>2023</w:t>
      </w:r>
      <w:r>
        <w:rPr>
          <w:rFonts w:hint="eastAsia"/>
          <w:lang w:eastAsia="zh-CN"/>
        </w:rPr>
        <w:t>年的经济增长率分别为</w:t>
      </w:r>
      <w:r>
        <w:rPr>
          <w:rFonts w:hint="eastAsia"/>
          <w:lang w:eastAsia="zh-CN"/>
        </w:rPr>
        <w:t>2.6%</w:t>
      </w:r>
      <w:r>
        <w:rPr>
          <w:rFonts w:hint="eastAsia"/>
          <w:lang w:eastAsia="zh-CN"/>
        </w:rPr>
        <w:t>和</w:t>
      </w:r>
      <w:r>
        <w:rPr>
          <w:rFonts w:hint="eastAsia"/>
          <w:lang w:eastAsia="zh-CN"/>
        </w:rPr>
        <w:t>1.9%</w:t>
      </w:r>
      <w:r>
        <w:rPr>
          <w:rFonts w:hint="eastAsia"/>
          <w:lang w:eastAsia="zh-CN"/>
        </w:rPr>
        <w:t>，这一差距进一步凸显了印度经济增长的强劲势头。</w:t>
      </w:r>
    </w:p>
    <w:p w14:paraId="3DBEE114" w14:textId="4E8A623D" w:rsidR="0005171C" w:rsidRDefault="00207896" w:rsidP="00207896">
      <w:pPr>
        <w:pStyle w:val="-"/>
        <w:ind w:firstLine="420"/>
        <w:rPr>
          <w:lang w:eastAsia="zh-CN"/>
        </w:rPr>
      </w:pPr>
      <w:r>
        <w:rPr>
          <w:rFonts w:hint="eastAsia"/>
          <w:lang w:eastAsia="zh-CN"/>
        </w:rPr>
        <w:t>根据国际货币基金组织（</w:t>
      </w:r>
      <w:r>
        <w:rPr>
          <w:rFonts w:hint="eastAsia"/>
          <w:lang w:eastAsia="zh-CN"/>
        </w:rPr>
        <w:t>IMF</w:t>
      </w:r>
      <w:r>
        <w:rPr>
          <w:rFonts w:hint="eastAsia"/>
          <w:lang w:eastAsia="zh-CN"/>
        </w:rPr>
        <w:t>）的最新估算，以名义</w:t>
      </w:r>
      <w:r>
        <w:rPr>
          <w:rFonts w:hint="eastAsia"/>
          <w:lang w:eastAsia="zh-CN"/>
        </w:rPr>
        <w:t>GDP</w:t>
      </w:r>
      <w:r>
        <w:rPr>
          <w:rFonts w:hint="eastAsia"/>
          <w:lang w:eastAsia="zh-CN"/>
        </w:rPr>
        <w:t>来看，印度的</w:t>
      </w:r>
      <w:r>
        <w:rPr>
          <w:rFonts w:hint="eastAsia"/>
          <w:lang w:eastAsia="zh-CN"/>
        </w:rPr>
        <w:t>GDP</w:t>
      </w:r>
      <w:r>
        <w:rPr>
          <w:rFonts w:hint="eastAsia"/>
          <w:lang w:eastAsia="zh-CN"/>
        </w:rPr>
        <w:t>到</w:t>
      </w:r>
      <w:r>
        <w:rPr>
          <w:rFonts w:hint="eastAsia"/>
          <w:lang w:eastAsia="zh-CN"/>
        </w:rPr>
        <w:t>2025</w:t>
      </w:r>
      <w:r>
        <w:rPr>
          <w:rFonts w:hint="eastAsia"/>
          <w:lang w:eastAsia="zh-CN"/>
        </w:rPr>
        <w:t>年将达到</w:t>
      </w:r>
      <w:r>
        <w:rPr>
          <w:rFonts w:hint="eastAsia"/>
          <w:lang w:eastAsia="zh-CN"/>
        </w:rPr>
        <w:t>4.3398</w:t>
      </w:r>
      <w:r>
        <w:rPr>
          <w:rFonts w:hint="eastAsia"/>
          <w:lang w:eastAsia="zh-CN"/>
        </w:rPr>
        <w:t>万亿美元，超过日本（</w:t>
      </w:r>
      <w:r>
        <w:rPr>
          <w:rFonts w:hint="eastAsia"/>
          <w:lang w:eastAsia="zh-CN"/>
        </w:rPr>
        <w:t>4.3103</w:t>
      </w:r>
      <w:r>
        <w:rPr>
          <w:rFonts w:hint="eastAsia"/>
          <w:lang w:eastAsia="zh-CN"/>
        </w:rPr>
        <w:t>万亿美元），跃居世界第</w:t>
      </w:r>
      <w:r>
        <w:rPr>
          <w:rFonts w:hint="eastAsia"/>
          <w:lang w:eastAsia="zh-CN"/>
        </w:rPr>
        <w:t>4</w:t>
      </w:r>
      <w:r>
        <w:rPr>
          <w:rFonts w:hint="eastAsia"/>
          <w:lang w:eastAsia="zh-CN"/>
        </w:rPr>
        <w:t>位。在去年</w:t>
      </w:r>
      <w:r>
        <w:rPr>
          <w:rFonts w:hint="eastAsia"/>
          <w:lang w:eastAsia="zh-CN"/>
        </w:rPr>
        <w:t>10</w:t>
      </w:r>
      <w:r>
        <w:rPr>
          <w:rFonts w:hint="eastAsia"/>
          <w:lang w:eastAsia="zh-CN"/>
        </w:rPr>
        <w:t>月期的《世界经济展望》中，</w:t>
      </w:r>
      <w:r>
        <w:rPr>
          <w:rFonts w:hint="eastAsia"/>
          <w:lang w:eastAsia="zh-CN"/>
        </w:rPr>
        <w:t>IMF</w:t>
      </w:r>
      <w:r>
        <w:rPr>
          <w:rFonts w:hint="eastAsia"/>
          <w:lang w:eastAsia="zh-CN"/>
        </w:rPr>
        <w:t>预计，印度会在</w:t>
      </w:r>
      <w:r>
        <w:rPr>
          <w:rFonts w:hint="eastAsia"/>
          <w:lang w:eastAsia="zh-CN"/>
        </w:rPr>
        <w:t>2026</w:t>
      </w:r>
      <w:r>
        <w:rPr>
          <w:rFonts w:hint="eastAsia"/>
          <w:lang w:eastAsia="zh-CN"/>
        </w:rPr>
        <w:t>年成为世界第四大经济体，日本则将在</w:t>
      </w:r>
      <w:r>
        <w:rPr>
          <w:rFonts w:hint="eastAsia"/>
          <w:lang w:eastAsia="zh-CN"/>
        </w:rPr>
        <w:t>2026</w:t>
      </w:r>
      <w:r>
        <w:rPr>
          <w:rFonts w:hint="eastAsia"/>
          <w:lang w:eastAsia="zh-CN"/>
        </w:rPr>
        <w:t>年至</w:t>
      </w:r>
      <w:r>
        <w:rPr>
          <w:rFonts w:hint="eastAsia"/>
          <w:lang w:eastAsia="zh-CN"/>
        </w:rPr>
        <w:t>2028</w:t>
      </w:r>
      <w:r>
        <w:rPr>
          <w:rFonts w:hint="eastAsia"/>
          <w:lang w:eastAsia="zh-CN"/>
        </w:rPr>
        <w:t>年间下滑至世界第五。而在最新预测中，印度在</w:t>
      </w:r>
      <w:r>
        <w:rPr>
          <w:rFonts w:hint="eastAsia"/>
          <w:lang w:eastAsia="zh-CN"/>
        </w:rPr>
        <w:t>GDP</w:t>
      </w:r>
      <w:r>
        <w:rPr>
          <w:rFonts w:hint="eastAsia"/>
          <w:lang w:eastAsia="zh-CN"/>
        </w:rPr>
        <w:t>规模上赶超日本的时间整整提前了一年。</w:t>
      </w:r>
    </w:p>
    <w:p w14:paraId="2D59E1EE" w14:textId="2BFEF071" w:rsidR="000E1C13" w:rsidRDefault="000E1C13" w:rsidP="000E1C13">
      <w:pPr>
        <w:pStyle w:val="-"/>
        <w:ind w:firstLine="420"/>
        <w:rPr>
          <w:lang w:eastAsia="zh-CN"/>
        </w:rPr>
      </w:pPr>
      <w:r>
        <w:rPr>
          <w:rFonts w:hint="eastAsia"/>
          <w:lang w:eastAsia="zh-CN"/>
        </w:rPr>
        <w:t>本研究项目旨在深度挖掘</w:t>
      </w:r>
      <w:r w:rsidR="003D56DA">
        <w:rPr>
          <w:rFonts w:hint="eastAsia"/>
          <w:lang w:eastAsia="zh-CN"/>
        </w:rPr>
        <w:t>印度</w:t>
      </w:r>
      <w:r>
        <w:rPr>
          <w:rFonts w:hint="eastAsia"/>
          <w:lang w:eastAsia="zh-CN"/>
        </w:rPr>
        <w:t>市场</w:t>
      </w:r>
      <w:r w:rsidRPr="006C5127">
        <w:rPr>
          <w:rFonts w:hint="eastAsia"/>
        </w:rPr>
        <w:t>分布式光纤传感（DFOS）</w:t>
      </w:r>
      <w:r>
        <w:rPr>
          <w:rFonts w:hint="eastAsia"/>
          <w:lang w:eastAsia="zh-CN"/>
        </w:rPr>
        <w:t>的增长潜力与发展机会，分析</w:t>
      </w:r>
      <w:r w:rsidR="003D56DA">
        <w:rPr>
          <w:rFonts w:hint="eastAsia"/>
          <w:lang w:eastAsia="zh-CN"/>
        </w:rPr>
        <w:t>印度</w:t>
      </w:r>
      <w:r>
        <w:rPr>
          <w:rFonts w:hint="eastAsia"/>
          <w:lang w:eastAsia="zh-CN"/>
        </w:rPr>
        <w:t>市场竞争态势、销售模式、客户偏好、整体市场营商环境，为国内企业出海开展业务提供客观参考意见。</w:t>
      </w:r>
    </w:p>
    <w:p w14:paraId="1320EBCE" w14:textId="4847410D" w:rsidR="002A6D5A" w:rsidRDefault="00517C50" w:rsidP="00F11908">
      <w:pPr>
        <w:pStyle w:val="-"/>
        <w:ind w:firstLine="420"/>
        <w:rPr>
          <w:lang w:eastAsia="zh-CN"/>
        </w:rPr>
      </w:pPr>
      <w:bookmarkStart w:id="13" w:name="_Hlk121581553"/>
      <w:r w:rsidRPr="006C5127">
        <w:rPr>
          <w:rFonts w:hint="eastAsia"/>
          <w:lang w:eastAsia="zh-CN"/>
        </w:rPr>
        <w:t>据</w:t>
      </w:r>
      <w:r w:rsidRPr="006C5127">
        <w:rPr>
          <w:rFonts w:hint="eastAsia"/>
          <w:lang w:eastAsia="zh-CN"/>
        </w:rPr>
        <w:t>QYR</w:t>
      </w:r>
      <w:r>
        <w:rPr>
          <w:rFonts w:hint="eastAsia"/>
          <w:lang w:eastAsia="zh-CN"/>
        </w:rPr>
        <w:t>esearch</w:t>
      </w:r>
      <w:r w:rsidRPr="006C5127">
        <w:rPr>
          <w:rFonts w:hint="eastAsia"/>
          <w:lang w:eastAsia="zh-CN"/>
        </w:rPr>
        <w:t>最新调研，</w:t>
      </w:r>
      <w:r>
        <w:rPr>
          <w:rFonts w:hint="eastAsia"/>
          <w:lang w:eastAsia="zh-CN"/>
        </w:rPr>
        <w:t>2023</w:t>
      </w:r>
      <w:r>
        <w:rPr>
          <w:rFonts w:hint="eastAsia"/>
          <w:lang w:eastAsia="zh-CN"/>
        </w:rPr>
        <w:t>年全球</w:t>
      </w:r>
      <w:r w:rsidRPr="006C5127">
        <w:rPr>
          <w:rFonts w:hint="eastAsia"/>
          <w:lang w:eastAsia="zh-CN"/>
        </w:rPr>
        <w:t>分布式光纤传感（DFOS）</w:t>
      </w:r>
      <w:r w:rsidRPr="006C5127">
        <w:rPr>
          <w:rFonts w:hint="eastAsia"/>
          <w:lang w:eastAsia="zh-CN"/>
        </w:rPr>
        <w:t>市场销售收入达到了</w:t>
      </w:r>
      <w:r w:rsidRPr="00735012">
        <w:rPr>
          <w:lang w:eastAsia="zh-CN"/>
        </w:rPr>
        <w:t>41</w:t>
      </w:r>
      <w:r>
        <w:rPr>
          <w:rFonts w:hint="eastAsia"/>
        </w:rPr>
        <w:t>亿</w:t>
      </w:r>
      <w:r w:rsidRPr="006C5127">
        <w:rPr>
          <w:rFonts w:hint="eastAsia"/>
          <w:lang w:eastAsia="zh-CN"/>
        </w:rPr>
        <w:t>元，</w:t>
      </w:r>
      <w:r>
        <w:rPr>
          <w:rFonts w:hint="eastAsia"/>
          <w:lang w:eastAsia="zh-CN"/>
        </w:rPr>
        <w:t>预计</w:t>
      </w:r>
      <w:r>
        <w:rPr>
          <w:rFonts w:hint="eastAsia"/>
          <w:lang w:eastAsia="zh-CN"/>
        </w:rPr>
        <w:t>2030</w:t>
      </w:r>
      <w:r>
        <w:rPr>
          <w:rFonts w:hint="eastAsia"/>
          <w:lang w:eastAsia="zh-CN"/>
        </w:rPr>
        <w:t>年</w:t>
      </w:r>
      <w:r w:rsidRPr="006C5127">
        <w:rPr>
          <w:rFonts w:hint="eastAsia"/>
          <w:lang w:eastAsia="zh-CN"/>
        </w:rPr>
        <w:t>可以达到</w:t>
      </w:r>
      <w:r w:rsidRPr="00735012">
        <w:rPr>
          <w:lang w:eastAsia="zh-CN"/>
        </w:rPr>
        <w:t>73</w:t>
      </w:r>
      <w:r>
        <w:rPr>
          <w:rFonts w:hint="eastAsia"/>
        </w:rPr>
        <w:t>亿</w:t>
      </w:r>
      <w:r w:rsidRPr="006C5127">
        <w:rPr>
          <w:rFonts w:hint="eastAsia"/>
          <w:lang w:eastAsia="zh-CN"/>
        </w:rPr>
        <w:t>元</w:t>
      </w:r>
      <w:r>
        <w:rPr>
          <w:rFonts w:hint="eastAsia"/>
          <w:lang w:eastAsia="zh-CN"/>
        </w:rPr>
        <w:t>，未来几年</w:t>
      </w:r>
      <w:r w:rsidRPr="006C5127">
        <w:rPr>
          <w:rFonts w:hint="eastAsia"/>
          <w:lang w:eastAsia="zh-CN"/>
        </w:rPr>
        <w:t>年复合增长率</w:t>
      </w:r>
      <w:r w:rsidRPr="006C5127">
        <w:rPr>
          <w:rFonts w:hint="eastAsia"/>
          <w:lang w:eastAsia="zh-CN"/>
        </w:rPr>
        <w:t>(CAGR)</w:t>
      </w:r>
      <w:r>
        <w:rPr>
          <w:rFonts w:hint="eastAsia"/>
          <w:lang w:eastAsia="zh-CN"/>
        </w:rPr>
        <w:t>为</w:t>
      </w:r>
      <w:r w:rsidRPr="00735012">
        <w:rPr>
          <w:lang w:eastAsia="zh-CN"/>
        </w:rPr>
        <w:t>8.7%</w:t>
      </w:r>
      <w:r>
        <w:rPr>
          <w:rFonts w:hint="eastAsia"/>
          <w:lang w:eastAsia="zh-CN"/>
        </w:rPr>
        <w:t>。</w:t>
      </w:r>
    </w:p>
    <w:p w14:paraId="12688D65" w14:textId="63B4E004" w:rsidR="007F0567" w:rsidRDefault="003D56DA" w:rsidP="00F11908">
      <w:pPr>
        <w:pStyle w:val="-"/>
        <w:ind w:firstLine="420"/>
        <w:rPr>
          <w:lang w:eastAsia="zh-CN"/>
        </w:rPr>
      </w:pPr>
      <w:r>
        <w:rPr>
          <w:rFonts w:hint="eastAsia"/>
          <w:lang w:eastAsia="zh-CN"/>
        </w:rPr>
        <w:t>印度</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印度</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分布式传感技术可以在光纤电缆的整个长度上进行连续，实时的测量。与依赖于在预定点测量的离散传感器的传统传感器不同，分布式传感不依赖于制造的传感器而是利用光纤。分布式光纤传感（DFOS）是监控关键基础设施或设施的理想选择。这些传感器体积小，成本低，不受电磁干扰，与大多数建筑材料在机械和化学上兼容，是构建超大型监控网络的理想选择。通常使用的分布式光纤传感（DFOS）在即时测量参数，并且当希望在长距离上获得高分辨率时比较困难。通过使用分布式传感器可以克服这种限制。分布式光纤传感系统通常由激光光源、传感光纤(缆)和检测单元组成，它是一种自动化的监测系统。其测量是利用光在光纤中传输能够产生后向散射原理。即在光纤中注入一定能量和宽度的激光脉冲，它在光纤中传输的同时不断产生后向散射光波，这些光波的状态受到所在光纤散射点的影响而改变，将散射回来的光波经波分复用、检测解调后，送入信号处理系统便可将信号实时显示出来，并且由光纤中光波的传输速度和背向光回波的时间可对这些信息定位。</w:t>
      </w:r>
    </w:p>
    <w:p w14:paraId="688C8DAE" w14:textId="1A7D4834" w:rsidR="00A42582" w:rsidRDefault="00A42582" w:rsidP="005C5872">
      <w:pPr>
        <w:pStyle w:val="-"/>
        <w:ind w:firstLine="420"/>
        <w:rPr>
          <w:lang w:eastAsia="zh-CN"/>
        </w:rPr>
      </w:pPr>
      <w:r>
        <w:rPr>
          <w:rFonts w:hint="eastAsia"/>
          <w:lang w:eastAsia="zh-CN"/>
        </w:rPr>
        <w:t>本文重点关注</w:t>
      </w:r>
      <w:r w:rsidR="003D56DA">
        <w:rPr>
          <w:rFonts w:hint="eastAsia"/>
          <w:lang w:eastAsia="zh-CN"/>
        </w:rPr>
        <w:t>印度</w:t>
      </w:r>
      <w:r>
        <w:rPr>
          <w:rFonts w:hint="eastAsia"/>
          <w:lang w:eastAsia="zh-CN"/>
        </w:rPr>
        <w:t>市场</w:t>
      </w:r>
      <w:r w:rsidR="00D87E0C">
        <w:rPr>
          <w:rFonts w:hint="eastAsia"/>
          <w:lang w:eastAsia="zh-CN"/>
        </w:rPr>
        <w:t>主要的</w:t>
      </w:r>
      <w:r>
        <w:rPr>
          <w:rFonts w:hint="eastAsia"/>
          <w:lang w:eastAsia="zh-CN"/>
        </w:rPr>
        <w:t>国外及</w:t>
      </w:r>
      <w:r w:rsidR="003D56DA">
        <w:rPr>
          <w:rFonts w:hint="eastAsia"/>
          <w:lang w:eastAsia="zh-CN"/>
        </w:rPr>
        <w:t>印度</w:t>
      </w:r>
      <w:r w:rsidR="00D87E0C">
        <w:rPr>
          <w:rFonts w:hint="eastAsia"/>
          <w:lang w:eastAsia="zh-CN"/>
        </w:rPr>
        <w:t>本土</w:t>
      </w:r>
      <w:r>
        <w:rPr>
          <w:rFonts w:hint="eastAsia"/>
          <w:lang w:eastAsia="zh-CN"/>
        </w:rPr>
        <w:t>企业</w:t>
      </w:r>
      <w:r w:rsidR="00B07B54">
        <w:rPr>
          <w:rFonts w:hint="eastAsia"/>
          <w:lang w:eastAsia="zh-CN"/>
        </w:rPr>
        <w:t>，分析</w:t>
      </w:r>
      <w:r w:rsidR="003D56DA">
        <w:rPr>
          <w:rFonts w:hint="eastAsia"/>
          <w:lang w:eastAsia="zh-CN"/>
        </w:rPr>
        <w:t>印度</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26227DE4"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分布式光纤传感（DFOS）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D56DA">
        <w:rPr>
          <w:rFonts w:ascii="Times New Roman" w:eastAsia="宋体" w:hAnsi="Times New Roman" w:cs="Calibri" w:hint="eastAsia"/>
        </w:rPr>
        <w:t>印度</w:t>
      </w:r>
      <w:r>
        <w:rPr>
          <w:rFonts w:ascii="Times New Roman" w:eastAsia="宋体" w:hAnsi="Times New Roman" w:cs="Calibri" w:hint="eastAsia"/>
          <w:lang w:eastAsia="zh-CN"/>
        </w:rPr>
        <w:t>市场发展空间。</w:t>
      </w:r>
    </w:p>
    <w:p w14:paraId="6301250C" w14:textId="1C02BAE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分布式光纤传感（DFOS）</w:t>
      </w:r>
      <w:r>
        <w:rPr>
          <w:rFonts w:ascii="Times New Roman" w:eastAsia="宋体" w:hAnsi="Times New Roman" w:cs="Calibri" w:hint="eastAsia"/>
          <w:lang w:eastAsia="zh-CN"/>
        </w:rPr>
        <w:t>份额，</w:t>
      </w:r>
      <w:r w:rsidR="003D56DA">
        <w:rPr>
          <w:rFonts w:ascii="Times New Roman" w:eastAsia="宋体" w:hAnsi="Times New Roman" w:cs="Calibri" w:hint="eastAsia"/>
        </w:rPr>
        <w:t>印度</w:t>
      </w:r>
      <w:r>
        <w:rPr>
          <w:rFonts w:ascii="Times New Roman" w:eastAsia="宋体" w:hAnsi="Times New Roman" w:cs="Calibri" w:hint="eastAsia"/>
          <w:lang w:eastAsia="zh-CN"/>
        </w:rPr>
        <w:t>市场企业份额。</w:t>
      </w:r>
    </w:p>
    <w:p w14:paraId="3DF7267C" w14:textId="4E3D6C83"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D56DA">
        <w:rPr>
          <w:rFonts w:ascii="Times New Roman" w:eastAsia="宋体" w:hAnsi="Times New Roman" w:cs="Calibri" w:hint="eastAsia"/>
          <w:lang w:eastAsia="zh-CN"/>
        </w:rPr>
        <w:t>印度</w:t>
      </w:r>
      <w:r>
        <w:rPr>
          <w:rFonts w:ascii="Times New Roman" w:eastAsia="宋体" w:hAnsi="Times New Roman" w:cs="Calibri" w:hint="eastAsia"/>
          <w:lang w:eastAsia="zh-CN"/>
        </w:rPr>
        <w:t>市场销售模式、本地代理商</w:t>
      </w:r>
    </w:p>
    <w:p w14:paraId="4D8C36D1" w14:textId="21DFD71F"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D56DA">
        <w:rPr>
          <w:rFonts w:ascii="Times New Roman" w:eastAsia="宋体" w:hAnsi="Times New Roman" w:cs="Calibri" w:hint="eastAsia"/>
          <w:lang w:eastAsia="zh-CN"/>
        </w:rPr>
        <w:t>印度</w:t>
      </w:r>
      <w:r>
        <w:rPr>
          <w:rFonts w:ascii="Times New Roman" w:eastAsia="宋体" w:hAnsi="Times New Roman" w:cs="Calibri" w:hint="eastAsia"/>
          <w:lang w:eastAsia="zh-CN"/>
        </w:rPr>
        <w:t>本地客户及偏好分析</w:t>
      </w:r>
    </w:p>
    <w:p w14:paraId="171FCC9D" w14:textId="471DAA0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D56DA">
        <w:rPr>
          <w:rFonts w:ascii="Times New Roman" w:eastAsia="宋体" w:hAnsi="Times New Roman" w:cs="Calibri" w:hint="eastAsia"/>
          <w:lang w:eastAsia="zh-CN"/>
        </w:rPr>
        <w:t>印度</w:t>
      </w:r>
      <w:r>
        <w:rPr>
          <w:rFonts w:ascii="Times New Roman" w:eastAsia="宋体" w:hAnsi="Times New Roman" w:cs="Calibri" w:hint="eastAsia"/>
          <w:lang w:eastAsia="zh-CN"/>
        </w:rPr>
        <w:t>营商环境分析</w:t>
      </w:r>
    </w:p>
    <w:p w14:paraId="6C8ACAA3" w14:textId="22D94852" w:rsidR="00B44D88" w:rsidRDefault="00C848B4" w:rsidP="00B44D88">
      <w:pPr>
        <w:pStyle w:val="-"/>
        <w:ind w:firstLine="420"/>
        <w:rPr>
          <w:lang w:eastAsia="zh-CN"/>
        </w:rPr>
      </w:pPr>
      <w:r>
        <w:rPr>
          <w:rFonts w:hint="eastAsia"/>
          <w:lang w:eastAsia="zh-CN"/>
        </w:rPr>
        <w:t>本文纳入的企业包括国外及</w:t>
      </w:r>
      <w:r w:rsidR="003D56DA">
        <w:rPr>
          <w:rFonts w:hint="eastAsia"/>
          <w:lang w:eastAsia="zh-CN"/>
        </w:rPr>
        <w:t>印度</w:t>
      </w:r>
      <w:r>
        <w:rPr>
          <w:rFonts w:hint="eastAsia"/>
          <w:lang w:eastAsia="zh-CN"/>
        </w:rPr>
        <w:t>本土</w:t>
      </w:r>
      <w:r w:rsidRPr="005007C3">
        <w:rPr>
          <w:rFonts w:hint="eastAsia"/>
        </w:rPr>
        <w:t>分布式光纤传感（DFOS）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斯伦贝谢</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哈里伯顿</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贝克休斯</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Fotech Solutions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Silixa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OptaSense (QinetiQ)</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 Sensing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OZ Optics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LIOS (NKT Photonics)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Omnisens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Hifi Engineering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Future Fibre Technologies (Ava Group)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上海波汇通信</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上海华魏科技</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苏州光格设备</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湖南光晟光纤传感</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武汉理工光科</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分布式光纤传感（DFOS）</w:t>
      </w:r>
      <w:r w:rsidR="00D06396">
        <w:rPr>
          <w:rFonts w:ascii="Times New Roman" w:eastAsia="宋体" w:hAnsi="Times New Roman" w:cs="Calibri" w:hint="eastAsia"/>
          <w:lang w:eastAsia="zh-CN"/>
        </w:rPr>
        <w:t>定义、市场规模及发展概况等</w:t>
      </w:r>
    </w:p>
    <w:p w14:paraId="62995914" w14:textId="2B96840B"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D56DA">
        <w:rPr>
          <w:rFonts w:ascii="Times New Roman" w:eastAsia="宋体" w:hAnsi="Times New Roman" w:cs="Calibri" w:hint="eastAsia"/>
          <w:lang w:eastAsia="zh-CN"/>
        </w:rPr>
        <w:t>印度</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分布式光纤传感（DFOS）</w:t>
      </w:r>
      <w:r w:rsidR="00406373">
        <w:rPr>
          <w:rFonts w:ascii="Times New Roman" w:eastAsia="宋体" w:hAnsi="Times New Roman" w:cs="Calibri" w:hint="eastAsia"/>
          <w:lang w:eastAsia="zh-CN"/>
        </w:rPr>
        <w:t>主要企业简介</w:t>
      </w:r>
    </w:p>
    <w:p w14:paraId="41E09D83" w14:textId="6909C023"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D56DA">
        <w:rPr>
          <w:rFonts w:ascii="Times New Roman" w:eastAsia="宋体" w:hAnsi="Times New Roman" w:cs="Calibri" w:hint="eastAsia"/>
          <w:lang w:eastAsia="zh-CN"/>
        </w:rPr>
        <w:t>印度</w:t>
      </w:r>
      <w:r w:rsidR="001675ED" w:rsidRPr="00FC18B2">
        <w:rPr>
          <w:rFonts w:ascii="Times New Roman" w:eastAsia="宋体" w:hAnsi="Times New Roman" w:cs="Calibri" w:hint="eastAsia"/>
        </w:rPr>
        <w:t>分布式光纤传感（DFOS）</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分布式光纤传感（DFOS）</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分布式光纤传感（DFOS）</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分布式光纤传感（DFOS）</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分布式光纤传感（DFOS）</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4AC01E32"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5F535FF9"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389886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3D56DA">
          <w:rPr>
            <w:rStyle w:val="af6"/>
            <w:noProof/>
          </w:rPr>
          <w:t>印度</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2EA52C5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3D56DA">
          <w:rPr>
            <w:rStyle w:val="af6"/>
          </w:rPr>
          <w:t>印度</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277B70A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3D56DA">
          <w:rPr>
            <w:rStyle w:val="af6"/>
            <w:noProof/>
          </w:rPr>
          <w:t>印度</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387E3809"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3D56DA">
          <w:rPr>
            <w:rStyle w:val="af6"/>
            <w:noProof/>
          </w:rPr>
          <w:t>印度</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9F348BC"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3D56DA">
          <w:rPr>
            <w:rStyle w:val="af6"/>
            <w:noProof/>
          </w:rPr>
          <w:t>印度</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分布式光纤传感（DFOS）</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分布式光纤传感（DFOS）</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分布式光纤传感（DFOS）</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分布式光纤传感（DFOS）</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分布式光纤传感（DFOS）</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06B207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7CDABA56"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3D56DA">
          <w:rPr>
            <w:rStyle w:val="af6"/>
            <w:noProof/>
          </w:rPr>
          <w:t>印度</w:t>
        </w:r>
        <w:r w:rsidR="00AA59F4" w:rsidRPr="00736296">
          <w:rPr>
            <w:rStyle w:val="af6"/>
            <w:noProof/>
          </w:rPr>
          <w:t>市场主要厂商</w:t>
        </w:r>
        <w:r w:rsidR="00AA59F4" w:rsidRPr="00736296">
          <w:rPr>
            <w:rStyle w:val="af6"/>
            <w:noProof/>
          </w:rPr>
          <w:t>分布式光纤传感（DFOS）</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1393302F"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3D56DA">
          <w:rPr>
            <w:rStyle w:val="af6"/>
            <w:noProof/>
          </w:rPr>
          <w:t>印度</w:t>
        </w:r>
        <w:r w:rsidR="00AA59F4" w:rsidRPr="00736296">
          <w:rPr>
            <w:rStyle w:val="af6"/>
            <w:noProof/>
          </w:rPr>
          <w:t>市场主要厂商</w:t>
        </w:r>
        <w:r w:rsidR="00AA59F4" w:rsidRPr="00736296">
          <w:rPr>
            <w:rStyle w:val="af6"/>
            <w:noProof/>
          </w:rPr>
          <w:t>分布式光纤传感（DFOS）</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378B740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3D56DA">
          <w:rPr>
            <w:rStyle w:val="af6"/>
            <w:noProof/>
          </w:rPr>
          <w:t>印度</w:t>
        </w:r>
        <w:r w:rsidR="00AA59F4" w:rsidRPr="00736296">
          <w:rPr>
            <w:rStyle w:val="af6"/>
            <w:noProof/>
          </w:rPr>
          <w:t>市场主要厂商</w:t>
        </w:r>
        <w:r w:rsidR="00AA59F4" w:rsidRPr="00736296">
          <w:rPr>
            <w:rStyle w:val="af6"/>
            <w:noProof/>
          </w:rPr>
          <w:t>分布式光纤传感（DFOS）</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C7C5AEB"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3D56DA">
          <w:rPr>
            <w:rStyle w:val="af6"/>
            <w:noProof/>
          </w:rPr>
          <w:t>印度</w:t>
        </w:r>
        <w:r w:rsidR="00AA59F4" w:rsidRPr="00736296">
          <w:rPr>
            <w:rStyle w:val="af6"/>
            <w:noProof/>
          </w:rPr>
          <w:t>市场主要厂商</w:t>
        </w:r>
        <w:r w:rsidR="00AA59F4" w:rsidRPr="00736296">
          <w:rPr>
            <w:rStyle w:val="af6"/>
            <w:noProof/>
          </w:rPr>
          <w:t>分布式光纤传感（DFOS）</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5D73DF5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3D56DA">
          <w:rPr>
            <w:rStyle w:val="af6"/>
            <w:noProof/>
          </w:rPr>
          <w:t>印度</w:t>
        </w:r>
        <w:r w:rsidR="00AA59F4" w:rsidRPr="00736296">
          <w:rPr>
            <w:rStyle w:val="af6"/>
            <w:noProof/>
          </w:rPr>
          <w:t>市场主要厂商</w:t>
        </w:r>
        <w:r w:rsidR="00AA59F4" w:rsidRPr="00736296">
          <w:rPr>
            <w:rStyle w:val="af6"/>
            <w:noProof/>
          </w:rPr>
          <w:t>分布式光纤传感（DFOS）</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05420A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3D56DA">
          <w:rPr>
            <w:rStyle w:val="af6"/>
            <w:noProof/>
          </w:rPr>
          <w:t>印度</w:t>
        </w:r>
        <w:r w:rsidR="00AA59F4" w:rsidRPr="00736296">
          <w:rPr>
            <w:rStyle w:val="af6"/>
            <w:noProof/>
          </w:rPr>
          <w:t>市场主要厂商</w:t>
        </w:r>
        <w:r w:rsidR="00AA59F4" w:rsidRPr="00736296">
          <w:rPr>
            <w:rStyle w:val="af6"/>
            <w:noProof/>
          </w:rPr>
          <w:t>分布式光纤传感（DFOS）</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分布式光纤传感（DFOS）</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1999C7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3D56DA">
          <w:rPr>
            <w:rStyle w:val="af6"/>
            <w:noProof/>
          </w:rPr>
          <w:t>印度</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5CA3BD4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斯伦贝谢</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斯伦贝谢</w:t>
        </w:r>
        <w:r w:rsidR="00AA59F4" w:rsidRPr="00736296">
          <w:rPr>
            <w:rStyle w:val="af6"/>
            <w:noProof/>
          </w:rPr>
          <w:t>基本信息、</w:t>
        </w:r>
        <w:r w:rsidR="00AA59F4" w:rsidRPr="00736296">
          <w:rPr>
            <w:rStyle w:val="af6"/>
            <w:noProof/>
          </w:rPr>
          <w:t>分布式光纤传感（DFOS）</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斯伦贝谢 分布式光纤传感（DFOS）</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斯伦贝谢</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斯伦贝谢</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哈里伯顿</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哈里伯顿</w:t>
        </w:r>
        <w:r w:rsidR="00AA59F4" w:rsidRPr="00736296">
          <w:rPr>
            <w:rStyle w:val="af6"/>
            <w:noProof/>
          </w:rPr>
          <w:t>基本信息、</w:t>
        </w:r>
        <w:r w:rsidR="00AA59F4" w:rsidRPr="00736296">
          <w:rPr>
            <w:rStyle w:val="af6"/>
            <w:noProof/>
          </w:rPr>
          <w:t>分布式光纤传感（DFOS）</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哈里伯顿 分布式光纤传感（DFOS）</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哈里伯顿</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哈里伯顿</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贝克休斯</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贝克休斯</w:t>
        </w:r>
        <w:r w:rsidR="00AA59F4" w:rsidRPr="00736296">
          <w:rPr>
            <w:rStyle w:val="af6"/>
            <w:noProof/>
          </w:rPr>
          <w:t>基本信息、</w:t>
        </w:r>
        <w:r w:rsidR="00AA59F4" w:rsidRPr="00736296">
          <w:rPr>
            <w:rStyle w:val="af6"/>
            <w:noProof/>
          </w:rPr>
          <w:t>分布式光纤传感（DFOS）</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贝克休斯 分布式光纤传感（DFOS）</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贝克休斯</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贝克休斯</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Fotech Solutions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Silixa</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OptaSense (QinetiQ)</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AP Sensing</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OZ Optics</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LIOS (NKT Photonics)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Omnisens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Hifi Engineering</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Future Fibre Technologies (Ava Group)</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上海波汇通信</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上海华魏科技</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苏州光格设备</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湖南光晟光纤传感</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武汉理工光科</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250003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3D56DA">
          <w:rPr>
            <w:rStyle w:val="af6"/>
            <w:noProof/>
          </w:rPr>
          <w:t>印度</w:t>
        </w:r>
        <w:r w:rsidR="00AA59F4" w:rsidRPr="00736296">
          <w:rPr>
            <w:rStyle w:val="af6"/>
            <w:noProof/>
            <w:lang w:val="en-IN"/>
          </w:rPr>
          <w:t>市场</w:t>
        </w:r>
        <w:r w:rsidR="00AA59F4" w:rsidRPr="00736296">
          <w:rPr>
            <w:rStyle w:val="af6"/>
            <w:noProof/>
          </w:rPr>
          <w:t>分布式光纤传感（DFOS）</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114C700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3D56DA">
          <w:rPr>
            <w:rStyle w:val="af6"/>
            <w:noProof/>
          </w:rPr>
          <w:t>印度</w:t>
        </w:r>
        <w:r w:rsidR="00AA59F4" w:rsidRPr="00736296">
          <w:rPr>
            <w:rStyle w:val="af6"/>
            <w:noProof/>
            <w:lang w:val="en-IN"/>
          </w:rPr>
          <w:t>市场</w:t>
        </w:r>
        <w:r w:rsidR="00AA59F4" w:rsidRPr="00736296">
          <w:rPr>
            <w:rStyle w:val="af6"/>
            <w:noProof/>
          </w:rPr>
          <w:t>分布式光纤传感（DFOS）</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7AE1951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685BC80B"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分布式光纤传感（DFOS）</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06BA2C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3D56DA">
          <w:rPr>
            <w:rStyle w:val="af6"/>
            <w:noProof/>
          </w:rPr>
          <w:t>印度</w:t>
        </w:r>
        <w:r w:rsidR="00AA59F4" w:rsidRPr="00736296">
          <w:rPr>
            <w:rStyle w:val="af6"/>
            <w:noProof/>
          </w:rPr>
          <w:t>分布式光纤传感（DFOS）</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45D8A9FD"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67E7057F"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3D56DA">
          <w:rPr>
            <w:rStyle w:val="af6"/>
            <w:noProof/>
          </w:rPr>
          <w:t>印度</w:t>
        </w:r>
        <w:r w:rsidR="00AA59F4" w:rsidRPr="00736296">
          <w:rPr>
            <w:rStyle w:val="af6"/>
            <w:noProof/>
          </w:rPr>
          <w:t>市场</w:t>
        </w:r>
        <w:r w:rsidR="00AA59F4" w:rsidRPr="00736296">
          <w:rPr>
            <w:rStyle w:val="af6"/>
            <w:noProof/>
          </w:rPr>
          <w:t>分布式光纤传感（DFOS）</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分布式光纤传感（DFOS）</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分布式光纤传感（DFOS）</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分布式光纤传感（DFOS）</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分布式光纤传感（DFOS）</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分布式光纤传感（DFOS）</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15374DD3"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分布式光纤传感（DFOS）</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分布式光纤传感（DFOS）</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D4E6626"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分布式光纤传感（DFOS）</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47C05EC"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分布式光纤传感（DFOS）</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00DC83DE"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分布式光纤传感（DFOS）</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03C7D7CE"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分布式光纤传感（DFOS）</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5977179D"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分布式光纤传感（DFOS）</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斯伦贝谢 分布式光纤传感（DFOS）</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斯伦贝谢 分布式光纤传感（DFOS）</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斯伦贝谢</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斯伦贝谢</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哈里伯顿 分布式光纤传感（DFOS）</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哈里伯顿 分布式光纤传感（DFOS）</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哈里伯顿</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哈里伯顿</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贝克休斯 分布式光纤传感（DFOS）</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贝克休斯 分布式光纤传感（DFOS）</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贝克休斯</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贝克休斯</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30F1E438"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本土</w:t>
        </w:r>
        <w:r w:rsidR="00AA59F4" w:rsidRPr="00FA6A33">
          <w:rPr>
            <w:rStyle w:val="af6"/>
            <w:noProof/>
          </w:rPr>
          <w:t>分布式光纤传感（DFOS）</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764F093"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w:t>
        </w:r>
        <w:r w:rsidR="00AA59F4" w:rsidRPr="00FA6A33">
          <w:rPr>
            <w:rStyle w:val="af6"/>
            <w:noProof/>
          </w:rPr>
          <w:t>分布式光纤传感（DFOS）</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8787F1C"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w:t>
        </w:r>
        <w:r w:rsidR="00AA59F4" w:rsidRPr="00FA6A33">
          <w:rPr>
            <w:rStyle w:val="af6"/>
            <w:noProof/>
          </w:rPr>
          <w:t>分布式光纤传感（DFOS）</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032671A2"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w:t>
        </w:r>
        <w:r w:rsidR="00AA59F4" w:rsidRPr="00FA6A33">
          <w:rPr>
            <w:rStyle w:val="af6"/>
            <w:noProof/>
          </w:rPr>
          <w:t>分布式光纤传感（DFOS）</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分布式光纤传感（DFOS）</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分布式光纤传感（DFOS）</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分布式光纤传感（DFOS）</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分布式光纤传感（DFOS）</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分布式光纤传感（DFOS）</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分布式光纤传感（DFOS）</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分布式光纤传感（DFOS）</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1B37ED1B"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分布式光纤传感（DFOS）</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B9F5534"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分布式光纤传感（DFOS）</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分布式光纤传感（DFOS）</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0621718"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3D56DA">
          <w:rPr>
            <w:rStyle w:val="af6"/>
            <w:noProof/>
          </w:rPr>
          <w:t>印度</w:t>
        </w:r>
        <w:r w:rsidR="00AA59F4" w:rsidRPr="004F3C06">
          <w:rPr>
            <w:rStyle w:val="af6"/>
            <w:noProof/>
          </w:rPr>
          <w:t>市场主要厂商</w:t>
        </w:r>
        <w:r w:rsidR="00AA59F4" w:rsidRPr="004F3C06">
          <w:rPr>
            <w:rStyle w:val="af6"/>
            <w:noProof/>
          </w:rPr>
          <w:t>分布式光纤传感（DFOS）</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4F7FF5B8"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3D56DA">
          <w:rPr>
            <w:rStyle w:val="af6"/>
            <w:noProof/>
          </w:rPr>
          <w:t>印度</w:t>
        </w:r>
        <w:r w:rsidR="00AA59F4" w:rsidRPr="004F3C06">
          <w:rPr>
            <w:rStyle w:val="af6"/>
            <w:noProof/>
          </w:rPr>
          <w:t>市场主要厂商</w:t>
        </w:r>
        <w:r w:rsidR="00AA59F4" w:rsidRPr="004F3C06">
          <w:rPr>
            <w:rStyle w:val="af6"/>
            <w:noProof/>
          </w:rPr>
          <w:t>分布式光纤传感（DFOS）</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281F79C6"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3D56DA">
          <w:rPr>
            <w:rStyle w:val="af6"/>
            <w:noProof/>
          </w:rPr>
          <w:t>印度</w:t>
        </w:r>
        <w:r w:rsidR="00AA59F4" w:rsidRPr="004F3C06">
          <w:rPr>
            <w:rStyle w:val="af6"/>
            <w:noProof/>
          </w:rPr>
          <w:t>市场前五大厂商</w:t>
        </w:r>
        <w:r w:rsidR="00AA59F4" w:rsidRPr="004F3C06">
          <w:rPr>
            <w:rStyle w:val="af6"/>
            <w:noProof/>
          </w:rPr>
          <w:t>分布式光纤传感（DFOS）</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分布式光纤传感（DFOS）</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4F5850"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分布式光纤传感（DFOS）</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6EC17FA3"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分布式光纤传感（DFOS）</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分布式光纤传感（DFOS）</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分布式光纤传感（DFOS）</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分布式传感技术可以在光纤电缆的整个长度上进行连续，实时的测量。与依赖于在预定点测量的离散传感器的传统传感器不同，分布式传感不依赖于制造的传感器而是利用光纤。分布式光纤传感（DFOS）是监控关键基础设施或设施的理想选择。这些传感器体积小，成本低，不受电磁干扰，与大多数建筑材料在机械和化学上兼容，是构建超大型监控网络的理想选择。通常使用的分布式光纤传感（DFOS）在即时测量参数，并且当希望在长距离上获得高分辨率时比较困难。通过使用分布式传感器可以克服这种限制。分布式光纤传感系统通常由激光光源、传感光纤(缆)和检测单元组成，它是一种自动化的监测系统。其测量是利用光在光纤中传输能够产生后向散射原理。即在光纤中注入一定能量和宽度的激光脉冲，它在光纤中传输的同时不断产生后向散射光波，这些光波的状态受到所在光纤散射点的影响而改变，将散射回来的光波经波分复用、检测解调后，送入信号处理系统便可将信号实时显示出来，并且由光纤中光波的传输速度和背向光回波的时间可对这些信息定位。</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分布式光纤传感（DFOS）</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分布式光纤传感（DFOS）</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分布式光纤传感（DFOS）</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分布式光纤传感（DFOS）</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分布式光纤传感（DFOS）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套</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3D887E09" w:rsidR="004A61B0" w:rsidRDefault="003D56DA" w:rsidP="004A61B0">
      <w:pPr>
        <w:pStyle w:val="3"/>
      </w:pPr>
      <w:bookmarkStart w:id="34" w:name="_Toc121583893"/>
      <w:bookmarkStart w:id="35" w:name="_Toc166761981"/>
      <w:bookmarkStart w:id="36" w:name="_Toc121583870"/>
      <w:r>
        <w:rPr>
          <w:rFonts w:hint="eastAsia"/>
        </w:rPr>
        <w:t>印度</w:t>
      </w:r>
      <w:r w:rsidR="004A61B0">
        <w:rPr>
          <w:rFonts w:hint="eastAsia"/>
        </w:rPr>
        <w:t>市场</w:t>
      </w:r>
      <w:r w:rsidR="004A61B0" w:rsidRPr="00B728C9">
        <w:t>分布式光纤传感（DFOS）</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1ED4BD30" w:rsidR="004A61B0" w:rsidRPr="005868B1" w:rsidRDefault="003D56DA" w:rsidP="004A61B0">
      <w:pPr>
        <w:pStyle w:val="FigureStyle"/>
      </w:pPr>
      <w:bookmarkStart w:id="37" w:name="_Toc24028904"/>
      <w:bookmarkStart w:id="38" w:name="_Toc26780006"/>
      <w:bookmarkStart w:id="39" w:name="_Toc121583607"/>
      <w:bookmarkStart w:id="40" w:name="_Toc166761932"/>
      <w:r>
        <w:rPr>
          <w:rFonts w:hint="eastAsia"/>
        </w:rPr>
        <w:t>印度</w:t>
      </w:r>
      <w:r w:rsidR="004A61B0" w:rsidRPr="005868B1">
        <w:rPr>
          <w:rFonts w:hint="eastAsia"/>
        </w:rPr>
        <w:t>市场</w:t>
      </w:r>
      <w:r w:rsidR="004A61B0" w:rsidRPr="005868B1">
        <w:t>分布式光纤传感（DFOS）</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DD2F02C" w:rsidR="004A61B0" w:rsidRPr="004C6793" w:rsidRDefault="003D56DA" w:rsidP="004A61B0">
      <w:pPr>
        <w:pStyle w:val="3"/>
      </w:pPr>
      <w:bookmarkStart w:id="41" w:name="_Toc121583894"/>
      <w:bookmarkStart w:id="42" w:name="_Toc166761982"/>
      <w:r>
        <w:rPr>
          <w:rFonts w:hint="eastAsia"/>
        </w:rPr>
        <w:lastRenderedPageBreak/>
        <w:t>印度</w:t>
      </w:r>
      <w:r w:rsidR="004A61B0">
        <w:rPr>
          <w:rFonts w:hint="eastAsia"/>
        </w:rPr>
        <w:t>市场</w:t>
      </w:r>
      <w:r w:rsidR="004A61B0" w:rsidRPr="00B728C9">
        <w:t>分布式光纤传感（DFOS）</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1686B338" w:rsidR="004A61B0" w:rsidRPr="005868B1" w:rsidRDefault="003D56DA" w:rsidP="004A61B0">
      <w:pPr>
        <w:pStyle w:val="FigureStyle"/>
      </w:pPr>
      <w:bookmarkStart w:id="43" w:name="_Toc24028903"/>
      <w:bookmarkStart w:id="44" w:name="_Toc26780005"/>
      <w:bookmarkStart w:id="45" w:name="_Toc121583608"/>
      <w:bookmarkStart w:id="46" w:name="_Toc166761933"/>
      <w:r>
        <w:rPr>
          <w:rFonts w:hint="eastAsia"/>
        </w:rPr>
        <w:t>印度</w:t>
      </w:r>
      <w:r w:rsidR="004A61B0" w:rsidRPr="005868B1">
        <w:rPr>
          <w:rFonts w:hint="eastAsia"/>
        </w:rPr>
        <w:t>市场</w:t>
      </w:r>
      <w:r w:rsidR="004A61B0" w:rsidRPr="005868B1">
        <w:t>分布式光纤传感（DFOS）</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套</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4D27150" w:rsidR="000C1E4E" w:rsidRDefault="003D56DA" w:rsidP="006B1B5B">
      <w:pPr>
        <w:pStyle w:val="2"/>
      </w:pPr>
      <w:bookmarkStart w:id="47" w:name="_Toc166761983"/>
      <w:r>
        <w:rPr>
          <w:rFonts w:hint="eastAsia"/>
        </w:rPr>
        <w:t>印度</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EC25C2" w:rsidR="00137863" w:rsidRDefault="003D56DA" w:rsidP="00137863">
      <w:pPr>
        <w:pStyle w:val="1"/>
      </w:pPr>
      <w:bookmarkStart w:id="48" w:name="_Toc166761984"/>
      <w:r>
        <w:rPr>
          <w:rFonts w:hint="eastAsia"/>
        </w:rPr>
        <w:lastRenderedPageBreak/>
        <w:t>印度</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2358000B" w14:textId="62AE6BD8" w:rsidR="00137863" w:rsidRPr="003C5140" w:rsidRDefault="00137863" w:rsidP="00137863">
      <w:pPr>
        <w:pStyle w:val="-"/>
        <w:ind w:firstLine="420"/>
        <w:rPr>
          <w:lang w:eastAsia="zh-CN"/>
        </w:rPr>
      </w:pPr>
    </w:p>
    <w:p w14:paraId="746D4DF7" w14:textId="27FE186B" w:rsidR="00AC79D2" w:rsidRDefault="00AC79D2" w:rsidP="00AC79D2">
      <w:pPr>
        <w:pStyle w:val="-"/>
        <w:ind w:firstLine="420"/>
        <w:rPr>
          <w:lang w:eastAsia="zh-CN"/>
        </w:rPr>
      </w:pPr>
      <w:r>
        <w:rPr>
          <w:rFonts w:hint="eastAsia"/>
          <w:lang w:eastAsia="zh-CN"/>
        </w:rPr>
        <w:t>印度是世界四大文明古国之一。公元前</w:t>
      </w:r>
      <w:r>
        <w:rPr>
          <w:rFonts w:hint="eastAsia"/>
          <w:lang w:eastAsia="zh-CN"/>
        </w:rPr>
        <w:t>2500</w:t>
      </w:r>
      <w:r>
        <w:rPr>
          <w:rFonts w:hint="eastAsia"/>
          <w:lang w:eastAsia="zh-CN"/>
        </w:rPr>
        <w:t>年至</w:t>
      </w:r>
      <w:r>
        <w:rPr>
          <w:rFonts w:hint="eastAsia"/>
          <w:lang w:eastAsia="zh-CN"/>
        </w:rPr>
        <w:t>1500</w:t>
      </w:r>
      <w:r>
        <w:rPr>
          <w:rFonts w:hint="eastAsia"/>
          <w:lang w:eastAsia="zh-CN"/>
        </w:rPr>
        <w:t>年之间创造了印度河文明。公元前</w:t>
      </w:r>
      <w:r>
        <w:rPr>
          <w:rFonts w:hint="eastAsia"/>
          <w:lang w:eastAsia="zh-CN"/>
        </w:rPr>
        <w:t>1500</w:t>
      </w:r>
      <w:r>
        <w:rPr>
          <w:rFonts w:hint="eastAsia"/>
          <w:lang w:eastAsia="zh-CN"/>
        </w:rPr>
        <w:t>年左右，原居住在中亚的雅利安人中的一支进入南亚次大陆，征服当地土著，创立了婆罗门教。公元前</w:t>
      </w:r>
      <w:r>
        <w:rPr>
          <w:rFonts w:hint="eastAsia"/>
          <w:lang w:eastAsia="zh-CN"/>
        </w:rPr>
        <w:t>4</w:t>
      </w:r>
      <w:r>
        <w:rPr>
          <w:rFonts w:hint="eastAsia"/>
          <w:lang w:eastAsia="zh-CN"/>
        </w:rPr>
        <w:t>世纪崛起的孔雀王朝统一印度，公元前</w:t>
      </w:r>
      <w:r>
        <w:rPr>
          <w:rFonts w:hint="eastAsia"/>
          <w:lang w:eastAsia="zh-CN"/>
        </w:rPr>
        <w:t>3</w:t>
      </w:r>
      <w:r>
        <w:rPr>
          <w:rFonts w:hint="eastAsia"/>
          <w:lang w:eastAsia="zh-CN"/>
        </w:rPr>
        <w:t>世纪阿育王统治时期达到鼎盛，把佛教定为国教。公元</w:t>
      </w:r>
      <w:r>
        <w:rPr>
          <w:rFonts w:hint="eastAsia"/>
          <w:lang w:eastAsia="zh-CN"/>
        </w:rPr>
        <w:t>4</w:t>
      </w:r>
      <w:r>
        <w:rPr>
          <w:rFonts w:hint="eastAsia"/>
          <w:lang w:eastAsia="zh-CN"/>
        </w:rPr>
        <w:t>世纪笈多王朝建立，形成中央集权大国，统治</w:t>
      </w:r>
      <w:r>
        <w:rPr>
          <w:rFonts w:hint="eastAsia"/>
          <w:lang w:eastAsia="zh-CN"/>
        </w:rPr>
        <w:t>200</w:t>
      </w:r>
      <w:r>
        <w:rPr>
          <w:rFonts w:hint="eastAsia"/>
          <w:lang w:eastAsia="zh-CN"/>
        </w:rPr>
        <w:t>多年。中世纪小国林立，印度教兴起。</w:t>
      </w:r>
      <w:r>
        <w:rPr>
          <w:rFonts w:hint="eastAsia"/>
          <w:lang w:eastAsia="zh-CN"/>
        </w:rPr>
        <w:t>1398</w:t>
      </w:r>
      <w:r>
        <w:rPr>
          <w:rFonts w:hint="eastAsia"/>
          <w:lang w:eastAsia="zh-CN"/>
        </w:rPr>
        <w:t>年，突厥化的蒙古族人由中亚侵入印度。</w:t>
      </w:r>
      <w:r>
        <w:rPr>
          <w:rFonts w:hint="eastAsia"/>
          <w:lang w:eastAsia="zh-CN"/>
        </w:rPr>
        <w:t>1526</w:t>
      </w:r>
      <w:r>
        <w:rPr>
          <w:rFonts w:hint="eastAsia"/>
          <w:lang w:eastAsia="zh-CN"/>
        </w:rPr>
        <w:t>年建立莫卧儿帝国，成为当时世界强国之一。</w:t>
      </w:r>
      <w:r>
        <w:rPr>
          <w:rFonts w:hint="eastAsia"/>
          <w:lang w:eastAsia="zh-CN"/>
        </w:rPr>
        <w:t>1600</w:t>
      </w:r>
      <w:r>
        <w:rPr>
          <w:rFonts w:hint="eastAsia"/>
          <w:lang w:eastAsia="zh-CN"/>
        </w:rPr>
        <w:t>年英国开始入侵印度。</w:t>
      </w:r>
      <w:r>
        <w:rPr>
          <w:rFonts w:hint="eastAsia"/>
          <w:lang w:eastAsia="zh-CN"/>
        </w:rPr>
        <w:t>1757</w:t>
      </w:r>
      <w:r>
        <w:rPr>
          <w:rFonts w:hint="eastAsia"/>
          <w:lang w:eastAsia="zh-CN"/>
        </w:rPr>
        <w:t>年印度沦为英殖民地，</w:t>
      </w:r>
      <w:r>
        <w:rPr>
          <w:rFonts w:hint="eastAsia"/>
          <w:lang w:eastAsia="zh-CN"/>
        </w:rPr>
        <w:t>1849</w:t>
      </w:r>
      <w:r>
        <w:rPr>
          <w:rFonts w:hint="eastAsia"/>
          <w:lang w:eastAsia="zh-CN"/>
        </w:rPr>
        <w:t>年全境被英占领。</w:t>
      </w:r>
      <w:r>
        <w:rPr>
          <w:rFonts w:hint="eastAsia"/>
          <w:lang w:eastAsia="zh-CN"/>
        </w:rPr>
        <w:t>1947</w:t>
      </w:r>
      <w:r>
        <w:rPr>
          <w:rFonts w:hint="eastAsia"/>
          <w:lang w:eastAsia="zh-CN"/>
        </w:rPr>
        <w:t>年</w:t>
      </w:r>
      <w:r>
        <w:rPr>
          <w:rFonts w:hint="eastAsia"/>
          <w:lang w:eastAsia="zh-CN"/>
        </w:rPr>
        <w:t>6</w:t>
      </w:r>
      <w:r>
        <w:rPr>
          <w:rFonts w:hint="eastAsia"/>
          <w:lang w:eastAsia="zh-CN"/>
        </w:rPr>
        <w:t>月，英国通过“蒙巴顿方案”，将印度分为印度和巴基斯坦两个自治领。同年</w:t>
      </w:r>
      <w:r>
        <w:rPr>
          <w:rFonts w:hint="eastAsia"/>
          <w:lang w:eastAsia="zh-CN"/>
        </w:rPr>
        <w:t>8</w:t>
      </w:r>
      <w:r>
        <w:rPr>
          <w:rFonts w:hint="eastAsia"/>
          <w:lang w:eastAsia="zh-CN"/>
        </w:rPr>
        <w:t>月</w:t>
      </w:r>
      <w:r>
        <w:rPr>
          <w:rFonts w:hint="eastAsia"/>
          <w:lang w:eastAsia="zh-CN"/>
        </w:rPr>
        <w:t>15</w:t>
      </w:r>
      <w:r>
        <w:rPr>
          <w:rFonts w:hint="eastAsia"/>
          <w:lang w:eastAsia="zh-CN"/>
        </w:rPr>
        <w:t>日，印度独立。</w:t>
      </w:r>
      <w:r>
        <w:rPr>
          <w:rFonts w:hint="eastAsia"/>
          <w:lang w:eastAsia="zh-CN"/>
        </w:rPr>
        <w:t>1950</w:t>
      </w:r>
      <w:r>
        <w:rPr>
          <w:rFonts w:hint="eastAsia"/>
          <w:lang w:eastAsia="zh-CN"/>
        </w:rPr>
        <w:t>年</w:t>
      </w:r>
      <w:r>
        <w:rPr>
          <w:rFonts w:hint="eastAsia"/>
          <w:lang w:eastAsia="zh-CN"/>
        </w:rPr>
        <w:t>1</w:t>
      </w:r>
      <w:r>
        <w:rPr>
          <w:rFonts w:hint="eastAsia"/>
          <w:lang w:eastAsia="zh-CN"/>
        </w:rPr>
        <w:t>月</w:t>
      </w:r>
      <w:r>
        <w:rPr>
          <w:rFonts w:hint="eastAsia"/>
          <w:lang w:eastAsia="zh-CN"/>
        </w:rPr>
        <w:t>26</w:t>
      </w:r>
      <w:r>
        <w:rPr>
          <w:rFonts w:hint="eastAsia"/>
          <w:lang w:eastAsia="zh-CN"/>
        </w:rPr>
        <w:t>日，印度宪法正式生效，印度成立共和国，同时仍为英联邦成员。</w:t>
      </w:r>
    </w:p>
    <w:p w14:paraId="02067A5F" w14:textId="1B3A1A81" w:rsidR="00137863" w:rsidRDefault="00AC79D2" w:rsidP="00AC79D2">
      <w:pPr>
        <w:pStyle w:val="-"/>
        <w:ind w:firstLine="420"/>
        <w:rPr>
          <w:lang w:eastAsia="zh-CN"/>
        </w:rPr>
      </w:pPr>
      <w:r>
        <w:rPr>
          <w:rFonts w:hint="eastAsia"/>
          <w:lang w:eastAsia="zh-CN"/>
        </w:rPr>
        <w:t>印度是众多正式和非正式的多边国际组织的成员，包括联合国、世界贸易组织、英联邦、二十国集团、金砖国家、上海合作组织、南亚区域合作联盟和不结盟运动等。</w:t>
      </w:r>
    </w:p>
    <w:p w14:paraId="4D912FDB" w14:textId="4B16A633" w:rsidR="00137863" w:rsidRDefault="00137863" w:rsidP="00137863">
      <w:pPr>
        <w:pStyle w:val="-"/>
        <w:ind w:firstLine="420"/>
        <w:rPr>
          <w:lang w:eastAsia="zh-CN"/>
        </w:rPr>
      </w:pP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4B93A111" w14:textId="7996DC31" w:rsidR="00393B47" w:rsidRDefault="00393B47" w:rsidP="00393B47">
      <w:pPr>
        <w:pStyle w:val="-"/>
        <w:ind w:firstLine="420"/>
        <w:rPr>
          <w:lang w:eastAsia="zh-CN"/>
        </w:rPr>
      </w:pPr>
      <w:r>
        <w:rPr>
          <w:rFonts w:hint="eastAsia"/>
          <w:lang w:eastAsia="zh-CN"/>
        </w:rPr>
        <w:t>2018-2022</w:t>
      </w:r>
      <w:r>
        <w:rPr>
          <w:rFonts w:hint="eastAsia"/>
          <w:lang w:eastAsia="zh-CN"/>
        </w:rPr>
        <w:t>年间，除</w:t>
      </w:r>
      <w:r>
        <w:rPr>
          <w:rFonts w:hint="eastAsia"/>
          <w:lang w:eastAsia="zh-CN"/>
        </w:rPr>
        <w:t>2020</w:t>
      </w:r>
      <w:r>
        <w:rPr>
          <w:rFonts w:hint="eastAsia"/>
          <w:lang w:eastAsia="zh-CN"/>
        </w:rPr>
        <w:t>年外，印度经济均保持增长态势。</w:t>
      </w:r>
      <w:r>
        <w:rPr>
          <w:rFonts w:hint="eastAsia"/>
          <w:lang w:eastAsia="zh-CN"/>
        </w:rPr>
        <w:t>2020</w:t>
      </w:r>
      <w:r>
        <w:rPr>
          <w:rFonts w:hint="eastAsia"/>
          <w:lang w:eastAsia="zh-CN"/>
        </w:rPr>
        <w:t>年，印度名义</w:t>
      </w:r>
      <w:r>
        <w:rPr>
          <w:rFonts w:hint="eastAsia"/>
          <w:lang w:eastAsia="zh-CN"/>
        </w:rPr>
        <w:t>GDP</w:t>
      </w:r>
      <w:r>
        <w:rPr>
          <w:rFonts w:hint="eastAsia"/>
          <w:lang w:eastAsia="zh-CN"/>
        </w:rPr>
        <w:t>同比下降</w:t>
      </w:r>
      <w:r>
        <w:rPr>
          <w:rFonts w:hint="eastAsia"/>
          <w:lang w:eastAsia="zh-CN"/>
        </w:rPr>
        <w:t>5.8%</w:t>
      </w:r>
      <w:r>
        <w:rPr>
          <w:rFonts w:hint="eastAsia"/>
          <w:lang w:eastAsia="zh-CN"/>
        </w:rPr>
        <w:t>，人均名义</w:t>
      </w:r>
      <w:r>
        <w:rPr>
          <w:rFonts w:hint="eastAsia"/>
          <w:lang w:eastAsia="zh-CN"/>
        </w:rPr>
        <w:t>GDP</w:t>
      </w:r>
      <w:r>
        <w:rPr>
          <w:rFonts w:hint="eastAsia"/>
          <w:lang w:eastAsia="zh-CN"/>
        </w:rPr>
        <w:t>下降</w:t>
      </w:r>
      <w:r>
        <w:rPr>
          <w:rFonts w:hint="eastAsia"/>
          <w:lang w:eastAsia="zh-CN"/>
        </w:rPr>
        <w:t>6.7%</w:t>
      </w:r>
      <w:r>
        <w:rPr>
          <w:rFonts w:hint="eastAsia"/>
          <w:lang w:eastAsia="zh-CN"/>
        </w:rPr>
        <w:t>。</w:t>
      </w:r>
      <w:r>
        <w:rPr>
          <w:rFonts w:hint="eastAsia"/>
          <w:lang w:eastAsia="zh-CN"/>
        </w:rPr>
        <w:t>2022</w:t>
      </w:r>
      <w:r>
        <w:rPr>
          <w:rFonts w:hint="eastAsia"/>
          <w:lang w:eastAsia="zh-CN"/>
        </w:rPr>
        <w:t>年，印度名义</w:t>
      </w:r>
      <w:r>
        <w:rPr>
          <w:rFonts w:hint="eastAsia"/>
          <w:lang w:eastAsia="zh-CN"/>
        </w:rPr>
        <w:t>GDP</w:t>
      </w:r>
      <w:r>
        <w:rPr>
          <w:rFonts w:hint="eastAsia"/>
          <w:lang w:eastAsia="zh-CN"/>
        </w:rPr>
        <w:t>为</w:t>
      </w:r>
      <w:r>
        <w:rPr>
          <w:rFonts w:hint="eastAsia"/>
          <w:lang w:eastAsia="zh-CN"/>
        </w:rPr>
        <w:t>3.39</w:t>
      </w:r>
      <w:r>
        <w:rPr>
          <w:rFonts w:hint="eastAsia"/>
          <w:lang w:eastAsia="zh-CN"/>
        </w:rPr>
        <w:t>万亿美元，同比增长</w:t>
      </w:r>
      <w:r>
        <w:rPr>
          <w:rFonts w:hint="eastAsia"/>
          <w:lang w:eastAsia="zh-CN"/>
        </w:rPr>
        <w:t>7.5%</w:t>
      </w:r>
      <w:r>
        <w:rPr>
          <w:rFonts w:hint="eastAsia"/>
          <w:lang w:eastAsia="zh-CN"/>
        </w:rPr>
        <w:t>，超越英国成为世界第五大经济体，人均名义</w:t>
      </w:r>
      <w:r>
        <w:rPr>
          <w:rFonts w:hint="eastAsia"/>
          <w:lang w:eastAsia="zh-CN"/>
        </w:rPr>
        <w:t>GDP</w:t>
      </w:r>
      <w:r>
        <w:rPr>
          <w:rFonts w:hint="eastAsia"/>
          <w:lang w:eastAsia="zh-CN"/>
        </w:rPr>
        <w:t>为</w:t>
      </w:r>
      <w:r>
        <w:rPr>
          <w:rFonts w:hint="eastAsia"/>
          <w:lang w:eastAsia="zh-CN"/>
        </w:rPr>
        <w:t>2388.6</w:t>
      </w:r>
      <w:r>
        <w:rPr>
          <w:rFonts w:hint="eastAsia"/>
          <w:lang w:eastAsia="zh-CN"/>
        </w:rPr>
        <w:t>美元，同比增长</w:t>
      </w:r>
      <w:r>
        <w:rPr>
          <w:rFonts w:hint="eastAsia"/>
          <w:lang w:eastAsia="zh-CN"/>
        </w:rPr>
        <w:t>6.7%</w:t>
      </w:r>
      <w:r>
        <w:rPr>
          <w:rFonts w:hint="eastAsia"/>
          <w:lang w:eastAsia="zh-CN"/>
        </w:rPr>
        <w:t>。</w:t>
      </w:r>
    </w:p>
    <w:p w14:paraId="64A4E7C9" w14:textId="2BE6AD50" w:rsidR="00393B47" w:rsidRPr="003C5140" w:rsidRDefault="00393B47" w:rsidP="00393B47">
      <w:pPr>
        <w:pStyle w:val="-"/>
        <w:ind w:firstLine="420"/>
        <w:rPr>
          <w:lang w:eastAsia="zh-CN"/>
        </w:rPr>
      </w:pPr>
      <w:r w:rsidRPr="00393B47">
        <w:rPr>
          <w:rFonts w:hint="eastAsia"/>
          <w:lang w:eastAsia="zh-CN"/>
        </w:rPr>
        <w:t>2023</w:t>
      </w:r>
      <w:r w:rsidRPr="00393B47">
        <w:rPr>
          <w:rFonts w:hint="eastAsia"/>
          <w:lang w:eastAsia="zh-CN"/>
        </w:rPr>
        <w:t>年，印度经济增长率远超市场预期，达</w:t>
      </w:r>
      <w:r w:rsidRPr="00393B47">
        <w:rPr>
          <w:rFonts w:hint="eastAsia"/>
          <w:lang w:eastAsia="zh-CN"/>
        </w:rPr>
        <w:t>7.7%</w:t>
      </w:r>
      <w:r w:rsidRPr="00393B47">
        <w:rPr>
          <w:rFonts w:hint="eastAsia"/>
          <w:lang w:eastAsia="zh-CN"/>
        </w:rPr>
        <w:t>，高于美国和日本。增长得益于私营部门投资和服务支出回升，政府改革政策和人口红利。</w:t>
      </w:r>
      <w:r w:rsidRPr="00393B47">
        <w:rPr>
          <w:rFonts w:hint="eastAsia"/>
          <w:lang w:eastAsia="zh-CN"/>
        </w:rPr>
        <w:t>2023</w:t>
      </w:r>
      <w:r w:rsidRPr="00393B47">
        <w:rPr>
          <w:rFonts w:hint="eastAsia"/>
          <w:lang w:eastAsia="zh-CN"/>
        </w:rPr>
        <w:t>年印度的经济增长率远超市场预期，再度在全球大型经济体中领跑。</w:t>
      </w:r>
      <w:r>
        <w:rPr>
          <w:rFonts w:hint="eastAsia"/>
          <w:lang w:eastAsia="zh-CN"/>
        </w:rPr>
        <w:t>印度在全球大型经济体中脱颖而出，经济增长率位居前列，与此同时，其他一些国家的增长则相形见绌。以美国和日本为例，</w:t>
      </w:r>
      <w:r>
        <w:rPr>
          <w:rFonts w:hint="eastAsia"/>
          <w:lang w:eastAsia="zh-CN"/>
        </w:rPr>
        <w:t>2023</w:t>
      </w:r>
      <w:r>
        <w:rPr>
          <w:rFonts w:hint="eastAsia"/>
          <w:lang w:eastAsia="zh-CN"/>
        </w:rPr>
        <w:t>年的经济增长率分别为</w:t>
      </w:r>
      <w:r>
        <w:rPr>
          <w:rFonts w:hint="eastAsia"/>
          <w:lang w:eastAsia="zh-CN"/>
        </w:rPr>
        <w:t>2.6%</w:t>
      </w:r>
      <w:r>
        <w:rPr>
          <w:rFonts w:hint="eastAsia"/>
          <w:lang w:eastAsia="zh-CN"/>
        </w:rPr>
        <w:t>和</w:t>
      </w:r>
      <w:r>
        <w:rPr>
          <w:rFonts w:hint="eastAsia"/>
          <w:lang w:eastAsia="zh-CN"/>
        </w:rPr>
        <w:t>1.9%</w:t>
      </w:r>
      <w:r>
        <w:rPr>
          <w:rFonts w:hint="eastAsia"/>
          <w:lang w:eastAsia="zh-CN"/>
        </w:rPr>
        <w:t>，这一差距进一步凸显了印度经济增长的强劲势头。</w:t>
      </w:r>
    </w:p>
    <w:p w14:paraId="7C781DE5" w14:textId="77777777" w:rsidR="00393B47" w:rsidRDefault="00393B47" w:rsidP="00393B47">
      <w:pPr>
        <w:pStyle w:val="-"/>
        <w:ind w:firstLine="420"/>
        <w:rPr>
          <w:lang w:eastAsia="zh-CN"/>
        </w:rPr>
      </w:pPr>
      <w:r w:rsidRPr="003C5140">
        <w:rPr>
          <w:rFonts w:hint="eastAsia"/>
          <w:lang w:eastAsia="zh-CN"/>
        </w:rPr>
        <w:t>根据国际货币基金组织（</w:t>
      </w:r>
      <w:r w:rsidRPr="003C5140">
        <w:rPr>
          <w:rFonts w:hint="eastAsia"/>
          <w:lang w:eastAsia="zh-CN"/>
        </w:rPr>
        <w:t>IMF</w:t>
      </w:r>
      <w:r w:rsidRPr="003C5140">
        <w:rPr>
          <w:rFonts w:hint="eastAsia"/>
          <w:lang w:eastAsia="zh-CN"/>
        </w:rPr>
        <w:t>）的最新估算，以名义</w:t>
      </w:r>
      <w:r w:rsidRPr="003C5140">
        <w:rPr>
          <w:rFonts w:hint="eastAsia"/>
          <w:lang w:eastAsia="zh-CN"/>
        </w:rPr>
        <w:t>GDP</w:t>
      </w:r>
      <w:r w:rsidRPr="003C5140">
        <w:rPr>
          <w:rFonts w:hint="eastAsia"/>
          <w:lang w:eastAsia="zh-CN"/>
        </w:rPr>
        <w:t>来看，印度的</w:t>
      </w:r>
      <w:r w:rsidRPr="003C5140">
        <w:rPr>
          <w:rFonts w:hint="eastAsia"/>
          <w:lang w:eastAsia="zh-CN"/>
        </w:rPr>
        <w:t>GDP</w:t>
      </w:r>
      <w:r w:rsidRPr="003C5140">
        <w:rPr>
          <w:rFonts w:hint="eastAsia"/>
          <w:lang w:eastAsia="zh-CN"/>
        </w:rPr>
        <w:t>到</w:t>
      </w:r>
      <w:r w:rsidRPr="003C5140">
        <w:rPr>
          <w:rFonts w:hint="eastAsia"/>
          <w:lang w:eastAsia="zh-CN"/>
        </w:rPr>
        <w:t>2025</w:t>
      </w:r>
      <w:r w:rsidRPr="003C5140">
        <w:rPr>
          <w:rFonts w:hint="eastAsia"/>
          <w:lang w:eastAsia="zh-CN"/>
        </w:rPr>
        <w:t>年将达到</w:t>
      </w:r>
      <w:r w:rsidRPr="003C5140">
        <w:rPr>
          <w:rFonts w:hint="eastAsia"/>
          <w:lang w:eastAsia="zh-CN"/>
        </w:rPr>
        <w:t>4.3398</w:t>
      </w:r>
      <w:r w:rsidRPr="003C5140">
        <w:rPr>
          <w:rFonts w:hint="eastAsia"/>
          <w:lang w:eastAsia="zh-CN"/>
        </w:rPr>
        <w:t>万亿美元，超过日本（</w:t>
      </w:r>
      <w:r w:rsidRPr="003C5140">
        <w:rPr>
          <w:rFonts w:hint="eastAsia"/>
          <w:lang w:eastAsia="zh-CN"/>
        </w:rPr>
        <w:t>4.3103</w:t>
      </w:r>
      <w:r w:rsidRPr="003C5140">
        <w:rPr>
          <w:rFonts w:hint="eastAsia"/>
          <w:lang w:eastAsia="zh-CN"/>
        </w:rPr>
        <w:t>万亿美元），跃居世界第</w:t>
      </w:r>
      <w:r w:rsidRPr="003C5140">
        <w:rPr>
          <w:rFonts w:hint="eastAsia"/>
          <w:lang w:eastAsia="zh-CN"/>
        </w:rPr>
        <w:t>4</w:t>
      </w:r>
      <w:r w:rsidRPr="003C5140">
        <w:rPr>
          <w:rFonts w:hint="eastAsia"/>
          <w:lang w:eastAsia="zh-CN"/>
        </w:rPr>
        <w:t>位。在去年</w:t>
      </w:r>
      <w:r w:rsidRPr="003C5140">
        <w:rPr>
          <w:rFonts w:hint="eastAsia"/>
          <w:lang w:eastAsia="zh-CN"/>
        </w:rPr>
        <w:t>10</w:t>
      </w:r>
      <w:r w:rsidRPr="003C5140">
        <w:rPr>
          <w:rFonts w:hint="eastAsia"/>
          <w:lang w:eastAsia="zh-CN"/>
        </w:rPr>
        <w:t>月期的《世界经济展望》中，</w:t>
      </w:r>
      <w:r w:rsidRPr="003C5140">
        <w:rPr>
          <w:rFonts w:hint="eastAsia"/>
          <w:lang w:eastAsia="zh-CN"/>
        </w:rPr>
        <w:t>IMF</w:t>
      </w:r>
      <w:r w:rsidRPr="003C5140">
        <w:rPr>
          <w:rFonts w:hint="eastAsia"/>
          <w:lang w:eastAsia="zh-CN"/>
        </w:rPr>
        <w:t>预计，印度会在</w:t>
      </w:r>
      <w:r w:rsidRPr="003C5140">
        <w:rPr>
          <w:rFonts w:hint="eastAsia"/>
          <w:lang w:eastAsia="zh-CN"/>
        </w:rPr>
        <w:t>2026</w:t>
      </w:r>
      <w:r w:rsidRPr="003C5140">
        <w:rPr>
          <w:rFonts w:hint="eastAsia"/>
          <w:lang w:eastAsia="zh-CN"/>
        </w:rPr>
        <w:t>年成为世界第四大经济体，日本则将在</w:t>
      </w:r>
      <w:r w:rsidRPr="003C5140">
        <w:rPr>
          <w:rFonts w:hint="eastAsia"/>
          <w:lang w:eastAsia="zh-CN"/>
        </w:rPr>
        <w:t>2026</w:t>
      </w:r>
      <w:r w:rsidRPr="003C5140">
        <w:rPr>
          <w:rFonts w:hint="eastAsia"/>
          <w:lang w:eastAsia="zh-CN"/>
        </w:rPr>
        <w:t>年至</w:t>
      </w:r>
      <w:r w:rsidRPr="003C5140">
        <w:rPr>
          <w:rFonts w:hint="eastAsia"/>
          <w:lang w:eastAsia="zh-CN"/>
        </w:rPr>
        <w:t>2028</w:t>
      </w:r>
      <w:r w:rsidRPr="003C5140">
        <w:rPr>
          <w:rFonts w:hint="eastAsia"/>
          <w:lang w:eastAsia="zh-CN"/>
        </w:rPr>
        <w:t>年间下滑至世界第五。而在最新预测中，印度在</w:t>
      </w:r>
      <w:r w:rsidRPr="003C5140">
        <w:rPr>
          <w:rFonts w:hint="eastAsia"/>
          <w:lang w:eastAsia="zh-CN"/>
        </w:rPr>
        <w:t>GDP</w:t>
      </w:r>
      <w:r w:rsidRPr="003C5140">
        <w:rPr>
          <w:rFonts w:hint="eastAsia"/>
          <w:lang w:eastAsia="zh-CN"/>
        </w:rPr>
        <w:t>规模上赶超日本的时间整整提前了一年。</w:t>
      </w:r>
    </w:p>
    <w:p w14:paraId="2AA5AE2D" w14:textId="77777777" w:rsidR="00981368" w:rsidRPr="00393B47" w:rsidRDefault="00981368" w:rsidP="00137863">
      <w:pPr>
        <w:pStyle w:val="-"/>
        <w:ind w:firstLine="420"/>
        <w:rPr>
          <w:lang w:eastAsia="zh-CN"/>
        </w:rPr>
      </w:pPr>
    </w:p>
    <w:p w14:paraId="3D6D9CF9" w14:textId="0ACB14B9" w:rsidR="00AC79D2" w:rsidRDefault="00AC79D2" w:rsidP="00CE0547">
      <w:pPr>
        <w:pStyle w:val="-"/>
        <w:ind w:firstLine="420"/>
        <w:rPr>
          <w:lang w:eastAsia="zh-CN"/>
        </w:rPr>
      </w:pPr>
    </w:p>
    <w:p w14:paraId="4270F7EB" w14:textId="77777777" w:rsidR="00436B8C" w:rsidRDefault="00436B8C" w:rsidP="00436B8C">
      <w:pPr>
        <w:pStyle w:val="-"/>
        <w:ind w:firstLine="420"/>
        <w:rPr>
          <w:lang w:eastAsia="zh-CN"/>
        </w:rPr>
      </w:pP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6B886F32" w14:textId="4441A5BF" w:rsidR="00137863" w:rsidRDefault="00C3616B" w:rsidP="00137863">
      <w:pPr>
        <w:pStyle w:val="-"/>
        <w:ind w:firstLine="420"/>
        <w:rPr>
          <w:lang w:eastAsia="zh-CN"/>
        </w:rPr>
      </w:pPr>
      <w:r w:rsidRPr="00C3616B">
        <w:rPr>
          <w:rFonts w:hint="eastAsia"/>
          <w:lang w:eastAsia="zh-CN"/>
        </w:rPr>
        <w:t>世界银行数据显示，</w:t>
      </w:r>
      <w:r w:rsidRPr="00C3616B">
        <w:rPr>
          <w:rFonts w:hint="eastAsia"/>
          <w:lang w:eastAsia="zh-CN"/>
        </w:rPr>
        <w:t>2022</w:t>
      </w:r>
      <w:r w:rsidRPr="00C3616B">
        <w:rPr>
          <w:rFonts w:hint="eastAsia"/>
          <w:lang w:eastAsia="zh-CN"/>
        </w:rPr>
        <w:t>年印度通货膨胀率（以消费者价格指数衡量）为</w:t>
      </w:r>
      <w:r w:rsidRPr="00C3616B">
        <w:rPr>
          <w:rFonts w:hint="eastAsia"/>
          <w:lang w:eastAsia="zh-CN"/>
        </w:rPr>
        <w:t>6.70%</w:t>
      </w:r>
      <w:r w:rsidRPr="00C3616B">
        <w:rPr>
          <w:rFonts w:hint="eastAsia"/>
          <w:lang w:eastAsia="zh-CN"/>
        </w:rPr>
        <w:t>。</w:t>
      </w:r>
    </w:p>
    <w:p w14:paraId="6C1EB09F" w14:textId="3A63FF0C" w:rsidR="00137863" w:rsidRDefault="00A80FE1" w:rsidP="00A80FE1">
      <w:pPr>
        <w:pStyle w:val="-"/>
        <w:ind w:firstLine="420"/>
        <w:rPr>
          <w:lang w:eastAsia="zh-CN"/>
        </w:rPr>
      </w:pPr>
      <w:r>
        <w:rPr>
          <w:rFonts w:hint="eastAsia"/>
          <w:lang w:eastAsia="zh-CN"/>
        </w:rPr>
        <w:t>在印度，一般日常生活用品的供应较为充足。除了最基本的食品外，整体物价水平较高，特别是新德里、孟买等大城市的房屋、土地租售价格已居于世界前列。</w:t>
      </w:r>
    </w:p>
    <w:p w14:paraId="1F96100E" w14:textId="77777777" w:rsidR="00A80FE1" w:rsidRDefault="00A80FE1"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3A1D8D8E" w14:textId="74AD8E64"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413C759C" w:rsidR="00137863" w:rsidRDefault="00137863" w:rsidP="00137863">
      <w:pPr>
        <w:pStyle w:val="-"/>
        <w:ind w:firstLine="420"/>
        <w:rPr>
          <w:lang w:eastAsia="zh-CN"/>
        </w:rPr>
      </w:pP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4778AF13"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6526BB51" w:rsidR="00137863" w:rsidRDefault="00C3616B" w:rsidP="00C3616B">
      <w:pPr>
        <w:pStyle w:val="-"/>
        <w:ind w:firstLine="420"/>
        <w:rPr>
          <w:lang w:eastAsia="zh-CN"/>
        </w:rPr>
      </w:pPr>
      <w:r>
        <w:rPr>
          <w:rFonts w:hint="eastAsia"/>
          <w:lang w:eastAsia="zh-CN"/>
        </w:rPr>
        <w:t>公路运输是印度的主要运输方式。根据印度交通运输部统计，截至</w:t>
      </w:r>
      <w:r>
        <w:rPr>
          <w:rFonts w:hint="eastAsia"/>
          <w:lang w:eastAsia="zh-CN"/>
        </w:rPr>
        <w:t>2022/2023</w:t>
      </w:r>
      <w:r>
        <w:rPr>
          <w:rFonts w:hint="eastAsia"/>
          <w:lang w:eastAsia="zh-CN"/>
        </w:rPr>
        <w:t>财年，印度公路总长约</w:t>
      </w:r>
      <w:r>
        <w:rPr>
          <w:rFonts w:hint="eastAsia"/>
          <w:lang w:eastAsia="zh-CN"/>
        </w:rPr>
        <w:t>633.18</w:t>
      </w:r>
      <w:r>
        <w:rPr>
          <w:rFonts w:hint="eastAsia"/>
          <w:lang w:eastAsia="zh-CN"/>
        </w:rPr>
        <w:t>万公里。其中，国家和邦级高速公路</w:t>
      </w:r>
      <w:r>
        <w:rPr>
          <w:rFonts w:hint="eastAsia"/>
          <w:lang w:eastAsia="zh-CN"/>
        </w:rPr>
        <w:t>31.2</w:t>
      </w:r>
      <w:r>
        <w:rPr>
          <w:rFonts w:hint="eastAsia"/>
          <w:lang w:eastAsia="zh-CN"/>
        </w:rPr>
        <w:t>万公里，占</w:t>
      </w:r>
      <w:r>
        <w:rPr>
          <w:rFonts w:hint="eastAsia"/>
          <w:lang w:eastAsia="zh-CN"/>
        </w:rPr>
        <w:t>4.9%</w:t>
      </w:r>
      <w:r>
        <w:rPr>
          <w:rFonts w:hint="eastAsia"/>
          <w:lang w:eastAsia="zh-CN"/>
        </w:rPr>
        <w:t>。</w:t>
      </w:r>
    </w:p>
    <w:p w14:paraId="18ACB3DD" w14:textId="4FB05CA0" w:rsidR="00C3616B" w:rsidRPr="00C3616B" w:rsidRDefault="00C3616B" w:rsidP="00C3616B">
      <w:pPr>
        <w:pStyle w:val="-"/>
        <w:ind w:firstLine="420"/>
        <w:rPr>
          <w:lang w:eastAsia="zh-CN"/>
        </w:rPr>
      </w:pPr>
      <w:r w:rsidRPr="00C3616B">
        <w:rPr>
          <w:rFonts w:hint="eastAsia"/>
          <w:lang w:eastAsia="zh-CN"/>
        </w:rPr>
        <w:t>公路</w:t>
      </w:r>
    </w:p>
    <w:p w14:paraId="0A23D3E2" w14:textId="77777777" w:rsidR="00981368" w:rsidRDefault="00981368" w:rsidP="00137863">
      <w:pPr>
        <w:pStyle w:val="-"/>
        <w:ind w:firstLine="420"/>
        <w:rPr>
          <w:lang w:eastAsia="zh-CN"/>
        </w:rPr>
      </w:pPr>
    </w:p>
    <w:p w14:paraId="28B72119" w14:textId="77777777" w:rsidR="00137863" w:rsidRDefault="00137863" w:rsidP="00137863">
      <w:pPr>
        <w:pStyle w:val="3"/>
      </w:pPr>
      <w:bookmarkStart w:id="58" w:name="_Toc166761994"/>
      <w:r>
        <w:rPr>
          <w:rFonts w:hint="eastAsia"/>
        </w:rPr>
        <w:lastRenderedPageBreak/>
        <w:t>通信与互联网</w:t>
      </w:r>
      <w:bookmarkEnd w:id="58"/>
    </w:p>
    <w:p w14:paraId="1DA669F7" w14:textId="3142C6DD" w:rsidR="00137863" w:rsidRDefault="00C3616B" w:rsidP="00C3616B">
      <w:pPr>
        <w:pStyle w:val="-"/>
        <w:ind w:firstLine="420"/>
        <w:rPr>
          <w:lang w:eastAsia="zh-CN"/>
        </w:rPr>
      </w:pPr>
      <w:r>
        <w:rPr>
          <w:rFonts w:hint="eastAsia"/>
          <w:lang w:eastAsia="zh-CN"/>
        </w:rPr>
        <w:t>印度是全球第二大电信市场，截至</w:t>
      </w:r>
      <w:r>
        <w:rPr>
          <w:rFonts w:hint="eastAsia"/>
          <w:lang w:eastAsia="zh-CN"/>
        </w:rPr>
        <w:t>2023</w:t>
      </w:r>
      <w:r>
        <w:rPr>
          <w:rFonts w:hint="eastAsia"/>
          <w:lang w:eastAsia="zh-CN"/>
        </w:rPr>
        <w:t>年</w:t>
      </w:r>
      <w:r>
        <w:rPr>
          <w:rFonts w:hint="eastAsia"/>
          <w:lang w:eastAsia="zh-CN"/>
        </w:rPr>
        <w:t>1</w:t>
      </w:r>
      <w:r>
        <w:rPr>
          <w:rFonts w:hint="eastAsia"/>
          <w:lang w:eastAsia="zh-CN"/>
        </w:rPr>
        <w:t>月其全国电话用户总数超过</w:t>
      </w:r>
      <w:r>
        <w:rPr>
          <w:rFonts w:hint="eastAsia"/>
          <w:lang w:eastAsia="zh-CN"/>
        </w:rPr>
        <w:t>11.7</w:t>
      </w:r>
      <w:r>
        <w:rPr>
          <w:rFonts w:hint="eastAsia"/>
          <w:lang w:eastAsia="zh-CN"/>
        </w:rPr>
        <w:t>亿，移动用户数量占绝大多数。</w:t>
      </w:r>
      <w:r>
        <w:rPr>
          <w:rFonts w:hint="eastAsia"/>
          <w:lang w:eastAsia="zh-CN"/>
        </w:rPr>
        <w:t>2022</w:t>
      </w:r>
      <w:r>
        <w:rPr>
          <w:rFonts w:hint="eastAsia"/>
          <w:lang w:eastAsia="zh-CN"/>
        </w:rPr>
        <w:t>年</w:t>
      </w:r>
      <w:r>
        <w:rPr>
          <w:rFonts w:hint="eastAsia"/>
          <w:lang w:eastAsia="zh-CN"/>
        </w:rPr>
        <w:t>10</w:t>
      </w:r>
      <w:r>
        <w:rPr>
          <w:rFonts w:hint="eastAsia"/>
          <w:lang w:eastAsia="zh-CN"/>
        </w:rPr>
        <w:t>—</w:t>
      </w:r>
      <w:r>
        <w:rPr>
          <w:rFonts w:hint="eastAsia"/>
          <w:lang w:eastAsia="zh-CN"/>
        </w:rPr>
        <w:t>12</w:t>
      </w:r>
      <w:r>
        <w:rPr>
          <w:rFonts w:hint="eastAsia"/>
          <w:lang w:eastAsia="zh-CN"/>
        </w:rPr>
        <w:t>月，印度互联网用户总数为</w:t>
      </w:r>
      <w:r>
        <w:rPr>
          <w:rFonts w:hint="eastAsia"/>
          <w:lang w:eastAsia="zh-CN"/>
        </w:rPr>
        <w:t>8.66</w:t>
      </w:r>
      <w:r>
        <w:rPr>
          <w:rFonts w:hint="eastAsia"/>
          <w:lang w:eastAsia="zh-CN"/>
        </w:rPr>
        <w:t>亿。国有、民营和外资运营商之间竞争激烈，资费相对低廉。手机银行和农业短信息等服务已经兴起。</w:t>
      </w:r>
      <w:r>
        <w:rPr>
          <w:rFonts w:hint="eastAsia"/>
          <w:lang w:eastAsia="zh-CN"/>
        </w:rPr>
        <w:t>4G</w:t>
      </w:r>
      <w:r>
        <w:rPr>
          <w:rFonts w:hint="eastAsia"/>
          <w:lang w:eastAsia="zh-CN"/>
        </w:rPr>
        <w:t>业务逐步普及，</w:t>
      </w:r>
      <w:r>
        <w:rPr>
          <w:rFonts w:hint="eastAsia"/>
          <w:lang w:eastAsia="zh-CN"/>
        </w:rPr>
        <w:t>2022</w:t>
      </w:r>
      <w:r>
        <w:rPr>
          <w:rFonts w:hint="eastAsia"/>
          <w:lang w:eastAsia="zh-CN"/>
        </w:rPr>
        <w:t>年</w:t>
      </w:r>
      <w:r>
        <w:rPr>
          <w:rFonts w:hint="eastAsia"/>
          <w:lang w:eastAsia="zh-CN"/>
        </w:rPr>
        <w:t>10</w:t>
      </w:r>
      <w:r>
        <w:rPr>
          <w:rFonts w:hint="eastAsia"/>
          <w:lang w:eastAsia="zh-CN"/>
        </w:rPr>
        <w:t>月正式推出</w:t>
      </w:r>
      <w:r>
        <w:rPr>
          <w:rFonts w:hint="eastAsia"/>
          <w:lang w:eastAsia="zh-CN"/>
        </w:rPr>
        <w:t>5G</w:t>
      </w:r>
      <w:r>
        <w:rPr>
          <w:rFonts w:hint="eastAsia"/>
          <w:lang w:eastAsia="zh-CN"/>
        </w:rPr>
        <w:t>商用服务，为推动</w:t>
      </w:r>
      <w:r>
        <w:rPr>
          <w:rFonts w:hint="eastAsia"/>
          <w:lang w:eastAsia="zh-CN"/>
        </w:rPr>
        <w:t>6G</w:t>
      </w:r>
      <w:r>
        <w:rPr>
          <w:rFonts w:hint="eastAsia"/>
          <w:lang w:eastAsia="zh-CN"/>
        </w:rPr>
        <w:t>技术发展，印度电信部（</w:t>
      </w:r>
      <w:r>
        <w:rPr>
          <w:rFonts w:hint="eastAsia"/>
          <w:lang w:eastAsia="zh-CN"/>
        </w:rPr>
        <w:t>DoT</w:t>
      </w:r>
      <w:r>
        <w:rPr>
          <w:rFonts w:hint="eastAsia"/>
          <w:lang w:eastAsia="zh-CN"/>
        </w:rPr>
        <w:t>）成立了</w:t>
      </w:r>
      <w:r>
        <w:rPr>
          <w:rFonts w:hint="eastAsia"/>
          <w:lang w:eastAsia="zh-CN"/>
        </w:rPr>
        <w:t>6G</w:t>
      </w:r>
      <w:r>
        <w:rPr>
          <w:rFonts w:hint="eastAsia"/>
          <w:lang w:eastAsia="zh-CN"/>
        </w:rPr>
        <w:t>创新小组。</w:t>
      </w:r>
    </w:p>
    <w:p w14:paraId="57CA3E17" w14:textId="77777777" w:rsidR="00C3616B" w:rsidRDefault="00C3616B" w:rsidP="00137863">
      <w:pPr>
        <w:pStyle w:val="-"/>
        <w:ind w:firstLine="420"/>
        <w:rPr>
          <w:lang w:eastAsia="zh-CN"/>
        </w:rPr>
      </w:pPr>
    </w:p>
    <w:p w14:paraId="21B18279" w14:textId="77777777" w:rsidR="00981368" w:rsidRDefault="00981368" w:rsidP="00137863">
      <w:pPr>
        <w:pStyle w:val="-"/>
        <w:ind w:firstLine="420"/>
        <w:rPr>
          <w:lang w:eastAsia="zh-CN"/>
        </w:rPr>
      </w:pPr>
    </w:p>
    <w:p w14:paraId="143BD85A" w14:textId="77777777" w:rsidR="00137863" w:rsidRDefault="00137863" w:rsidP="00137863">
      <w:pPr>
        <w:pStyle w:val="3"/>
      </w:pPr>
      <w:bookmarkStart w:id="59" w:name="_Toc166761995"/>
      <w:r>
        <w:rPr>
          <w:rFonts w:hint="eastAsia"/>
        </w:rPr>
        <w:t>电力</w:t>
      </w:r>
      <w:bookmarkEnd w:id="59"/>
    </w:p>
    <w:p w14:paraId="7D47017E" w14:textId="4B3BB21B" w:rsidR="006F680B" w:rsidRDefault="006F680B" w:rsidP="006F680B">
      <w:pPr>
        <w:pStyle w:val="-"/>
        <w:ind w:firstLine="420"/>
        <w:rPr>
          <w:lang w:eastAsia="zh-CN"/>
        </w:rPr>
      </w:pPr>
      <w:r>
        <w:rPr>
          <w:rFonts w:hint="eastAsia"/>
          <w:lang w:eastAsia="zh-CN"/>
        </w:rPr>
        <w:t>据印度电力部统计，截至</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31</w:t>
      </w:r>
      <w:r>
        <w:rPr>
          <w:rFonts w:hint="eastAsia"/>
          <w:lang w:eastAsia="zh-CN"/>
        </w:rPr>
        <w:t>日，印度全国总装机容量达</w:t>
      </w:r>
      <w:r>
        <w:rPr>
          <w:rFonts w:hint="eastAsia"/>
          <w:lang w:eastAsia="zh-CN"/>
        </w:rPr>
        <w:t>417.67</w:t>
      </w:r>
      <w:r>
        <w:rPr>
          <w:rFonts w:hint="eastAsia"/>
          <w:lang w:eastAsia="zh-CN"/>
        </w:rPr>
        <w:t>吉瓦，其中化石燃料发电占</w:t>
      </w:r>
      <w:r>
        <w:rPr>
          <w:rFonts w:hint="eastAsia"/>
          <w:lang w:eastAsia="zh-CN"/>
        </w:rPr>
        <w:t>56.8%</w:t>
      </w:r>
      <w:r>
        <w:rPr>
          <w:rFonts w:hint="eastAsia"/>
          <w:lang w:eastAsia="zh-CN"/>
        </w:rPr>
        <w:t>，可再生能源发电占</w:t>
      </w:r>
      <w:r>
        <w:rPr>
          <w:rFonts w:hint="eastAsia"/>
          <w:lang w:eastAsia="zh-CN"/>
        </w:rPr>
        <w:t>41.4%</w:t>
      </w:r>
      <w:r>
        <w:rPr>
          <w:rFonts w:hint="eastAsia"/>
          <w:lang w:eastAsia="zh-CN"/>
        </w:rPr>
        <w:t>，核电占</w:t>
      </w:r>
      <w:r>
        <w:rPr>
          <w:rFonts w:hint="eastAsia"/>
          <w:lang w:eastAsia="zh-CN"/>
        </w:rPr>
        <w:t>1.6%</w:t>
      </w:r>
      <w:r>
        <w:rPr>
          <w:rFonts w:hint="eastAsia"/>
          <w:lang w:eastAsia="zh-CN"/>
        </w:rPr>
        <w:t>。</w:t>
      </w:r>
    </w:p>
    <w:p w14:paraId="56E7A596" w14:textId="3DBDFB65" w:rsidR="00137863" w:rsidRDefault="006F680B" w:rsidP="006F680B">
      <w:pPr>
        <w:pStyle w:val="-"/>
        <w:ind w:firstLine="420"/>
        <w:rPr>
          <w:lang w:eastAsia="zh-CN"/>
        </w:rPr>
      </w:pPr>
      <w:r>
        <w:rPr>
          <w:rFonts w:hint="eastAsia"/>
          <w:lang w:eastAsia="zh-CN"/>
        </w:rPr>
        <w:t>目前，印度电力供应仍然面临较大缺口，除部分经济发达地区如古吉拉特邦、马哈拉施特拉邦可以保障</w:t>
      </w:r>
      <w:r>
        <w:rPr>
          <w:rFonts w:hint="eastAsia"/>
          <w:lang w:eastAsia="zh-CN"/>
        </w:rPr>
        <w:t>24</w:t>
      </w:r>
      <w:r>
        <w:rPr>
          <w:rFonts w:hint="eastAsia"/>
          <w:lang w:eastAsia="zh-CN"/>
        </w:rPr>
        <w:t>小时供电外，其他各邦用电高峰期间断电情况时常发生。其中，南部、东北部以及北部地区电力缺口较为明显，西部地区与东部地区电力供应较为充沛。投资体量较大的产业园区大多计划自备电站，部分企业特别是制造业企业需配置小型发电机组和断电保护系统等。</w:t>
      </w:r>
    </w:p>
    <w:p w14:paraId="224F6490" w14:textId="77777777" w:rsidR="006F680B" w:rsidRDefault="006F680B" w:rsidP="00137863">
      <w:pPr>
        <w:pStyle w:val="-"/>
        <w:ind w:firstLine="420"/>
        <w:rPr>
          <w:lang w:eastAsia="zh-CN"/>
        </w:rPr>
      </w:pPr>
    </w:p>
    <w:p w14:paraId="0FC8461F" w14:textId="77777777" w:rsidR="00137863" w:rsidRDefault="00137863" w:rsidP="00137863">
      <w:pPr>
        <w:pStyle w:val="3"/>
      </w:pPr>
      <w:bookmarkStart w:id="60" w:name="_Toc166761996"/>
      <w:r>
        <w:rPr>
          <w:rFonts w:hint="eastAsia"/>
        </w:rPr>
        <w:t>高等教育</w:t>
      </w:r>
      <w:bookmarkEnd w:id="60"/>
    </w:p>
    <w:p w14:paraId="1136CE29" w14:textId="0BA9CC49" w:rsidR="00137863" w:rsidRPr="006C3BE6" w:rsidRDefault="003D56DA" w:rsidP="006C3BE6">
      <w:pPr>
        <w:pStyle w:val="TableStyle"/>
        <w:ind w:left="252" w:right="-105"/>
      </w:pPr>
      <w:bookmarkStart w:id="61" w:name="_Toc166761945"/>
      <w:r>
        <w:rPr>
          <w:rFonts w:hint="eastAsia"/>
        </w:rPr>
        <w:t>印度</w:t>
      </w:r>
      <w:r w:rsidR="00137863" w:rsidRPr="006C3BE6">
        <w:rPr>
          <w:rFonts w:hint="eastAsia"/>
        </w:rPr>
        <w:t>主要高等院校</w:t>
      </w:r>
      <w:bookmarkEnd w:id="61"/>
    </w:p>
    <w:p w14:paraId="0DB47D3F" w14:textId="77777777" w:rsidR="00137863" w:rsidRDefault="00137863" w:rsidP="00137863"/>
    <w:p w14:paraId="2B78E3C9" w14:textId="77777777" w:rsidR="00981368" w:rsidRDefault="00981368" w:rsidP="00137863"/>
    <w:p w14:paraId="603595E7" w14:textId="77777777" w:rsidR="00137863" w:rsidRDefault="00137863" w:rsidP="00137863">
      <w:pPr>
        <w:pStyle w:val="3"/>
      </w:pPr>
      <w:bookmarkStart w:id="62" w:name="_Toc166761997"/>
      <w:r>
        <w:rPr>
          <w:rFonts w:hint="eastAsia"/>
        </w:rPr>
        <w:t>劳工情况</w:t>
      </w:r>
      <w:bookmarkEnd w:id="62"/>
    </w:p>
    <w:p w14:paraId="654C5D88" w14:textId="0D2D98E1" w:rsidR="00137863" w:rsidRDefault="00110893" w:rsidP="00110893">
      <w:pPr>
        <w:pStyle w:val="-"/>
        <w:ind w:firstLine="420"/>
        <w:rPr>
          <w:lang w:eastAsia="zh-CN"/>
        </w:rPr>
      </w:pPr>
      <w:r>
        <w:rPr>
          <w:rFonts w:hint="eastAsia"/>
          <w:lang w:eastAsia="zh-CN"/>
        </w:rPr>
        <w:t>世界银行数据显示，截至</w:t>
      </w:r>
      <w:r>
        <w:rPr>
          <w:rFonts w:hint="eastAsia"/>
          <w:lang w:eastAsia="zh-CN"/>
        </w:rPr>
        <w:t>2022</w:t>
      </w:r>
      <w:r>
        <w:rPr>
          <w:rFonts w:hint="eastAsia"/>
          <w:lang w:eastAsia="zh-CN"/>
        </w:rPr>
        <w:t>年底，印度全国有人口</w:t>
      </w:r>
      <w:r>
        <w:rPr>
          <w:rFonts w:hint="eastAsia"/>
          <w:lang w:eastAsia="zh-CN"/>
        </w:rPr>
        <w:t>14.2</w:t>
      </w:r>
      <w:r>
        <w:rPr>
          <w:rFonts w:hint="eastAsia"/>
          <w:lang w:eastAsia="zh-CN"/>
        </w:rPr>
        <w:t>亿，居世界第一位。其中劳动力人口为</w:t>
      </w:r>
      <w:r>
        <w:rPr>
          <w:rFonts w:hint="eastAsia"/>
          <w:lang w:eastAsia="zh-CN"/>
        </w:rPr>
        <w:t>5.2</w:t>
      </w:r>
      <w:r>
        <w:rPr>
          <w:rFonts w:hint="eastAsia"/>
          <w:lang w:eastAsia="zh-CN"/>
        </w:rPr>
        <w:t>亿人，占总人口比重为</w:t>
      </w:r>
      <w:r>
        <w:rPr>
          <w:rFonts w:hint="eastAsia"/>
          <w:lang w:eastAsia="zh-CN"/>
        </w:rPr>
        <w:t>36.6%</w:t>
      </w:r>
      <w:r>
        <w:rPr>
          <w:rFonts w:hint="eastAsia"/>
          <w:lang w:eastAsia="zh-CN"/>
        </w:rPr>
        <w:t>。印度人口分布主要集中于北部喜马拉雅山脉南麓、印度河—恒河流域，尤其以东部的恒河三角洲最为稠密。印度人口最多的北方邦拥有超过</w:t>
      </w:r>
      <w:r>
        <w:rPr>
          <w:rFonts w:hint="eastAsia"/>
          <w:lang w:eastAsia="zh-CN"/>
        </w:rPr>
        <w:t>2</w:t>
      </w:r>
      <w:r>
        <w:rPr>
          <w:rFonts w:hint="eastAsia"/>
          <w:lang w:eastAsia="zh-CN"/>
        </w:rPr>
        <w:t>亿人口，是世界上人口最多的一级行政区。北方邦、比哈尔邦、恰蒂斯加尔邦、贾坎德邦、拉贾斯坦邦、中央邦六个邦约占印度人口的</w:t>
      </w:r>
      <w:r>
        <w:rPr>
          <w:rFonts w:hint="eastAsia"/>
          <w:lang w:eastAsia="zh-CN"/>
        </w:rPr>
        <w:t>40%</w:t>
      </w:r>
      <w:r>
        <w:rPr>
          <w:rFonts w:hint="eastAsia"/>
          <w:lang w:eastAsia="zh-CN"/>
        </w:rPr>
        <w:t>。</w:t>
      </w:r>
    </w:p>
    <w:p w14:paraId="7C292C04" w14:textId="77777777" w:rsidR="00110893" w:rsidRDefault="00110893" w:rsidP="00137863">
      <w:pPr>
        <w:pStyle w:val="-"/>
        <w:ind w:firstLine="420"/>
        <w:rPr>
          <w:lang w:eastAsia="zh-CN"/>
        </w:rPr>
      </w:pP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4BEB7C50" w14:textId="7A3BABA5" w:rsidR="00981368" w:rsidRDefault="006810A7" w:rsidP="006810A7">
      <w:pPr>
        <w:pStyle w:val="-"/>
        <w:ind w:firstLine="420"/>
        <w:rPr>
          <w:lang w:eastAsia="zh-CN"/>
        </w:rPr>
      </w:pPr>
      <w:r w:rsidRPr="006810A7">
        <w:rPr>
          <w:rFonts w:hint="eastAsia"/>
          <w:lang w:eastAsia="zh-CN"/>
        </w:rPr>
        <w:t>印度的货币为卢比，汇率结构为单一汇率。印度卢比的汇率由银行间市场决定。印</w:t>
      </w:r>
      <w:r>
        <w:rPr>
          <w:rFonts w:hint="eastAsia"/>
          <w:lang w:eastAsia="zh-CN"/>
        </w:rPr>
        <w:t>度储备银行（</w:t>
      </w:r>
      <w:r>
        <w:rPr>
          <w:rFonts w:hint="eastAsia"/>
          <w:lang w:eastAsia="zh-CN"/>
        </w:rPr>
        <w:t>RBI</w:t>
      </w:r>
      <w:r>
        <w:rPr>
          <w:rFonts w:hint="eastAsia"/>
          <w:lang w:eastAsia="zh-CN"/>
        </w:rPr>
        <w:t>，央行）在该市场上按市场汇率与授权交易商进行即期和远期美元交易。</w:t>
      </w:r>
    </w:p>
    <w:p w14:paraId="1CD9D00F" w14:textId="77777777" w:rsidR="00981368" w:rsidRDefault="00981368" w:rsidP="00137863">
      <w:pPr>
        <w:pStyle w:val="-"/>
        <w:ind w:firstLine="420"/>
        <w:rPr>
          <w:lang w:eastAsia="zh-CN"/>
        </w:rPr>
      </w:pPr>
    </w:p>
    <w:p w14:paraId="5394BF25" w14:textId="77777777" w:rsidR="00137863" w:rsidRDefault="00137863" w:rsidP="00137863">
      <w:pPr>
        <w:pStyle w:val="3"/>
      </w:pPr>
      <w:bookmarkStart w:id="65" w:name="_Toc166762000"/>
      <w:r w:rsidRPr="00542AB2">
        <w:rPr>
          <w:rFonts w:hint="eastAsia"/>
        </w:rPr>
        <w:t>外汇管理</w:t>
      </w:r>
      <w:bookmarkEnd w:id="65"/>
    </w:p>
    <w:p w14:paraId="71F32D03" w14:textId="3A8D284D" w:rsidR="00981368" w:rsidRDefault="006810A7" w:rsidP="006810A7">
      <w:pPr>
        <w:pStyle w:val="-"/>
        <w:ind w:firstLine="420"/>
        <w:rPr>
          <w:lang w:eastAsia="zh-CN"/>
        </w:rPr>
      </w:pPr>
      <w:r>
        <w:rPr>
          <w:rFonts w:hint="eastAsia"/>
          <w:lang w:eastAsia="zh-CN"/>
        </w:rPr>
        <w:t>印度储备银行是印度外汇管理的主管部门，其外汇管理局是具体负责外汇交易和控制的部门，负责管理经常项目和资本账户下的外汇交易。</w:t>
      </w:r>
    </w:p>
    <w:p w14:paraId="7C93E046" w14:textId="77777777" w:rsidR="00981368" w:rsidRDefault="00981368" w:rsidP="00137863">
      <w:pPr>
        <w:pStyle w:val="-"/>
        <w:ind w:firstLine="420"/>
        <w:rPr>
          <w:lang w:eastAsia="zh-CN"/>
        </w:rPr>
      </w:pPr>
    </w:p>
    <w:p w14:paraId="20C19F1A" w14:textId="77777777" w:rsidR="00137863" w:rsidRDefault="00137863" w:rsidP="00137863">
      <w:pPr>
        <w:pStyle w:val="3"/>
      </w:pPr>
      <w:bookmarkStart w:id="66" w:name="_Toc166762001"/>
      <w:r w:rsidRPr="00542AB2">
        <w:rPr>
          <w:rFonts w:hint="eastAsia"/>
        </w:rPr>
        <w:t>跨境结算</w:t>
      </w:r>
      <w:bookmarkEnd w:id="66"/>
    </w:p>
    <w:p w14:paraId="7780B645" w14:textId="12A8B270" w:rsidR="00137863" w:rsidRDefault="00137863" w:rsidP="00137863">
      <w:pPr>
        <w:pStyle w:val="-"/>
        <w:ind w:firstLine="420"/>
        <w:rPr>
          <w:lang w:eastAsia="zh-CN"/>
        </w:rPr>
      </w:pPr>
    </w:p>
    <w:p w14:paraId="05368F40" w14:textId="77777777" w:rsidR="00981368" w:rsidRDefault="00981368" w:rsidP="00137863">
      <w:pPr>
        <w:pStyle w:val="-"/>
        <w:ind w:firstLine="420"/>
        <w:rPr>
          <w:lang w:eastAsia="zh-CN"/>
        </w:rPr>
      </w:pPr>
    </w:p>
    <w:p w14:paraId="50A9E59F" w14:textId="77777777" w:rsidR="00981368" w:rsidRDefault="00981368" w:rsidP="00137863">
      <w:pPr>
        <w:pStyle w:val="-"/>
        <w:ind w:firstLine="420"/>
        <w:rPr>
          <w:lang w:eastAsia="zh-CN"/>
        </w:rPr>
      </w:pPr>
    </w:p>
    <w:p w14:paraId="1FDD7918" w14:textId="77777777" w:rsidR="00137863" w:rsidRDefault="00137863" w:rsidP="00137863">
      <w:pPr>
        <w:pStyle w:val="3"/>
      </w:pPr>
      <w:bookmarkStart w:id="67" w:name="_Toc166762002"/>
      <w:r w:rsidRPr="003B2A40">
        <w:rPr>
          <w:rFonts w:hint="eastAsia"/>
        </w:rPr>
        <w:t>金融服务</w:t>
      </w:r>
      <w:bookmarkEnd w:id="67"/>
    </w:p>
    <w:p w14:paraId="5A135741" w14:textId="73F6D8A6" w:rsidR="00137863" w:rsidRDefault="006810A7" w:rsidP="006810A7">
      <w:pPr>
        <w:pStyle w:val="-"/>
        <w:ind w:firstLine="420"/>
        <w:rPr>
          <w:lang w:eastAsia="zh-CN"/>
        </w:rPr>
      </w:pPr>
      <w:r>
        <w:rPr>
          <w:rFonts w:hint="eastAsia"/>
          <w:lang w:eastAsia="zh-CN"/>
        </w:rPr>
        <w:t>中国工商银行、中国银行在孟买设有分行，能够为在印中资企业提供存款、贷款、贸易融资、国际结算以及担保等多种业务。中国国家开发银行设有驻印度工作组，正在筹备在印度设立分支机构。</w:t>
      </w:r>
    </w:p>
    <w:p w14:paraId="5468326E" w14:textId="77777777" w:rsidR="00981368" w:rsidRDefault="00981368" w:rsidP="00137863">
      <w:pPr>
        <w:pStyle w:val="-"/>
        <w:ind w:firstLine="420"/>
        <w:rPr>
          <w:lang w:eastAsia="zh-CN"/>
        </w:rPr>
      </w:pPr>
    </w:p>
    <w:p w14:paraId="516C9EA9" w14:textId="77777777" w:rsidR="00981368" w:rsidRDefault="00981368"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69919FAE" w14:textId="77777777" w:rsidR="006810A7" w:rsidRDefault="006810A7" w:rsidP="006810A7">
      <w:pPr>
        <w:pStyle w:val="-"/>
        <w:ind w:firstLine="420"/>
        <w:rPr>
          <w:lang w:eastAsia="zh-CN"/>
        </w:rPr>
      </w:pPr>
      <w:r w:rsidRPr="006810A7">
        <w:rPr>
          <w:rFonts w:hint="eastAsia"/>
          <w:lang w:eastAsia="zh-CN"/>
        </w:rPr>
        <w:t>证券交易监管机构</w:t>
      </w:r>
      <w:r>
        <w:rPr>
          <w:rFonts w:hint="eastAsia"/>
          <w:lang w:eastAsia="zh-CN"/>
        </w:rPr>
        <w:t>：</w:t>
      </w:r>
    </w:p>
    <w:p w14:paraId="68140A73" w14:textId="7A8C0B12" w:rsidR="00137863" w:rsidRDefault="006810A7" w:rsidP="006810A7">
      <w:pPr>
        <w:pStyle w:val="-"/>
        <w:ind w:firstLine="420"/>
        <w:rPr>
          <w:lang w:eastAsia="zh-CN"/>
        </w:rPr>
      </w:pPr>
      <w:r>
        <w:rPr>
          <w:rFonts w:hint="eastAsia"/>
          <w:lang w:eastAsia="zh-CN"/>
        </w:rPr>
        <w:t>印度证券交易监管机构为印度证券交易委员会（</w:t>
      </w:r>
      <w:r>
        <w:rPr>
          <w:rFonts w:hint="eastAsia"/>
          <w:lang w:eastAsia="zh-CN"/>
        </w:rPr>
        <w:t>SEBI</w:t>
      </w:r>
      <w:r>
        <w:rPr>
          <w:rFonts w:hint="eastAsia"/>
          <w:lang w:eastAsia="zh-CN"/>
        </w:rPr>
        <w:t>），总部位于孟买，在德里、金奈、加尔各答等主要城市设有区域办公室。委员会设有衍生品市场管理部等</w:t>
      </w:r>
      <w:r>
        <w:rPr>
          <w:rFonts w:hint="eastAsia"/>
          <w:lang w:eastAsia="zh-CN"/>
        </w:rPr>
        <w:t>20</w:t>
      </w:r>
      <w:r>
        <w:rPr>
          <w:rFonts w:hint="eastAsia"/>
          <w:lang w:eastAsia="zh-CN"/>
        </w:rPr>
        <w:t>余个内部机构，重点对证券发行者、投资者、市场中介进行监管。</w:t>
      </w:r>
    </w:p>
    <w:p w14:paraId="4BF07125" w14:textId="77777777" w:rsidR="006810A7" w:rsidRDefault="006810A7" w:rsidP="006810A7">
      <w:pPr>
        <w:pStyle w:val="-"/>
        <w:ind w:firstLine="420"/>
        <w:rPr>
          <w:lang w:eastAsia="zh-CN"/>
        </w:rPr>
      </w:pPr>
    </w:p>
    <w:p w14:paraId="372D4820" w14:textId="4A56AF33" w:rsidR="006810A7" w:rsidRDefault="006810A7" w:rsidP="00137863">
      <w:pPr>
        <w:pStyle w:val="-"/>
        <w:ind w:firstLine="420"/>
        <w:rPr>
          <w:lang w:eastAsia="zh-CN"/>
        </w:rPr>
      </w:pPr>
      <w:r w:rsidRPr="006810A7">
        <w:rPr>
          <w:rFonts w:hint="eastAsia"/>
          <w:lang w:eastAsia="zh-CN"/>
        </w:rPr>
        <w:t>证券交易机构</w:t>
      </w:r>
      <w:r>
        <w:rPr>
          <w:rFonts w:hint="eastAsia"/>
          <w:lang w:eastAsia="zh-CN"/>
        </w:rPr>
        <w:t>：</w:t>
      </w:r>
    </w:p>
    <w:p w14:paraId="1D762F2E" w14:textId="77777777" w:rsidR="006810A7" w:rsidRDefault="006810A7" w:rsidP="006810A7">
      <w:pPr>
        <w:pStyle w:val="-"/>
        <w:ind w:firstLine="420"/>
        <w:rPr>
          <w:lang w:eastAsia="zh-CN"/>
        </w:rPr>
      </w:pPr>
      <w:r>
        <w:rPr>
          <w:rFonts w:hint="eastAsia"/>
          <w:lang w:eastAsia="zh-CN"/>
        </w:rPr>
        <w:t>（</w:t>
      </w:r>
      <w:r>
        <w:rPr>
          <w:rFonts w:hint="eastAsia"/>
          <w:lang w:eastAsia="zh-CN"/>
        </w:rPr>
        <w:t>1</w:t>
      </w:r>
      <w:r>
        <w:rPr>
          <w:rFonts w:hint="eastAsia"/>
          <w:lang w:eastAsia="zh-CN"/>
        </w:rPr>
        <w:t>）印度国家证券交易所（</w:t>
      </w:r>
      <w:r>
        <w:rPr>
          <w:rFonts w:hint="eastAsia"/>
          <w:lang w:eastAsia="zh-CN"/>
        </w:rPr>
        <w:t>NSE</w:t>
      </w:r>
      <w:r>
        <w:rPr>
          <w:rFonts w:hint="eastAsia"/>
          <w:lang w:eastAsia="zh-CN"/>
        </w:rPr>
        <w:t>）</w:t>
      </w:r>
    </w:p>
    <w:p w14:paraId="513F7412" w14:textId="30ACD6B2" w:rsidR="006810A7" w:rsidRDefault="006810A7" w:rsidP="006810A7">
      <w:pPr>
        <w:pStyle w:val="-"/>
        <w:ind w:firstLine="420"/>
        <w:rPr>
          <w:lang w:eastAsia="zh-CN"/>
        </w:rPr>
      </w:pPr>
      <w:r>
        <w:rPr>
          <w:rFonts w:hint="eastAsia"/>
          <w:lang w:eastAsia="zh-CN"/>
        </w:rPr>
        <w:t>截至</w:t>
      </w:r>
      <w:r>
        <w:rPr>
          <w:rFonts w:hint="eastAsia"/>
          <w:lang w:eastAsia="zh-CN"/>
        </w:rPr>
        <w:t>2023</w:t>
      </w:r>
      <w:r>
        <w:rPr>
          <w:rFonts w:hint="eastAsia"/>
          <w:lang w:eastAsia="zh-CN"/>
        </w:rPr>
        <w:t>年</w:t>
      </w:r>
      <w:r>
        <w:rPr>
          <w:rFonts w:hint="eastAsia"/>
          <w:lang w:eastAsia="zh-CN"/>
        </w:rPr>
        <w:t>1</w:t>
      </w:r>
      <w:r>
        <w:rPr>
          <w:rFonts w:hint="eastAsia"/>
          <w:lang w:eastAsia="zh-CN"/>
        </w:rPr>
        <w:t>月，该证交所共有</w:t>
      </w:r>
      <w:r>
        <w:rPr>
          <w:rFonts w:hint="eastAsia"/>
          <w:lang w:eastAsia="zh-CN"/>
        </w:rPr>
        <w:t>2137</w:t>
      </w:r>
      <w:r>
        <w:rPr>
          <w:rFonts w:hint="eastAsia"/>
          <w:lang w:eastAsia="zh-CN"/>
        </w:rPr>
        <w:t>家上市公司，总市值约</w:t>
      </w:r>
      <w:r>
        <w:rPr>
          <w:rFonts w:hint="eastAsia"/>
          <w:lang w:eastAsia="zh-CN"/>
        </w:rPr>
        <w:t>3.27</w:t>
      </w:r>
      <w:r>
        <w:rPr>
          <w:rFonts w:hint="eastAsia"/>
          <w:lang w:eastAsia="zh-CN"/>
        </w:rPr>
        <w:t>万亿美元，是南亚第一大、全球第</w:t>
      </w:r>
      <w:r>
        <w:rPr>
          <w:rFonts w:hint="eastAsia"/>
          <w:lang w:eastAsia="zh-CN"/>
        </w:rPr>
        <w:t>8</w:t>
      </w:r>
      <w:r>
        <w:rPr>
          <w:rFonts w:hint="eastAsia"/>
          <w:lang w:eastAsia="zh-CN"/>
        </w:rPr>
        <w:t>大证券交易所。其推出的</w:t>
      </w:r>
      <w:r>
        <w:rPr>
          <w:rFonts w:hint="eastAsia"/>
          <w:lang w:eastAsia="zh-CN"/>
        </w:rPr>
        <w:t>NIFTY 50</w:t>
      </w:r>
      <w:r>
        <w:rPr>
          <w:rFonts w:hint="eastAsia"/>
          <w:lang w:eastAsia="zh-CN"/>
        </w:rPr>
        <w:t>指数是印度股市重要指数。</w:t>
      </w:r>
    </w:p>
    <w:p w14:paraId="0A54A6A4" w14:textId="77777777" w:rsidR="006810A7" w:rsidRDefault="006810A7" w:rsidP="006810A7">
      <w:pPr>
        <w:pStyle w:val="-"/>
        <w:ind w:firstLine="420"/>
        <w:rPr>
          <w:lang w:eastAsia="zh-CN"/>
        </w:rPr>
      </w:pPr>
      <w:r>
        <w:rPr>
          <w:rFonts w:hint="eastAsia"/>
          <w:lang w:eastAsia="zh-CN"/>
        </w:rPr>
        <w:t>（</w:t>
      </w:r>
      <w:r>
        <w:rPr>
          <w:rFonts w:hint="eastAsia"/>
          <w:lang w:eastAsia="zh-CN"/>
        </w:rPr>
        <w:t>2</w:t>
      </w:r>
      <w:r>
        <w:rPr>
          <w:rFonts w:hint="eastAsia"/>
          <w:lang w:eastAsia="zh-CN"/>
        </w:rPr>
        <w:t>）孟买证券交易所（</w:t>
      </w:r>
      <w:r>
        <w:rPr>
          <w:rFonts w:hint="eastAsia"/>
          <w:lang w:eastAsia="zh-CN"/>
        </w:rPr>
        <w:t>BSE</w:t>
      </w:r>
      <w:r>
        <w:rPr>
          <w:rFonts w:hint="eastAsia"/>
          <w:lang w:eastAsia="zh-CN"/>
        </w:rPr>
        <w:t>）</w:t>
      </w:r>
    </w:p>
    <w:p w14:paraId="2109E691" w14:textId="1E03360B" w:rsidR="006810A7" w:rsidRDefault="006810A7" w:rsidP="006810A7">
      <w:pPr>
        <w:pStyle w:val="-"/>
        <w:ind w:firstLine="420"/>
        <w:rPr>
          <w:lang w:eastAsia="zh-CN"/>
        </w:rPr>
      </w:pPr>
      <w:r>
        <w:rPr>
          <w:rFonts w:hint="eastAsia"/>
          <w:lang w:eastAsia="zh-CN"/>
        </w:rPr>
        <w:t>截至</w:t>
      </w:r>
      <w:r>
        <w:rPr>
          <w:rFonts w:hint="eastAsia"/>
          <w:lang w:eastAsia="zh-CN"/>
        </w:rPr>
        <w:t>2023</w:t>
      </w:r>
      <w:r>
        <w:rPr>
          <w:rFonts w:hint="eastAsia"/>
          <w:lang w:eastAsia="zh-CN"/>
        </w:rPr>
        <w:t>年</w:t>
      </w:r>
      <w:r>
        <w:rPr>
          <w:rFonts w:hint="eastAsia"/>
          <w:lang w:eastAsia="zh-CN"/>
        </w:rPr>
        <w:t>1</w:t>
      </w:r>
      <w:r>
        <w:rPr>
          <w:rFonts w:hint="eastAsia"/>
          <w:lang w:eastAsia="zh-CN"/>
        </w:rPr>
        <w:t>月，该证交所共有</w:t>
      </w:r>
      <w:r>
        <w:rPr>
          <w:rFonts w:hint="eastAsia"/>
          <w:lang w:eastAsia="zh-CN"/>
        </w:rPr>
        <w:t>5311</w:t>
      </w:r>
      <w:r>
        <w:rPr>
          <w:rFonts w:hint="eastAsia"/>
          <w:lang w:eastAsia="zh-CN"/>
        </w:rPr>
        <w:t>家上市公司，总市值约</w:t>
      </w:r>
      <w:r>
        <w:rPr>
          <w:rFonts w:hint="eastAsia"/>
          <w:lang w:eastAsia="zh-CN"/>
        </w:rPr>
        <w:t>3</w:t>
      </w:r>
      <w:r>
        <w:rPr>
          <w:rFonts w:hint="eastAsia"/>
          <w:lang w:eastAsia="zh-CN"/>
        </w:rPr>
        <w:t>万亿美元，是南亚第二大、世界第</w:t>
      </w:r>
      <w:r>
        <w:rPr>
          <w:rFonts w:hint="eastAsia"/>
          <w:lang w:eastAsia="zh-CN"/>
        </w:rPr>
        <w:t>10</w:t>
      </w:r>
      <w:r>
        <w:rPr>
          <w:rFonts w:hint="eastAsia"/>
          <w:lang w:eastAsia="zh-CN"/>
        </w:rPr>
        <w:t>大证券交易所。其</w:t>
      </w:r>
      <w:r>
        <w:rPr>
          <w:rFonts w:hint="eastAsia"/>
          <w:lang w:eastAsia="zh-CN"/>
        </w:rPr>
        <w:t>S&amp;P BSE SENSEX</w:t>
      </w:r>
      <w:r>
        <w:rPr>
          <w:rFonts w:hint="eastAsia"/>
          <w:lang w:eastAsia="zh-CN"/>
        </w:rPr>
        <w:t>指数（又称“孟买敏感指数”）被认为是印度股市风向标。</w:t>
      </w:r>
    </w:p>
    <w:p w14:paraId="5DB8E697" w14:textId="77777777" w:rsidR="006810A7" w:rsidRDefault="006810A7" w:rsidP="00137863">
      <w:pPr>
        <w:pStyle w:val="-"/>
        <w:ind w:firstLine="420"/>
        <w:rPr>
          <w:lang w:eastAsia="zh-CN"/>
        </w:rPr>
      </w:pPr>
    </w:p>
    <w:p w14:paraId="6D9E88C7" w14:textId="77777777" w:rsidR="006810A7" w:rsidRPr="007E11BF" w:rsidRDefault="006810A7" w:rsidP="00137863">
      <w:pPr>
        <w:pStyle w:val="-"/>
        <w:ind w:firstLine="420"/>
        <w:rPr>
          <w:lang w:eastAsia="zh-CN"/>
        </w:rPr>
      </w:pPr>
    </w:p>
    <w:p w14:paraId="65F8EABA" w14:textId="373A1F3C" w:rsidR="00382957" w:rsidRDefault="00382957" w:rsidP="00382957">
      <w:pPr>
        <w:pStyle w:val="2"/>
      </w:pPr>
      <w:r>
        <w:rPr>
          <w:rFonts w:hint="eastAsia"/>
        </w:rPr>
        <w:t>印度</w:t>
      </w:r>
      <w:r w:rsidRPr="00382957">
        <w:rPr>
          <w:rFonts w:hint="eastAsia"/>
        </w:rPr>
        <w:t>发展规划</w:t>
      </w:r>
    </w:p>
    <w:p w14:paraId="6B060203" w14:textId="2D2D70C4" w:rsidR="00382957" w:rsidRDefault="00382957" w:rsidP="00382957">
      <w:pPr>
        <w:pStyle w:val="3"/>
      </w:pPr>
      <w:r>
        <w:rPr>
          <w:rFonts w:hint="eastAsia"/>
        </w:rPr>
        <w:t>“印度制造”倡议</w:t>
      </w:r>
    </w:p>
    <w:p w14:paraId="72C597D4" w14:textId="7682C0A8" w:rsidR="00382957" w:rsidRDefault="00382957" w:rsidP="00382957">
      <w:pPr>
        <w:pStyle w:val="-"/>
        <w:ind w:firstLine="420"/>
        <w:rPr>
          <w:lang w:eastAsia="zh-CN"/>
        </w:rPr>
      </w:pPr>
      <w:r>
        <w:rPr>
          <w:rFonts w:hint="eastAsia"/>
          <w:lang w:eastAsia="zh-CN"/>
        </w:rPr>
        <w:t>“印度制造”是印度政府的一项重大国家计划，旨在促进投资、促进创新、加强能发展、保护知识产权并在该国建设一流的制造基础设施，由印度政府商业和工业部工业和内部贸易促进局（</w:t>
      </w:r>
      <w:r>
        <w:rPr>
          <w:rFonts w:hint="eastAsia"/>
          <w:lang w:eastAsia="zh-CN"/>
        </w:rPr>
        <w:t>DPIIT</w:t>
      </w:r>
      <w:r>
        <w:rPr>
          <w:rFonts w:hint="eastAsia"/>
          <w:lang w:eastAsia="zh-CN"/>
        </w:rPr>
        <w:t>）领导。该倡议的主要目标是吸引来自全球的投资并加强印度的制造业，利用现有的印度人才基础，创造额外的就业机会并提升第二和第三产业的能力，对印度的经济增长非常重要。</w:t>
      </w:r>
    </w:p>
    <w:p w14:paraId="15D3CB8C" w14:textId="2EDC6805" w:rsidR="00382957" w:rsidRDefault="00382957" w:rsidP="00382957">
      <w:pPr>
        <w:pStyle w:val="3"/>
      </w:pPr>
      <w:r w:rsidRPr="00382957">
        <w:rPr>
          <w:rFonts w:hint="eastAsia"/>
        </w:rPr>
        <w:t>“自立印度”方案</w:t>
      </w:r>
    </w:p>
    <w:p w14:paraId="77C00078" w14:textId="79CC3A92" w:rsidR="00382957" w:rsidRDefault="00382957" w:rsidP="00382957">
      <w:pPr>
        <w:pStyle w:val="-"/>
        <w:ind w:firstLine="420"/>
        <w:rPr>
          <w:lang w:eastAsia="zh-CN"/>
        </w:rPr>
      </w:pPr>
      <w:r>
        <w:rPr>
          <w:rFonts w:hint="eastAsia"/>
          <w:lang w:eastAsia="zh-CN"/>
        </w:rPr>
        <w:t>2020</w:t>
      </w:r>
      <w:r>
        <w:rPr>
          <w:rFonts w:hint="eastAsia"/>
          <w:lang w:eastAsia="zh-CN"/>
        </w:rPr>
        <w:t>年</w:t>
      </w:r>
      <w:r>
        <w:rPr>
          <w:rFonts w:hint="eastAsia"/>
          <w:lang w:eastAsia="zh-CN"/>
        </w:rPr>
        <w:t>5</w:t>
      </w:r>
      <w:r>
        <w:rPr>
          <w:rFonts w:hint="eastAsia"/>
          <w:lang w:eastAsia="zh-CN"/>
        </w:rPr>
        <w:t>月</w:t>
      </w:r>
      <w:r>
        <w:rPr>
          <w:rFonts w:hint="eastAsia"/>
          <w:lang w:eastAsia="zh-CN"/>
        </w:rPr>
        <w:t>12</w:t>
      </w:r>
      <w:r>
        <w:rPr>
          <w:rFonts w:hint="eastAsia"/>
          <w:lang w:eastAsia="zh-CN"/>
        </w:rPr>
        <w:t>日，印度总理莫迪在全国发表讲话，宣布了“自立印度”综合经济方案（</w:t>
      </w:r>
      <w:r>
        <w:rPr>
          <w:rFonts w:hint="eastAsia"/>
          <w:lang w:eastAsia="zh-CN"/>
        </w:rPr>
        <w:t>Atmanirbhar Bharat Abhiyaan</w:t>
      </w:r>
      <w:r>
        <w:rPr>
          <w:rFonts w:hint="eastAsia"/>
          <w:lang w:eastAsia="zh-CN"/>
        </w:rPr>
        <w:t>），该方案旨在推动本地制造、本地市场和本地供应链，整个计划的重点是为“印度制造”倡议提供动力，并将印度本土公司转变为全球品牌。“自立印度”的五大支柱分别为：经济快速发展、基础设施建设前景广阔、创新及技术驱动、人口活力充足、市场需求潜力大。</w:t>
      </w:r>
    </w:p>
    <w:p w14:paraId="520A4E7A" w14:textId="38C62F75" w:rsidR="00382957" w:rsidRDefault="00382957" w:rsidP="00382957">
      <w:pPr>
        <w:pStyle w:val="3"/>
      </w:pPr>
      <w:r w:rsidRPr="00382957">
        <w:rPr>
          <w:rFonts w:hint="eastAsia"/>
        </w:rPr>
        <w:t>基础设施发展规划</w:t>
      </w:r>
    </w:p>
    <w:p w14:paraId="6E425406" w14:textId="17676D12" w:rsidR="00382957" w:rsidRDefault="00382957" w:rsidP="00382957">
      <w:pPr>
        <w:pStyle w:val="-"/>
        <w:ind w:firstLine="420"/>
        <w:rPr>
          <w:lang w:eastAsia="zh-CN"/>
        </w:rPr>
      </w:pPr>
      <w:r>
        <w:rPr>
          <w:rFonts w:hint="eastAsia"/>
          <w:lang w:eastAsia="zh-CN"/>
        </w:rPr>
        <w:t>印度基础设施建设职责分属各职能部门，主要包括：电信部、重工业部、新能源部、石油和天然气部、电力部、铁道部、公路运输部、海运部、农村发展部、城市发展部等。</w:t>
      </w:r>
    </w:p>
    <w:p w14:paraId="3486AD62" w14:textId="3F8713C8" w:rsidR="00382957" w:rsidRDefault="00382957" w:rsidP="00382957">
      <w:pPr>
        <w:pStyle w:val="-"/>
        <w:ind w:firstLine="420"/>
        <w:rPr>
          <w:lang w:eastAsia="zh-CN"/>
        </w:rPr>
      </w:pPr>
      <w:r>
        <w:rPr>
          <w:rFonts w:hint="eastAsia"/>
          <w:lang w:eastAsia="zh-CN"/>
        </w:rPr>
        <w:t>印度政府计划</w:t>
      </w:r>
      <w:r>
        <w:rPr>
          <w:rFonts w:hint="eastAsia"/>
          <w:lang w:eastAsia="zh-CN"/>
        </w:rPr>
        <w:t>2018-2030</w:t>
      </w:r>
      <w:r>
        <w:rPr>
          <w:rFonts w:hint="eastAsia"/>
          <w:lang w:eastAsia="zh-CN"/>
        </w:rPr>
        <w:t>年在铁路基础设施领域投资</w:t>
      </w:r>
      <w:r>
        <w:rPr>
          <w:rFonts w:hint="eastAsia"/>
          <w:lang w:eastAsia="zh-CN"/>
        </w:rPr>
        <w:t>50</w:t>
      </w:r>
      <w:r>
        <w:rPr>
          <w:rFonts w:hint="eastAsia"/>
          <w:lang w:eastAsia="zh-CN"/>
        </w:rPr>
        <w:t>万亿卢比。根据印度政府出台的国家基础设施管道计划（</w:t>
      </w:r>
      <w:r>
        <w:rPr>
          <w:rFonts w:hint="eastAsia"/>
          <w:lang w:eastAsia="zh-CN"/>
        </w:rPr>
        <w:t>NIP</w:t>
      </w:r>
      <w:r>
        <w:rPr>
          <w:rFonts w:hint="eastAsia"/>
          <w:lang w:eastAsia="zh-CN"/>
        </w:rPr>
        <w:t>），</w:t>
      </w:r>
      <w:r>
        <w:rPr>
          <w:rFonts w:hint="eastAsia"/>
          <w:lang w:eastAsia="zh-CN"/>
        </w:rPr>
        <w:t>2020-2025</w:t>
      </w:r>
      <w:r>
        <w:rPr>
          <w:rFonts w:hint="eastAsia"/>
          <w:lang w:eastAsia="zh-CN"/>
        </w:rPr>
        <w:t>年将投资</w:t>
      </w:r>
      <w:r>
        <w:rPr>
          <w:rFonts w:hint="eastAsia"/>
          <w:lang w:eastAsia="zh-CN"/>
        </w:rPr>
        <w:t>111</w:t>
      </w:r>
      <w:r>
        <w:rPr>
          <w:rFonts w:hint="eastAsia"/>
          <w:lang w:eastAsia="zh-CN"/>
        </w:rPr>
        <w:t>万亿卢比（</w:t>
      </w:r>
      <w:r>
        <w:rPr>
          <w:rFonts w:hint="eastAsia"/>
          <w:lang w:eastAsia="zh-CN"/>
        </w:rPr>
        <w:t>1.5</w:t>
      </w:r>
      <w:r>
        <w:rPr>
          <w:rFonts w:hint="eastAsia"/>
          <w:lang w:eastAsia="zh-CN"/>
        </w:rPr>
        <w:t>万亿美元）用于建设基础设施项目，约</w:t>
      </w:r>
      <w:r>
        <w:rPr>
          <w:rFonts w:hint="eastAsia"/>
          <w:lang w:eastAsia="zh-CN"/>
        </w:rPr>
        <w:t>70%</w:t>
      </w:r>
      <w:r>
        <w:rPr>
          <w:rFonts w:hint="eastAsia"/>
          <w:lang w:eastAsia="zh-CN"/>
        </w:rPr>
        <w:t>用于能源、公路、铁路和城市项目建设。积极推动资产</w:t>
      </w:r>
      <w:r w:rsidRPr="00382957">
        <w:rPr>
          <w:rFonts w:hint="eastAsia"/>
          <w:lang w:eastAsia="zh-CN"/>
        </w:rPr>
        <w:t>出售、基础设施资产的货币化、设立发展性金融机构、做强市政债券市场。</w:t>
      </w:r>
    </w:p>
    <w:p w14:paraId="1D845C93" w14:textId="5DEBB703" w:rsidR="00382957" w:rsidRDefault="00382957" w:rsidP="00382957">
      <w:pPr>
        <w:pStyle w:val="-"/>
        <w:ind w:firstLine="420"/>
        <w:rPr>
          <w:lang w:eastAsia="zh-CN"/>
        </w:rPr>
      </w:pPr>
      <w:r>
        <w:rPr>
          <w:rFonts w:hint="eastAsia"/>
          <w:lang w:eastAsia="zh-CN"/>
        </w:rPr>
        <w:t>重点项目包括：</w:t>
      </w:r>
      <w:r>
        <w:rPr>
          <w:rFonts w:hint="eastAsia"/>
          <w:lang w:eastAsia="zh-CN"/>
        </w:rPr>
        <w:t>Tuna Tekra</w:t>
      </w:r>
      <w:r>
        <w:rPr>
          <w:rFonts w:hint="eastAsia"/>
          <w:lang w:eastAsia="zh-CN"/>
        </w:rPr>
        <w:t>多用途运输泊位开发、国家</w:t>
      </w:r>
      <w:r>
        <w:rPr>
          <w:rFonts w:hint="eastAsia"/>
          <w:lang w:eastAsia="zh-CN"/>
        </w:rPr>
        <w:t>2</w:t>
      </w:r>
      <w:r>
        <w:rPr>
          <w:rFonts w:hint="eastAsia"/>
          <w:lang w:eastAsia="zh-CN"/>
        </w:rPr>
        <w:t>号航道开发、国道</w:t>
      </w:r>
      <w:r>
        <w:rPr>
          <w:rFonts w:hint="eastAsia"/>
          <w:lang w:eastAsia="zh-CN"/>
        </w:rPr>
        <w:t>SH-37</w:t>
      </w:r>
      <w:r>
        <w:rPr>
          <w:rFonts w:hint="eastAsia"/>
          <w:lang w:eastAsia="zh-CN"/>
        </w:rPr>
        <w:t>道路升级、</w:t>
      </w:r>
      <w:r>
        <w:rPr>
          <w:rFonts w:hint="eastAsia"/>
          <w:lang w:eastAsia="zh-CN"/>
        </w:rPr>
        <w:t>Salegaon</w:t>
      </w:r>
      <w:r>
        <w:rPr>
          <w:rFonts w:hint="eastAsia"/>
          <w:lang w:eastAsia="zh-CN"/>
        </w:rPr>
        <w:t>—</w:t>
      </w:r>
      <w:r>
        <w:rPr>
          <w:rFonts w:hint="eastAsia"/>
          <w:lang w:eastAsia="zh-CN"/>
        </w:rPr>
        <w:t>Rajathgarh</w:t>
      </w:r>
      <w:r>
        <w:rPr>
          <w:rFonts w:hint="eastAsia"/>
          <w:lang w:eastAsia="zh-CN"/>
        </w:rPr>
        <w:t>—</w:t>
      </w:r>
      <w:r>
        <w:rPr>
          <w:rFonts w:hint="eastAsia"/>
          <w:lang w:eastAsia="zh-CN"/>
        </w:rPr>
        <w:t>Budhapank</w:t>
      </w:r>
      <w:r>
        <w:rPr>
          <w:rFonts w:hint="eastAsia"/>
          <w:lang w:eastAsia="zh-CN"/>
        </w:rPr>
        <w:t>铁路开发等。</w:t>
      </w:r>
    </w:p>
    <w:p w14:paraId="51480F5F" w14:textId="77777777" w:rsidR="00382957" w:rsidRDefault="00382957" w:rsidP="00137863">
      <w:pPr>
        <w:pStyle w:val="-"/>
        <w:ind w:firstLine="420"/>
        <w:rPr>
          <w:lang w:eastAsia="zh-CN"/>
        </w:rPr>
      </w:pPr>
    </w:p>
    <w:p w14:paraId="2B6BD798" w14:textId="141824F9" w:rsidR="00AD6FCC" w:rsidRDefault="00AD6FCC" w:rsidP="00AD6FCC">
      <w:pPr>
        <w:pStyle w:val="3"/>
      </w:pPr>
      <w:r w:rsidRPr="00AD6FCC">
        <w:rPr>
          <w:rFonts w:hint="eastAsia"/>
        </w:rPr>
        <w:t>生产关联激励计划</w:t>
      </w:r>
    </w:p>
    <w:p w14:paraId="5B98C7CC" w14:textId="083BE28B" w:rsidR="00AD6FCC" w:rsidRPr="00382957" w:rsidRDefault="00AD6FCC" w:rsidP="00AD6FCC">
      <w:pPr>
        <w:pStyle w:val="-"/>
        <w:ind w:firstLine="420"/>
        <w:rPr>
          <w:lang w:eastAsia="zh-CN"/>
        </w:rPr>
      </w:pPr>
      <w:r>
        <w:rPr>
          <w:rFonts w:hint="eastAsia"/>
          <w:lang w:eastAsia="zh-CN"/>
        </w:rPr>
        <w:t>2020</w:t>
      </w:r>
      <w:r>
        <w:rPr>
          <w:rFonts w:hint="eastAsia"/>
          <w:lang w:eastAsia="zh-CN"/>
        </w:rPr>
        <w:t>年</w:t>
      </w:r>
      <w:r>
        <w:rPr>
          <w:rFonts w:hint="eastAsia"/>
          <w:lang w:eastAsia="zh-CN"/>
        </w:rPr>
        <w:t>3</w:t>
      </w:r>
      <w:r>
        <w:rPr>
          <w:rFonts w:hint="eastAsia"/>
          <w:lang w:eastAsia="zh-CN"/>
        </w:rPr>
        <w:t>月以来，印度在手机等大规模电子制造、医药、高效太阳能光伏组件等</w:t>
      </w:r>
      <w:r>
        <w:rPr>
          <w:rFonts w:hint="eastAsia"/>
          <w:lang w:eastAsia="zh-CN"/>
        </w:rPr>
        <w:t>14</w:t>
      </w:r>
      <w:r>
        <w:rPr>
          <w:rFonts w:hint="eastAsia"/>
          <w:lang w:eastAsia="zh-CN"/>
        </w:rPr>
        <w:t>个重点领域先后出台总额约</w:t>
      </w:r>
      <w:r>
        <w:rPr>
          <w:rFonts w:hint="eastAsia"/>
          <w:lang w:eastAsia="zh-CN"/>
        </w:rPr>
        <w:t>1.97</w:t>
      </w:r>
      <w:r>
        <w:rPr>
          <w:rFonts w:hint="eastAsia"/>
          <w:lang w:eastAsia="zh-CN"/>
        </w:rPr>
        <w:t>万亿卢比的“生产关联激励计划”（</w:t>
      </w:r>
      <w:r>
        <w:rPr>
          <w:rFonts w:hint="eastAsia"/>
          <w:lang w:eastAsia="zh-CN"/>
        </w:rPr>
        <w:t>PLI</w:t>
      </w:r>
      <w:r>
        <w:rPr>
          <w:rFonts w:hint="eastAsia"/>
          <w:lang w:eastAsia="zh-CN"/>
        </w:rPr>
        <w:t>），旨在提振本土制造业并减少进口。</w:t>
      </w:r>
    </w:p>
    <w:p w14:paraId="6C7B6097" w14:textId="77777777" w:rsidR="00382957" w:rsidRDefault="00382957" w:rsidP="00137863">
      <w:pPr>
        <w:pStyle w:val="-"/>
        <w:ind w:firstLine="420"/>
        <w:rPr>
          <w:lang w:eastAsia="zh-CN"/>
        </w:rPr>
      </w:pPr>
    </w:p>
    <w:p w14:paraId="25A1D169" w14:textId="5D6D166D" w:rsidR="00AD6FCC" w:rsidRDefault="00AD6FCC" w:rsidP="00AD6FCC">
      <w:pPr>
        <w:pStyle w:val="3"/>
      </w:pPr>
      <w:r w:rsidRPr="00AD6FCC">
        <w:rPr>
          <w:rFonts w:hint="eastAsia"/>
        </w:rPr>
        <w:t>半导体和显示屏制造生态改良计划</w:t>
      </w:r>
    </w:p>
    <w:p w14:paraId="21D0F477" w14:textId="29038D3F" w:rsidR="00AD6FCC" w:rsidRDefault="00AD6FCC" w:rsidP="00AD6FCC">
      <w:pPr>
        <w:pStyle w:val="-"/>
        <w:ind w:firstLine="420"/>
        <w:rPr>
          <w:lang w:eastAsia="zh-CN"/>
        </w:rPr>
      </w:pPr>
      <w:r>
        <w:rPr>
          <w:rFonts w:hint="eastAsia"/>
          <w:lang w:eastAsia="zh-CN"/>
        </w:rPr>
        <w:t>2021</w:t>
      </w:r>
      <w:r>
        <w:rPr>
          <w:rFonts w:hint="eastAsia"/>
          <w:lang w:eastAsia="zh-CN"/>
        </w:rPr>
        <w:t>年</w:t>
      </w:r>
      <w:r>
        <w:rPr>
          <w:rFonts w:hint="eastAsia"/>
          <w:lang w:eastAsia="zh-CN"/>
        </w:rPr>
        <w:t>12</w:t>
      </w:r>
      <w:r>
        <w:rPr>
          <w:rFonts w:hint="eastAsia"/>
          <w:lang w:eastAsia="zh-CN"/>
        </w:rPr>
        <w:t>月，印政府出台价值</w:t>
      </w:r>
      <w:r>
        <w:rPr>
          <w:rFonts w:hint="eastAsia"/>
          <w:lang w:eastAsia="zh-CN"/>
        </w:rPr>
        <w:t>7600</w:t>
      </w:r>
      <w:r>
        <w:rPr>
          <w:rFonts w:hint="eastAsia"/>
          <w:lang w:eastAsia="zh-CN"/>
        </w:rPr>
        <w:t>亿卢比（约</w:t>
      </w:r>
      <w:r>
        <w:rPr>
          <w:rFonts w:hint="eastAsia"/>
          <w:lang w:eastAsia="zh-CN"/>
        </w:rPr>
        <w:t>100</w:t>
      </w:r>
      <w:r>
        <w:rPr>
          <w:rFonts w:hint="eastAsia"/>
          <w:lang w:eastAsia="zh-CN"/>
        </w:rPr>
        <w:t>亿美金）的“半导体和显示屏工厂生态改良计划”，为企业设立半导体工厂、显示器工厂提供财政激励。</w:t>
      </w:r>
    </w:p>
    <w:p w14:paraId="32A15666" w14:textId="77777777" w:rsidR="00AD6FCC" w:rsidRDefault="00AD6FCC" w:rsidP="00137863">
      <w:pPr>
        <w:pStyle w:val="-"/>
        <w:ind w:firstLine="420"/>
        <w:rPr>
          <w:lang w:eastAsia="zh-CN"/>
        </w:rPr>
      </w:pPr>
    </w:p>
    <w:p w14:paraId="70068CEF" w14:textId="77777777" w:rsidR="00AD6FCC" w:rsidRPr="00382957" w:rsidRDefault="00AD6FCC"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09613AAB" w14:textId="5206AB9C" w:rsidR="00137863" w:rsidRDefault="000C3480" w:rsidP="000C3480">
      <w:pPr>
        <w:pStyle w:val="-"/>
        <w:ind w:firstLine="420"/>
        <w:rPr>
          <w:lang w:eastAsia="zh-CN"/>
        </w:rPr>
      </w:pPr>
      <w:r>
        <w:rPr>
          <w:rFonts w:hint="eastAsia"/>
          <w:lang w:eastAsia="zh-CN"/>
        </w:rPr>
        <w:t>根据印度商工部公布的数据，</w:t>
      </w:r>
      <w:r>
        <w:rPr>
          <w:rFonts w:hint="eastAsia"/>
          <w:lang w:eastAsia="zh-CN"/>
        </w:rPr>
        <w:t>2022/2023</w:t>
      </w:r>
      <w:r>
        <w:rPr>
          <w:rFonts w:hint="eastAsia"/>
          <w:lang w:eastAsia="zh-CN"/>
        </w:rPr>
        <w:t>财年，印度货物进出口总额</w:t>
      </w:r>
      <w:r>
        <w:rPr>
          <w:rFonts w:hint="eastAsia"/>
          <w:lang w:eastAsia="zh-CN"/>
        </w:rPr>
        <w:t>11617</w:t>
      </w:r>
      <w:r>
        <w:rPr>
          <w:rFonts w:hint="eastAsia"/>
          <w:lang w:eastAsia="zh-CN"/>
        </w:rPr>
        <w:t>亿美元，首次突破了</w:t>
      </w:r>
      <w:r>
        <w:rPr>
          <w:rFonts w:hint="eastAsia"/>
          <w:lang w:eastAsia="zh-CN"/>
        </w:rPr>
        <w:t>1</w:t>
      </w:r>
      <w:r>
        <w:rPr>
          <w:rFonts w:hint="eastAsia"/>
          <w:lang w:eastAsia="zh-CN"/>
        </w:rPr>
        <w:t>万亿美元。其中，出口总额</w:t>
      </w:r>
      <w:r>
        <w:rPr>
          <w:rFonts w:hint="eastAsia"/>
          <w:lang w:eastAsia="zh-CN"/>
        </w:rPr>
        <w:t>4474</w:t>
      </w:r>
      <w:r>
        <w:rPr>
          <w:rFonts w:hint="eastAsia"/>
          <w:lang w:eastAsia="zh-CN"/>
        </w:rPr>
        <w:t>亿美元，同比增长</w:t>
      </w:r>
      <w:r>
        <w:rPr>
          <w:rFonts w:hint="eastAsia"/>
          <w:lang w:eastAsia="zh-CN"/>
        </w:rPr>
        <w:t>52.9%</w:t>
      </w:r>
      <w:r>
        <w:rPr>
          <w:rFonts w:hint="eastAsia"/>
          <w:lang w:eastAsia="zh-CN"/>
        </w:rPr>
        <w:t>，创历史新高；进口总额</w:t>
      </w:r>
      <w:r>
        <w:rPr>
          <w:rFonts w:hint="eastAsia"/>
          <w:lang w:eastAsia="zh-CN"/>
        </w:rPr>
        <w:t>7142</w:t>
      </w:r>
      <w:r>
        <w:rPr>
          <w:rFonts w:hint="eastAsia"/>
          <w:lang w:eastAsia="zh-CN"/>
        </w:rPr>
        <w:t>亿美元，同比增长</w:t>
      </w:r>
      <w:r>
        <w:rPr>
          <w:rFonts w:hint="eastAsia"/>
          <w:lang w:eastAsia="zh-CN"/>
        </w:rPr>
        <w:t>64.3%</w:t>
      </w:r>
    </w:p>
    <w:p w14:paraId="22EC595C" w14:textId="2B4AEAA0" w:rsidR="00981368" w:rsidRDefault="000C3480" w:rsidP="000C3480">
      <w:pPr>
        <w:pStyle w:val="TableStyle"/>
        <w:ind w:left="252"/>
        <w:rPr>
          <w:lang w:eastAsia="zh-CN"/>
        </w:rPr>
      </w:pPr>
      <w:r w:rsidRPr="000C3480">
        <w:rPr>
          <w:rFonts w:hint="eastAsia"/>
          <w:lang w:eastAsia="zh-CN"/>
        </w:rPr>
        <w:t>2018-2022</w:t>
      </w:r>
      <w:r w:rsidRPr="000C3480">
        <w:rPr>
          <w:rFonts w:hint="eastAsia"/>
          <w:lang w:eastAsia="zh-CN"/>
        </w:rPr>
        <w:t>年印度对外货物贸易情况统计</w:t>
      </w:r>
      <w:r>
        <w:rPr>
          <w:rFonts w:hint="eastAsia"/>
          <w:lang w:eastAsia="zh-CN"/>
        </w:rPr>
        <w:t>（亿美元）</w:t>
      </w:r>
    </w:p>
    <w:p w14:paraId="6DE4ACC7" w14:textId="7871FA6D" w:rsidR="000C3480" w:rsidRDefault="000C3480" w:rsidP="000C3480">
      <w:r>
        <w:rPr>
          <w:noProof/>
        </w:rPr>
        <w:drawing>
          <wp:inline distT="0" distB="0" distL="0" distR="0" wp14:anchorId="47A12D45" wp14:editId="0D528BB5">
            <wp:extent cx="5942857" cy="2247619"/>
            <wp:effectExtent l="0" t="0" r="1270" b="635"/>
            <wp:docPr id="329038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38320" name=""/>
                    <pic:cNvPicPr/>
                  </pic:nvPicPr>
                  <pic:blipFill>
                    <a:blip r:embed="rId16"/>
                    <a:stretch>
                      <a:fillRect/>
                    </a:stretch>
                  </pic:blipFill>
                  <pic:spPr>
                    <a:xfrm>
                      <a:off x="0" y="0"/>
                      <a:ext cx="5942857" cy="2247619"/>
                    </a:xfrm>
                    <a:prstGeom prst="rect">
                      <a:avLst/>
                    </a:prstGeom>
                  </pic:spPr>
                </pic:pic>
              </a:graphicData>
            </a:graphic>
          </wp:inline>
        </w:drawing>
      </w:r>
    </w:p>
    <w:p w14:paraId="36B9611B" w14:textId="6F10AEAE" w:rsidR="000C3480" w:rsidRDefault="000C3480" w:rsidP="000C3480">
      <w:pPr>
        <w:pStyle w:val="Source"/>
      </w:pPr>
      <w:r>
        <w:rPr>
          <w:rFonts w:hint="eastAsia"/>
        </w:rPr>
        <w:t>资料来源：</w:t>
      </w:r>
      <w:r w:rsidRPr="000C3480">
        <w:rPr>
          <w:rFonts w:hint="eastAsia"/>
        </w:rPr>
        <w:t>印度商工部</w:t>
      </w:r>
    </w:p>
    <w:p w14:paraId="66BF4DC1" w14:textId="77777777" w:rsidR="000C3480" w:rsidRPr="000C3480" w:rsidRDefault="000C3480" w:rsidP="000C3480">
      <w:pPr>
        <w:rPr>
          <w:lang w:val="en-IN"/>
        </w:rPr>
      </w:pPr>
    </w:p>
    <w:p w14:paraId="7FE36D7E" w14:textId="77777777" w:rsidR="000C3480" w:rsidRPr="000C3480" w:rsidRDefault="000C3480"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740AC738" w14:textId="32086EF2" w:rsidR="00137863" w:rsidRDefault="00137863" w:rsidP="00137863">
      <w:pPr>
        <w:pStyle w:val="-"/>
        <w:ind w:firstLine="420"/>
        <w:rPr>
          <w:lang w:eastAsia="zh-CN"/>
        </w:rPr>
      </w:pPr>
    </w:p>
    <w:p w14:paraId="5C8993F9" w14:textId="7ECD58C4" w:rsidR="00137863" w:rsidRDefault="00137863" w:rsidP="00137863">
      <w:pPr>
        <w:pStyle w:val="-"/>
        <w:ind w:firstLine="420"/>
        <w:rPr>
          <w:lang w:eastAsia="zh-CN"/>
        </w:rPr>
      </w:pPr>
    </w:p>
    <w:p w14:paraId="57944245" w14:textId="77777777" w:rsidR="005E2357" w:rsidRDefault="005E2357" w:rsidP="00137863">
      <w:pPr>
        <w:pStyle w:val="-"/>
        <w:ind w:firstLine="420"/>
        <w:rPr>
          <w:lang w:eastAsia="zh-CN"/>
        </w:rPr>
      </w:pPr>
    </w:p>
    <w:p w14:paraId="5CA0F823" w14:textId="77777777" w:rsidR="005E2357" w:rsidRDefault="005E2357"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65F4AC68" w14:textId="77ECF4A2" w:rsidR="00137863" w:rsidRDefault="000C3480" w:rsidP="000C3480">
      <w:pPr>
        <w:pStyle w:val="-"/>
        <w:ind w:firstLine="420"/>
        <w:rPr>
          <w:lang w:eastAsia="zh-CN"/>
        </w:rPr>
      </w:pPr>
      <w:r w:rsidRPr="000C3480">
        <w:rPr>
          <w:rFonts w:hint="eastAsia"/>
          <w:lang w:eastAsia="zh-CN"/>
        </w:rPr>
        <w:t>参加双边、多边和区域经济合作情况</w:t>
      </w:r>
      <w:r>
        <w:rPr>
          <w:rFonts w:hint="eastAsia"/>
          <w:lang w:eastAsia="zh-CN"/>
        </w:rPr>
        <w:t>：印度是世界贸易组织（</w:t>
      </w:r>
      <w:r>
        <w:rPr>
          <w:rFonts w:hint="eastAsia"/>
          <w:lang w:eastAsia="zh-CN"/>
        </w:rPr>
        <w:t>WTO</w:t>
      </w:r>
      <w:r>
        <w:rPr>
          <w:rFonts w:hint="eastAsia"/>
          <w:lang w:eastAsia="zh-CN"/>
        </w:rPr>
        <w:t>）、亚太贸易协定、南亚自由贸易区等多边和区域组织的成员国。</w:t>
      </w:r>
    </w:p>
    <w:p w14:paraId="090FE770" w14:textId="77777777" w:rsidR="00137863" w:rsidRDefault="00137863" w:rsidP="00137863">
      <w:pPr>
        <w:pStyle w:val="-"/>
        <w:ind w:firstLine="420"/>
        <w:rPr>
          <w:lang w:eastAsia="zh-CN"/>
        </w:rPr>
      </w:pPr>
    </w:p>
    <w:p w14:paraId="2367BFE0" w14:textId="5CE20A0B" w:rsidR="000C3480" w:rsidRDefault="000C3480" w:rsidP="000C3480">
      <w:pPr>
        <w:pStyle w:val="-"/>
        <w:ind w:firstLine="420"/>
        <w:rPr>
          <w:lang w:eastAsia="zh-CN"/>
        </w:rPr>
      </w:pPr>
      <w:r w:rsidRPr="000C3480">
        <w:rPr>
          <w:rFonts w:hint="eastAsia"/>
          <w:lang w:eastAsia="zh-CN"/>
        </w:rPr>
        <w:lastRenderedPageBreak/>
        <w:t>与其他国家签署自由贸易协定（</w:t>
      </w:r>
      <w:r w:rsidRPr="000C3480">
        <w:rPr>
          <w:rFonts w:hint="eastAsia"/>
          <w:lang w:eastAsia="zh-CN"/>
        </w:rPr>
        <w:t>FTA</w:t>
      </w:r>
      <w:r w:rsidRPr="000C3480">
        <w:rPr>
          <w:rFonts w:hint="eastAsia"/>
          <w:lang w:eastAsia="zh-CN"/>
        </w:rPr>
        <w:t>）情况</w:t>
      </w:r>
      <w:r>
        <w:rPr>
          <w:rFonts w:hint="eastAsia"/>
          <w:lang w:eastAsia="zh-CN"/>
        </w:rPr>
        <w:t>：印度与克罗地亚、保加利亚、罗马尼亚、捷克、斯洛伐克、斯洛文尼亚、塞尔维亚、黑山、波黑、芬兰、赞比亚、安哥拉、喀麦隆、科特迪瓦、加纳、莫桑比克、尼日利亚、卢旺达、塞内加尔、斯威士兰、博茨瓦纳、坦桑尼亚、南非、塞舌尔、乌干达、扎伊尔、津巴布韦、毛里求斯、巴西、秘鲁、哥伦比亚、古巴、智利、危地马拉、阿根廷、阿富汗、斯里兰卡、尼泊尔、孟加拉国、不丹、马尔代夫、蒙古、日本、韩国、马来西亚、新加坡签有双边自由贸易或经济合作协定；与孟加拉国、斯里兰卡、尼泊尔、不丹、马尔代夫</w:t>
      </w:r>
      <w:r>
        <w:rPr>
          <w:rFonts w:hint="eastAsia"/>
          <w:lang w:eastAsia="zh-CN"/>
        </w:rPr>
        <w:t>6</w:t>
      </w:r>
      <w:r>
        <w:rPr>
          <w:rFonts w:hint="eastAsia"/>
          <w:lang w:eastAsia="zh-CN"/>
        </w:rPr>
        <w:t>国共同签署了南亚自由贸易区协议（</w:t>
      </w:r>
      <w:r>
        <w:rPr>
          <w:rFonts w:hint="eastAsia"/>
          <w:lang w:eastAsia="zh-CN"/>
        </w:rPr>
        <w:t>SAFTA</w:t>
      </w:r>
      <w:r>
        <w:rPr>
          <w:rFonts w:hint="eastAsia"/>
          <w:lang w:eastAsia="zh-CN"/>
        </w:rPr>
        <w:t>）；与南方共同市场（</w:t>
      </w:r>
      <w:r>
        <w:rPr>
          <w:rFonts w:hint="eastAsia"/>
          <w:lang w:eastAsia="zh-CN"/>
        </w:rPr>
        <w:t>MERCOSUR</w:t>
      </w:r>
      <w:r>
        <w:rPr>
          <w:rFonts w:hint="eastAsia"/>
          <w:lang w:eastAsia="zh-CN"/>
        </w:rPr>
        <w:t>）于</w:t>
      </w:r>
      <w:r>
        <w:rPr>
          <w:rFonts w:hint="eastAsia"/>
          <w:lang w:eastAsia="zh-CN"/>
        </w:rPr>
        <w:t>2003</w:t>
      </w:r>
      <w:r>
        <w:rPr>
          <w:rFonts w:hint="eastAsia"/>
          <w:lang w:eastAsia="zh-CN"/>
        </w:rPr>
        <w:t>年签署框架协议，确定分两个阶段达成自由贸易协议，</w:t>
      </w:r>
      <w:r>
        <w:rPr>
          <w:rFonts w:hint="eastAsia"/>
          <w:lang w:eastAsia="zh-CN"/>
        </w:rPr>
        <w:t>2004</w:t>
      </w:r>
      <w:r>
        <w:rPr>
          <w:rFonts w:hint="eastAsia"/>
          <w:lang w:eastAsia="zh-CN"/>
        </w:rPr>
        <w:t>年签署优惠贸易协定（</w:t>
      </w:r>
      <w:r>
        <w:rPr>
          <w:rFonts w:hint="eastAsia"/>
          <w:lang w:eastAsia="zh-CN"/>
        </w:rPr>
        <w:t>PTA</w:t>
      </w:r>
      <w:r>
        <w:rPr>
          <w:rFonts w:hint="eastAsia"/>
          <w:lang w:eastAsia="zh-CN"/>
        </w:rPr>
        <w:t>）；与南盟（</w:t>
      </w:r>
      <w:r>
        <w:rPr>
          <w:rFonts w:hint="eastAsia"/>
          <w:lang w:eastAsia="zh-CN"/>
        </w:rPr>
        <w:t>SATIS</w:t>
      </w:r>
      <w:r>
        <w:rPr>
          <w:rFonts w:hint="eastAsia"/>
          <w:lang w:eastAsia="zh-CN"/>
        </w:rPr>
        <w:t>）签有服务贸易协定、与东盟（</w:t>
      </w:r>
      <w:r>
        <w:rPr>
          <w:rFonts w:hint="eastAsia"/>
          <w:lang w:eastAsia="zh-CN"/>
        </w:rPr>
        <w:t>ASEAN</w:t>
      </w:r>
      <w:r>
        <w:rPr>
          <w:rFonts w:hint="eastAsia"/>
          <w:lang w:eastAsia="zh-CN"/>
        </w:rPr>
        <w:t>）签有货物贸易协议；与孟加拉国、韩国、老挝、斯里兰卡、中国、蒙古签有《亚太贸易协定》（</w:t>
      </w:r>
      <w:r>
        <w:rPr>
          <w:rFonts w:hint="eastAsia"/>
          <w:lang w:eastAsia="zh-CN"/>
        </w:rPr>
        <w:t>Asia PacificTrade Agreement</w:t>
      </w:r>
      <w:r>
        <w:rPr>
          <w:rFonts w:hint="eastAsia"/>
          <w:lang w:eastAsia="zh-CN"/>
        </w:rPr>
        <w:t>（</w:t>
      </w:r>
      <w:r>
        <w:rPr>
          <w:rFonts w:hint="eastAsia"/>
          <w:lang w:eastAsia="zh-CN"/>
        </w:rPr>
        <w:t>APTA</w:t>
      </w:r>
      <w:r>
        <w:rPr>
          <w:rFonts w:hint="eastAsia"/>
          <w:lang w:eastAsia="zh-CN"/>
        </w:rPr>
        <w:t>））。</w:t>
      </w:r>
    </w:p>
    <w:p w14:paraId="0FCBB744" w14:textId="77777777" w:rsidR="000C3480" w:rsidRDefault="000C3480" w:rsidP="00137863">
      <w:pPr>
        <w:pStyle w:val="-"/>
        <w:ind w:firstLine="420"/>
        <w:rPr>
          <w:lang w:eastAsia="zh-CN"/>
        </w:rPr>
      </w:pPr>
    </w:p>
    <w:p w14:paraId="5DFB3FD3" w14:textId="3E245375" w:rsidR="000C3480" w:rsidRPr="000C3480" w:rsidRDefault="000C3480" w:rsidP="000C3480">
      <w:pPr>
        <w:pStyle w:val="-"/>
        <w:ind w:firstLine="420"/>
        <w:rPr>
          <w:lang w:eastAsia="zh-CN"/>
        </w:rPr>
      </w:pPr>
      <w:r>
        <w:rPr>
          <w:rFonts w:hint="eastAsia"/>
          <w:lang w:eastAsia="zh-CN"/>
        </w:rPr>
        <w:t>此外，印度还在与海湾合作委员会（</w:t>
      </w:r>
      <w:r>
        <w:rPr>
          <w:rFonts w:hint="eastAsia"/>
          <w:lang w:eastAsia="zh-CN"/>
        </w:rPr>
        <w:t>GCC</w:t>
      </w:r>
      <w:r>
        <w:rPr>
          <w:rFonts w:hint="eastAsia"/>
          <w:lang w:eastAsia="zh-CN"/>
        </w:rPr>
        <w:t>）、南方共同市场、南部非洲关税同盟、欧盟、英国、澳大利亚、新西兰、加拿大、印度尼西亚、以色列等进行自贸协定谈判，并参与区域全面经济伙伴关系（</w:t>
      </w:r>
      <w:r>
        <w:rPr>
          <w:rFonts w:hint="eastAsia"/>
          <w:lang w:eastAsia="zh-CN"/>
        </w:rPr>
        <w:t>RCEP</w:t>
      </w:r>
      <w:r>
        <w:rPr>
          <w:rFonts w:hint="eastAsia"/>
          <w:lang w:eastAsia="zh-CN"/>
        </w:rPr>
        <w:t>）谈判。</w:t>
      </w:r>
    </w:p>
    <w:p w14:paraId="7A15CE7C" w14:textId="77777777" w:rsidR="000C3480" w:rsidRDefault="000C3480" w:rsidP="00137863">
      <w:pPr>
        <w:pStyle w:val="-"/>
        <w:ind w:firstLine="420"/>
        <w:rPr>
          <w:lang w:eastAsia="zh-CN"/>
        </w:rPr>
      </w:pPr>
    </w:p>
    <w:p w14:paraId="422E57E1" w14:textId="259D6A35" w:rsidR="00137863" w:rsidRDefault="00137863" w:rsidP="00137863">
      <w:pPr>
        <w:pStyle w:val="2"/>
      </w:pPr>
      <w:bookmarkStart w:id="73" w:name="_Toc166762008"/>
      <w:r>
        <w:rPr>
          <w:rFonts w:hint="eastAsia"/>
        </w:rPr>
        <w:t>中国与</w:t>
      </w:r>
      <w:r w:rsidR="003D56DA">
        <w:rPr>
          <w:rFonts w:hint="eastAsia"/>
        </w:rPr>
        <w:t>印度</w:t>
      </w:r>
      <w:r>
        <w:rPr>
          <w:rFonts w:hint="eastAsia"/>
        </w:rPr>
        <w:t>合作</w:t>
      </w:r>
      <w:bookmarkEnd w:id="73"/>
    </w:p>
    <w:p w14:paraId="4D22FDF9" w14:textId="15EC7599"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6762010"/>
      <w:r w:rsidRPr="00B0015C">
        <w:rPr>
          <w:rFonts w:hint="eastAsia"/>
        </w:rPr>
        <w:t>政策演进</w:t>
      </w:r>
      <w:bookmarkEnd w:id="74"/>
    </w:p>
    <w:p w14:paraId="04EBBC97" w14:textId="2B683278" w:rsidR="00137863" w:rsidRDefault="00137863" w:rsidP="00137863">
      <w:pPr>
        <w:pStyle w:val="-"/>
        <w:ind w:firstLine="420"/>
        <w:rPr>
          <w:lang w:eastAsia="zh-CN"/>
        </w:rPr>
      </w:pPr>
    </w:p>
    <w:p w14:paraId="5629F3B5" w14:textId="77777777" w:rsidR="005E2357" w:rsidRDefault="005E2357" w:rsidP="00137863">
      <w:pPr>
        <w:pStyle w:val="-"/>
        <w:ind w:firstLine="420"/>
        <w:rPr>
          <w:lang w:eastAsia="zh-CN"/>
        </w:rPr>
      </w:pPr>
    </w:p>
    <w:p w14:paraId="530463C1" w14:textId="77777777" w:rsidR="005E2357" w:rsidRDefault="005E2357" w:rsidP="00137863">
      <w:pPr>
        <w:pStyle w:val="-"/>
        <w:ind w:firstLine="420"/>
        <w:rPr>
          <w:lang w:eastAsia="zh-CN"/>
        </w:rPr>
      </w:pPr>
    </w:p>
    <w:p w14:paraId="62AE91B8" w14:textId="77777777" w:rsidR="00137863" w:rsidRDefault="00137863" w:rsidP="00137863">
      <w:pPr>
        <w:pStyle w:val="3"/>
      </w:pPr>
      <w:bookmarkStart w:id="75" w:name="_Toc166762011"/>
      <w:r>
        <w:rPr>
          <w:rFonts w:hint="eastAsia"/>
        </w:rPr>
        <w:t>资金融通</w:t>
      </w:r>
      <w:bookmarkEnd w:id="75"/>
    </w:p>
    <w:p w14:paraId="5E1927C5" w14:textId="16F46DA9" w:rsidR="00137863" w:rsidRDefault="00137863" w:rsidP="00137863">
      <w:pPr>
        <w:pStyle w:val="-"/>
        <w:ind w:firstLine="420"/>
        <w:rPr>
          <w:lang w:eastAsia="zh-CN"/>
        </w:rPr>
      </w:pPr>
    </w:p>
    <w:p w14:paraId="061787F0" w14:textId="77777777" w:rsidR="00137863" w:rsidRDefault="00137863" w:rsidP="00137863">
      <w:pPr>
        <w:pStyle w:val="3"/>
      </w:pPr>
      <w:bookmarkStart w:id="76" w:name="_Toc166762012"/>
      <w:r>
        <w:rPr>
          <w:rFonts w:hint="eastAsia"/>
        </w:rPr>
        <w:t>企业出海</w:t>
      </w:r>
      <w:bookmarkEnd w:id="76"/>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A44EBDC" w:rsidR="00137863" w:rsidRPr="001C2B4D" w:rsidRDefault="00137863" w:rsidP="00137863">
      <w:pPr>
        <w:pStyle w:val="3"/>
      </w:pPr>
      <w:bookmarkStart w:id="77" w:name="_Toc166762013"/>
      <w:r w:rsidRPr="001C2B4D">
        <w:rPr>
          <w:rFonts w:hint="eastAsia"/>
        </w:rPr>
        <w:t>从投资合作角度，</w:t>
      </w:r>
      <w:r w:rsidR="003D56DA">
        <w:rPr>
          <w:rFonts w:hint="eastAsia"/>
        </w:rPr>
        <w:t>印度</w:t>
      </w:r>
      <w:r w:rsidRPr="001C2B4D">
        <w:rPr>
          <w:rFonts w:hint="eastAsia"/>
        </w:rPr>
        <w:t>市场的吸引力主要表现在以下方面：</w:t>
      </w:r>
      <w:bookmarkEnd w:id="77"/>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78" w:name="_Toc166762015"/>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6762016"/>
      <w:r>
        <w:rPr>
          <w:rFonts w:hint="eastAsia"/>
        </w:rPr>
        <w:t>全球市场</w:t>
      </w:r>
      <w:r w:rsidRPr="00C055B0">
        <w:rPr>
          <w:rFonts w:hint="eastAsia"/>
        </w:rPr>
        <w:t>分布式光纤传感（DFOS）</w:t>
      </w:r>
      <w:r>
        <w:rPr>
          <w:rFonts w:hint="eastAsia"/>
        </w:rPr>
        <w:t>竞争格局</w:t>
      </w:r>
      <w:bookmarkEnd w:id="79"/>
    </w:p>
    <w:p w14:paraId="2D7F9CF1" w14:textId="77777777" w:rsidR="00137863" w:rsidRDefault="00137863" w:rsidP="00137863">
      <w:pPr>
        <w:pStyle w:val="3"/>
      </w:pPr>
      <w:bookmarkStart w:id="80" w:name="_Toc166762017"/>
      <w:r>
        <w:rPr>
          <w:rFonts w:hint="eastAsia"/>
        </w:rPr>
        <w:t>全球市场</w:t>
      </w:r>
      <w:r w:rsidRPr="00C055B0">
        <w:rPr>
          <w:rFonts w:hint="eastAsia"/>
        </w:rPr>
        <w:t>分布式光纤传感（DFOS）</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6761935"/>
      <w:r>
        <w:rPr>
          <w:rFonts w:hint="eastAsia"/>
        </w:rPr>
        <w:t>全球市场</w:t>
      </w:r>
      <w:r w:rsidRPr="00C055B0">
        <w:rPr>
          <w:rFonts w:hint="eastAsia"/>
        </w:rPr>
        <w:t>分布式光纤传感（DFOS）</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6762018"/>
      <w:r>
        <w:rPr>
          <w:rFonts w:hint="eastAsia"/>
        </w:rPr>
        <w:t>全球市场</w:t>
      </w:r>
      <w:r w:rsidRPr="00C055B0">
        <w:rPr>
          <w:rFonts w:hint="eastAsia"/>
        </w:rPr>
        <w:t>分布式光纤传感（DFOS）</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6762019"/>
      <w:bookmarkStart w:id="87" w:name="_Toc24028304"/>
      <w:bookmarkStart w:id="88" w:name="_Toc24972494"/>
      <w:bookmarkStart w:id="89" w:name="_Toc121583895"/>
      <w:r>
        <w:rPr>
          <w:rFonts w:hint="eastAsia"/>
        </w:rPr>
        <w:t>主要厂商</w:t>
      </w:r>
      <w:r w:rsidRPr="00B728C9">
        <w:t>分布式光纤传感（DFOS）</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6761947"/>
      <w:r w:rsidRPr="006C3BE6">
        <w:rPr>
          <w:rFonts w:hint="eastAsia"/>
        </w:rPr>
        <w:t>主要厂商</w:t>
      </w:r>
      <w:r w:rsidRPr="006C3BE6">
        <w:rPr>
          <w:rFonts w:hint="eastAsia"/>
        </w:rPr>
        <w:t>分布式光纤传感（DFOS）</w:t>
      </w:r>
      <w:bookmarkEnd w:id="90"/>
      <w:bookmarkEnd w:id="91"/>
      <w:r w:rsidRPr="006C3BE6">
        <w:rPr>
          <w:rFonts w:hint="eastAsia"/>
        </w:rPr>
        <w:t>总部及产地分布</w:t>
      </w:r>
      <w:bookmarkEnd w:id="92"/>
      <w:bookmarkEnd w:id="93"/>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斯伦贝谢</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哈里伯顿</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贝克休斯</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Fotech Solutions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Silixa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OptaSense (QinetiQ)</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AP Sensing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OZ Optics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LIOS (NKT Photonics)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Omnisens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Hifi Engineering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Future Fibre Technologies (Ava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上海波汇通信</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上海华魏科技</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苏州光格设备</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湖南光晟光纤传感</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武汉理工光科</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6762020"/>
      <w:r>
        <w:rPr>
          <w:rFonts w:hint="eastAsia"/>
        </w:rPr>
        <w:lastRenderedPageBreak/>
        <w:t>主要厂商</w:t>
      </w:r>
      <w:r w:rsidRPr="00B728C9">
        <w:t>分布式光纤传感（DFOS）</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6761948"/>
      <w:r w:rsidRPr="006C3BE6">
        <w:rPr>
          <w:rFonts w:hint="eastAsia"/>
        </w:rPr>
        <w:t>主要厂商</w:t>
      </w:r>
      <w:r w:rsidRPr="006C3BE6">
        <w:rPr>
          <w:rFonts w:hint="eastAsia"/>
        </w:rPr>
        <w:t>分布式光纤传感（DFOS）</w:t>
      </w:r>
      <w:r w:rsidRPr="006C3BE6">
        <w:rPr>
          <w:rFonts w:hint="eastAsia"/>
        </w:rPr>
        <w:t>产品类型及应用</w:t>
      </w:r>
      <w:bookmarkEnd w:id="97"/>
      <w:bookmarkEnd w:id="98"/>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斯伦贝谢</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哈里伯顿</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贝克休斯</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Fotech Solutions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Silixa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OptaSense (QinetiQ)</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AP Sensing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OZ Optics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LIOS (NKT Photonics)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Omnisens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Hifi Engineering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Future Fibre Technologies (Ava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上海波汇通信</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上海华魏科技</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苏州光格设备</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湖南光晟光纤传感</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武汉理工光科</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5414C2A" w:rsidR="00137863" w:rsidRDefault="003D56DA" w:rsidP="00137863">
      <w:pPr>
        <w:pStyle w:val="2"/>
      </w:pPr>
      <w:bookmarkStart w:id="99" w:name="_Toc166762021"/>
      <w:r>
        <w:rPr>
          <w:rFonts w:hint="eastAsia"/>
        </w:rPr>
        <w:t>印度</w:t>
      </w:r>
      <w:r w:rsidR="00137863">
        <w:rPr>
          <w:rFonts w:hint="eastAsia"/>
        </w:rPr>
        <w:t>市场</w:t>
      </w:r>
      <w:r w:rsidR="00137863" w:rsidRPr="00C055B0">
        <w:rPr>
          <w:rFonts w:hint="eastAsia"/>
        </w:rPr>
        <w:t>分布式光纤传感（DFOS）</w:t>
      </w:r>
      <w:r w:rsidR="00137863">
        <w:rPr>
          <w:rFonts w:hint="eastAsia"/>
        </w:rPr>
        <w:t>竞争格局</w:t>
      </w:r>
      <w:bookmarkEnd w:id="99"/>
    </w:p>
    <w:p w14:paraId="34DB39B1" w14:textId="4CFB8645" w:rsidR="00137863" w:rsidRPr="00962483" w:rsidRDefault="003D56DA" w:rsidP="00137863">
      <w:pPr>
        <w:pStyle w:val="3"/>
      </w:pPr>
      <w:bookmarkStart w:id="100" w:name="_Toc166762022"/>
      <w:bookmarkEnd w:id="87"/>
      <w:bookmarkEnd w:id="88"/>
      <w:bookmarkEnd w:id="89"/>
      <w:r>
        <w:rPr>
          <w:rFonts w:hint="eastAsia"/>
        </w:rPr>
        <w:t>印度</w:t>
      </w:r>
      <w:r w:rsidR="00137863">
        <w:rPr>
          <w:rFonts w:hint="eastAsia"/>
        </w:rPr>
        <w:t>市场</w:t>
      </w:r>
      <w:r w:rsidR="00137863" w:rsidRPr="00F74FCA">
        <w:rPr>
          <w:rFonts w:hint="eastAsia"/>
        </w:rPr>
        <w:t>主要厂商</w:t>
      </w:r>
      <w:r w:rsidR="00137863" w:rsidRPr="00B728C9">
        <w:t>分布式光纤传感（DFOS）</w:t>
      </w:r>
      <w:r w:rsidR="00137863">
        <w:rPr>
          <w:rFonts w:hint="eastAsia"/>
        </w:rPr>
        <w:t>销量（</w:t>
      </w:r>
      <w:r w:rsidR="00137863">
        <w:rPr>
          <w:rFonts w:hint="eastAsia"/>
        </w:rPr>
        <w:t>2019-2024</w:t>
      </w:r>
      <w:r w:rsidR="00137863">
        <w:rPr>
          <w:rFonts w:hint="eastAsia"/>
        </w:rPr>
        <w:t>）</w:t>
      </w:r>
      <w:bookmarkEnd w:id="100"/>
    </w:p>
    <w:p w14:paraId="59411297" w14:textId="00C1A07C" w:rsidR="00137863" w:rsidRPr="006C3BE6" w:rsidRDefault="003D56DA" w:rsidP="006C3BE6">
      <w:pPr>
        <w:pStyle w:val="TableStyle"/>
        <w:ind w:left="252" w:right="-105"/>
      </w:pPr>
      <w:bookmarkStart w:id="101" w:name="_Toc24028913"/>
      <w:bookmarkStart w:id="102" w:name="_Toc26780069"/>
      <w:bookmarkStart w:id="103" w:name="_Toc121583627"/>
      <w:bookmarkStart w:id="104" w:name="_Toc166761949"/>
      <w:r>
        <w:rPr>
          <w:rFonts w:hint="eastAsia"/>
        </w:rPr>
        <w:t>印度</w:t>
      </w:r>
      <w:r w:rsidR="00137863" w:rsidRPr="006C3BE6">
        <w:rPr>
          <w:rFonts w:hint="eastAsia"/>
        </w:rPr>
        <w:t>市场主要厂商</w:t>
      </w:r>
      <w:r w:rsidR="00137863" w:rsidRPr="006C3BE6">
        <w:t>分布式光纤传感（DFOS）</w:t>
      </w:r>
      <w:r w:rsidR="00137863" w:rsidRPr="006C3BE6">
        <w:rPr>
          <w:rFonts w:hint="eastAsia"/>
        </w:rPr>
        <w:t>销量</w:t>
      </w:r>
      <w:bookmarkEnd w:id="101"/>
      <w:bookmarkEnd w:id="102"/>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套</w:t>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斯伦贝谢</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哈里伯顿</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贝克休斯</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Fotech Solutions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Silixa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OptaSense (QinetiQ)</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AP Sensing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OZ Optics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LIOS (NKT Photonics)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Omnisens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Hifi Engineering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Future Fibre Technologies (Ava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上海波汇通信</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上海华魏科技</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苏州光格设备</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湖南光晟光纤传感</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武汉理工光科</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3E1DF0A" w:rsidR="00137863" w:rsidRPr="00962483" w:rsidRDefault="003D56DA" w:rsidP="00137863">
      <w:pPr>
        <w:pStyle w:val="3"/>
      </w:pPr>
      <w:bookmarkStart w:id="105" w:name="_Toc166762023"/>
      <w:r>
        <w:rPr>
          <w:rFonts w:hint="eastAsia"/>
        </w:rPr>
        <w:t>印度</w:t>
      </w:r>
      <w:r w:rsidR="00137863">
        <w:rPr>
          <w:rFonts w:hint="eastAsia"/>
        </w:rPr>
        <w:t>市场</w:t>
      </w:r>
      <w:r w:rsidR="00137863" w:rsidRPr="00F74FCA">
        <w:rPr>
          <w:rFonts w:hint="eastAsia"/>
        </w:rPr>
        <w:t>主要厂商</w:t>
      </w:r>
      <w:r w:rsidR="00137863" w:rsidRPr="00B728C9">
        <w:t>分布式光纤传感（DFOS）</w:t>
      </w:r>
      <w:r w:rsidR="00137863">
        <w:rPr>
          <w:rFonts w:hint="eastAsia"/>
        </w:rPr>
        <w:t>销量市场份额（</w:t>
      </w:r>
      <w:r w:rsidR="00137863">
        <w:rPr>
          <w:rFonts w:hint="eastAsia"/>
        </w:rPr>
        <w:t>2019-2024</w:t>
      </w:r>
      <w:r w:rsidR="00137863">
        <w:rPr>
          <w:rFonts w:hint="eastAsia"/>
        </w:rPr>
        <w:t>）</w:t>
      </w:r>
      <w:bookmarkEnd w:id="105"/>
    </w:p>
    <w:p w14:paraId="2A05F249" w14:textId="3A9CC836" w:rsidR="00137863" w:rsidRPr="006C3BE6" w:rsidRDefault="003D56DA" w:rsidP="006C3BE6">
      <w:pPr>
        <w:pStyle w:val="TableStyle"/>
        <w:ind w:left="252" w:right="-105"/>
      </w:pPr>
      <w:bookmarkStart w:id="106" w:name="_Toc24028914"/>
      <w:bookmarkStart w:id="107" w:name="_Toc26780070"/>
      <w:bookmarkStart w:id="108" w:name="_Toc121583628"/>
      <w:bookmarkStart w:id="109" w:name="_Toc166761950"/>
      <w:r>
        <w:rPr>
          <w:rFonts w:hint="eastAsia"/>
        </w:rPr>
        <w:t>印度</w:t>
      </w:r>
      <w:r w:rsidR="00137863" w:rsidRPr="006C3BE6">
        <w:rPr>
          <w:rFonts w:hint="eastAsia"/>
        </w:rPr>
        <w:t>市场主要厂商</w:t>
      </w:r>
      <w:r w:rsidR="00137863" w:rsidRPr="006C3BE6">
        <w:t>分布式光纤传感（DFOS）</w:t>
      </w:r>
      <w:r w:rsidR="00137863" w:rsidRPr="006C3BE6">
        <w:rPr>
          <w:rFonts w:hint="eastAsia"/>
        </w:rPr>
        <w:t>销量市场份额</w:t>
      </w:r>
      <w:bookmarkEnd w:id="106"/>
      <w:bookmarkEnd w:id="107"/>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斯伦贝谢</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哈里伯顿</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贝克休斯</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Fotech Solutions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Silixa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OptaSense (QinetiQ)</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AP Sensing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OZ Optics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LIOS (NKT Photonics)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Omnisens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Hifi Engineering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Future Fibre Technologies (Ava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上海波汇通信</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上海华魏科技</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苏州光格设备</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湖南光晟光纤传感</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武汉理工光科</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74B8138" w:rsidR="00137863" w:rsidRPr="005868B1" w:rsidRDefault="00137863" w:rsidP="00137863">
      <w:pPr>
        <w:pStyle w:val="FigureStyle"/>
      </w:pPr>
      <w:bookmarkStart w:id="110" w:name="_Toc24028915"/>
      <w:bookmarkStart w:id="111" w:name="_Toc26780013"/>
      <w:bookmarkStart w:id="112" w:name="_Toc121583609"/>
      <w:bookmarkStart w:id="113" w:name="_Toc166761936"/>
      <w:r w:rsidRPr="005868B1">
        <w:rPr>
          <w:rFonts w:hint="eastAsia"/>
        </w:rPr>
        <w:lastRenderedPageBreak/>
        <w:t>2023</w:t>
      </w:r>
      <w:r w:rsidRPr="005868B1">
        <w:rPr>
          <w:rFonts w:hint="eastAsia"/>
        </w:rPr>
        <w:t>年</w:t>
      </w:r>
      <w:r w:rsidR="003D56DA">
        <w:rPr>
          <w:rFonts w:hint="eastAsia"/>
        </w:rPr>
        <w:t>印度</w:t>
      </w:r>
      <w:r>
        <w:rPr>
          <w:rFonts w:hint="eastAsia"/>
        </w:rPr>
        <w:t>市场</w:t>
      </w:r>
      <w:r w:rsidRPr="005868B1">
        <w:rPr>
          <w:rFonts w:hint="eastAsia"/>
        </w:rPr>
        <w:t>主要厂商</w:t>
      </w:r>
      <w:r w:rsidRPr="005868B1">
        <w:t>分布式光纤传感（DFOS）</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4BEFE083" w:rsidR="00137863" w:rsidRDefault="003D56DA" w:rsidP="00137863">
      <w:pPr>
        <w:pStyle w:val="2"/>
      </w:pPr>
      <w:bookmarkStart w:id="114" w:name="_Toc24028307"/>
      <w:bookmarkStart w:id="115" w:name="_Toc24972497"/>
      <w:bookmarkStart w:id="116" w:name="_Toc121583898"/>
      <w:bookmarkStart w:id="117" w:name="_Toc166762024"/>
      <w:r>
        <w:rPr>
          <w:rFonts w:hint="eastAsia"/>
        </w:rPr>
        <w:t>印度</w:t>
      </w:r>
      <w:r w:rsidR="00137863">
        <w:rPr>
          <w:rFonts w:hint="eastAsia"/>
        </w:rPr>
        <w:t>市场</w:t>
      </w:r>
      <w:r w:rsidR="00137863" w:rsidRPr="00F74FCA">
        <w:rPr>
          <w:rFonts w:hint="eastAsia"/>
        </w:rPr>
        <w:t>主要厂商</w:t>
      </w:r>
      <w:r w:rsidR="00137863">
        <w:t>分布式光纤传感（DFOS）</w:t>
      </w:r>
      <w:r w:rsidR="00137863">
        <w:t>收入</w:t>
      </w:r>
      <w:bookmarkEnd w:id="114"/>
      <w:bookmarkEnd w:id="115"/>
      <w:r w:rsidR="00137863">
        <w:rPr>
          <w:rFonts w:hint="eastAsia"/>
        </w:rPr>
        <w:t>及市场占有率</w:t>
      </w:r>
      <w:bookmarkEnd w:id="116"/>
      <w:bookmarkEnd w:id="117"/>
    </w:p>
    <w:p w14:paraId="3B50C347" w14:textId="1EDA6888" w:rsidR="00137863" w:rsidRPr="003B0073" w:rsidRDefault="003D56DA" w:rsidP="00137863">
      <w:pPr>
        <w:pStyle w:val="3"/>
      </w:pPr>
      <w:bookmarkStart w:id="118" w:name="_Toc166762025"/>
      <w:r>
        <w:rPr>
          <w:rFonts w:hint="eastAsia"/>
        </w:rPr>
        <w:t>印度</w:t>
      </w:r>
      <w:r w:rsidR="00137863">
        <w:rPr>
          <w:rFonts w:hint="eastAsia"/>
        </w:rPr>
        <w:t>市场</w:t>
      </w:r>
      <w:r w:rsidR="00137863" w:rsidRPr="00F74FCA">
        <w:rPr>
          <w:rFonts w:hint="eastAsia"/>
        </w:rPr>
        <w:t>主要厂商</w:t>
      </w:r>
      <w:r w:rsidR="00137863">
        <w:t>分布式光纤传感（DFOS）</w:t>
      </w:r>
      <w:r w:rsidR="00137863">
        <w:t>收入</w:t>
      </w:r>
      <w:r w:rsidR="00137863">
        <w:rPr>
          <w:rFonts w:hint="eastAsia"/>
        </w:rPr>
        <w:t>（</w:t>
      </w:r>
      <w:r w:rsidR="00137863">
        <w:rPr>
          <w:rFonts w:hint="eastAsia"/>
        </w:rPr>
        <w:t>2019-2024</w:t>
      </w:r>
      <w:r w:rsidR="00137863">
        <w:rPr>
          <w:rFonts w:hint="eastAsia"/>
        </w:rPr>
        <w:t>）</w:t>
      </w:r>
      <w:bookmarkEnd w:id="118"/>
    </w:p>
    <w:p w14:paraId="24603FA7" w14:textId="7470A217" w:rsidR="00137863" w:rsidRPr="006C3BE6" w:rsidRDefault="003D56DA" w:rsidP="006C3BE6">
      <w:pPr>
        <w:pStyle w:val="TableStyle"/>
        <w:ind w:left="252" w:right="-105"/>
      </w:pPr>
      <w:bookmarkStart w:id="119" w:name="_Toc24028916"/>
      <w:bookmarkStart w:id="120" w:name="_Toc26780071"/>
      <w:bookmarkStart w:id="121" w:name="_Toc121583629"/>
      <w:bookmarkStart w:id="122" w:name="_Toc166761951"/>
      <w:r>
        <w:rPr>
          <w:rFonts w:hint="eastAsia"/>
        </w:rPr>
        <w:t>印度</w:t>
      </w:r>
      <w:r w:rsidR="00137863" w:rsidRPr="006C3BE6">
        <w:rPr>
          <w:rFonts w:hint="eastAsia"/>
        </w:rPr>
        <w:t>市场主要厂商</w:t>
      </w:r>
      <w:r w:rsidR="00137863" w:rsidRPr="006C3BE6">
        <w:t>分布式光纤传感（DFOS）</w:t>
      </w:r>
      <w:r w:rsidR="00137863" w:rsidRPr="006C3BE6">
        <w:t>收入</w:t>
      </w:r>
      <w:bookmarkEnd w:id="119"/>
      <w:bookmarkEnd w:id="12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斯伦贝谢</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哈里伯顿</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贝克休斯</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Fotech Solutions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Silixa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OptaSense (QinetiQ)</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AP Sensing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OZ Optics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LIOS (NKT Photonics)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Omnisens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Hifi Engineering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Future Fibre Technologies (Ava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上海波汇通信</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上海华魏科技</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苏州光格设备</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湖南光晟光纤传感</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武汉理工光科</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5383D686" w:rsidR="00137863" w:rsidRPr="003B0073" w:rsidRDefault="003D56DA" w:rsidP="00137863">
      <w:pPr>
        <w:pStyle w:val="3"/>
      </w:pPr>
      <w:bookmarkStart w:id="123" w:name="_Toc166762026"/>
      <w:r>
        <w:rPr>
          <w:rFonts w:hint="eastAsia"/>
        </w:rPr>
        <w:t>印度</w:t>
      </w:r>
      <w:r w:rsidR="00137863">
        <w:rPr>
          <w:rFonts w:hint="eastAsia"/>
        </w:rPr>
        <w:t>市场</w:t>
      </w:r>
      <w:r w:rsidR="00137863" w:rsidRPr="00F74FCA">
        <w:rPr>
          <w:rFonts w:hint="eastAsia"/>
        </w:rPr>
        <w:t>主要厂商</w:t>
      </w:r>
      <w:r w:rsidR="00137863">
        <w:t>分布式光纤传感（DFOS）</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6A316464" w:rsidR="00137863" w:rsidRPr="006C3BE6" w:rsidRDefault="003D56DA" w:rsidP="006C3BE6">
      <w:pPr>
        <w:pStyle w:val="TableStyle"/>
        <w:ind w:left="252" w:right="-105"/>
      </w:pPr>
      <w:bookmarkStart w:id="124" w:name="_Toc24028917"/>
      <w:bookmarkStart w:id="125" w:name="_Toc26780072"/>
      <w:bookmarkStart w:id="126" w:name="_Toc121583630"/>
      <w:bookmarkStart w:id="127" w:name="_Toc166761952"/>
      <w:r>
        <w:rPr>
          <w:rFonts w:hint="eastAsia"/>
        </w:rPr>
        <w:t>印度</w:t>
      </w:r>
      <w:r w:rsidR="00137863" w:rsidRPr="006C3BE6">
        <w:rPr>
          <w:rFonts w:hint="eastAsia"/>
        </w:rPr>
        <w:t>市场主要厂商</w:t>
      </w:r>
      <w:r w:rsidR="00137863" w:rsidRPr="006C3BE6">
        <w:t>分布式光纤传感（DFOS）</w:t>
      </w:r>
      <w:r w:rsidR="00137863" w:rsidRPr="006C3BE6">
        <w:rPr>
          <w:rFonts w:hint="eastAsia"/>
        </w:rPr>
        <w:t>收入份额</w:t>
      </w:r>
      <w:bookmarkEnd w:id="124"/>
      <w:bookmarkEnd w:id="125"/>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斯伦贝谢</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哈里伯顿</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贝克休斯</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Fotech Solutions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Silixa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OptaSense (QinetiQ)</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AP Sensing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OZ Optics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LIOS (NKT Photonics)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Omnisens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Hifi Engineering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Future Fibre Technologies (Ava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上海波汇通信</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上海华魏科技</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苏州光格设备</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湖南光晟光纤传感</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武汉理工光科</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F242505" w:rsidR="00137863" w:rsidRPr="005868B1" w:rsidRDefault="00137863" w:rsidP="00137863">
      <w:pPr>
        <w:pStyle w:val="FigureStyle"/>
      </w:pPr>
      <w:bookmarkStart w:id="128" w:name="_Toc24028918"/>
      <w:bookmarkStart w:id="129" w:name="_Toc26780014"/>
      <w:bookmarkStart w:id="130" w:name="_Toc121583610"/>
      <w:bookmarkStart w:id="131" w:name="_Toc166761937"/>
      <w:r w:rsidRPr="005868B1">
        <w:rPr>
          <w:rFonts w:hint="eastAsia"/>
        </w:rPr>
        <w:t>2023</w:t>
      </w:r>
      <w:r w:rsidRPr="005868B1">
        <w:rPr>
          <w:rFonts w:hint="eastAsia"/>
        </w:rPr>
        <w:t>年</w:t>
      </w:r>
      <w:r w:rsidR="003D56DA">
        <w:rPr>
          <w:rFonts w:hint="eastAsia"/>
        </w:rPr>
        <w:t>印度</w:t>
      </w:r>
      <w:r>
        <w:rPr>
          <w:rFonts w:hint="eastAsia"/>
        </w:rPr>
        <w:t>市场</w:t>
      </w:r>
      <w:r w:rsidRPr="005868B1">
        <w:rPr>
          <w:rFonts w:hint="eastAsia"/>
        </w:rPr>
        <w:t>主要厂商</w:t>
      </w:r>
      <w:r w:rsidRPr="005868B1">
        <w:t>分布式光纤传感（DFOS）</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F315B38" w:rsidR="00137863" w:rsidRPr="003B0073" w:rsidRDefault="003D56DA" w:rsidP="00137863">
      <w:pPr>
        <w:pStyle w:val="2"/>
      </w:pPr>
      <w:bookmarkStart w:id="132" w:name="_Toc24028308"/>
      <w:bookmarkStart w:id="133" w:name="_Toc24972498"/>
      <w:bookmarkStart w:id="134" w:name="_Toc121583900"/>
      <w:bookmarkStart w:id="135" w:name="_Toc166762027"/>
      <w:r>
        <w:rPr>
          <w:rFonts w:hint="eastAsia"/>
        </w:rPr>
        <w:lastRenderedPageBreak/>
        <w:t>印度</w:t>
      </w:r>
      <w:r w:rsidR="00137863">
        <w:rPr>
          <w:rFonts w:hint="eastAsia"/>
        </w:rPr>
        <w:t>市场</w:t>
      </w:r>
      <w:r w:rsidR="00137863" w:rsidRPr="00F74FCA">
        <w:rPr>
          <w:rFonts w:hint="eastAsia"/>
        </w:rPr>
        <w:t>主要厂商</w:t>
      </w:r>
      <w:r w:rsidR="00137863" w:rsidRPr="00B728C9">
        <w:t>分布式光纤传感（DFOS）</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6640572F" w:rsidR="00137863" w:rsidRPr="006C3BE6" w:rsidRDefault="003D56DA" w:rsidP="006C3BE6">
      <w:pPr>
        <w:pStyle w:val="TableStyle"/>
        <w:ind w:left="252" w:right="-105"/>
      </w:pPr>
      <w:bookmarkStart w:id="136" w:name="_Toc24028919"/>
      <w:bookmarkStart w:id="137" w:name="_Toc26780073"/>
      <w:bookmarkStart w:id="138" w:name="_Toc121583632"/>
      <w:bookmarkStart w:id="139" w:name="_Toc166761953"/>
      <w:r>
        <w:rPr>
          <w:rFonts w:hint="eastAsia"/>
        </w:rPr>
        <w:t>印度</w:t>
      </w:r>
      <w:r w:rsidR="00137863" w:rsidRPr="006C3BE6">
        <w:rPr>
          <w:rFonts w:hint="eastAsia"/>
        </w:rPr>
        <w:t>市场主要厂商</w:t>
      </w:r>
      <w:r w:rsidR="00137863" w:rsidRPr="006C3BE6">
        <w:t>分布式光纤传感（DFOS）</w:t>
      </w:r>
      <w:r w:rsidR="00137863" w:rsidRPr="006C3BE6">
        <w:rPr>
          <w:rFonts w:hint="eastAsia"/>
        </w:rPr>
        <w:t>价格</w:t>
      </w:r>
      <w:bookmarkEnd w:id="136"/>
      <w:bookmarkEnd w:id="13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千美元/套</w:t>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斯伦贝谢</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哈里伯顿</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贝克休斯</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Fotech Solutions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Silixa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OptaSense (QinetiQ)</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AP Sensing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OZ Optics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LIOS (NKT Photonics)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Omnisens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Hifi Engineering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Future Fibre Technologies (Ava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上海波汇通信</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上海华魏科技</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苏州光格设备</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湖南光晟光纤传感</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武汉理工光科</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6762028"/>
      <w:r w:rsidRPr="00B728C9">
        <w:t>分布式光纤传感（DFOS）</w:t>
      </w:r>
      <w:r>
        <w:rPr>
          <w:rFonts w:hint="eastAsia"/>
        </w:rPr>
        <w:t>行业集中度、竞争程度分析</w:t>
      </w:r>
      <w:bookmarkEnd w:id="140"/>
      <w:bookmarkEnd w:id="141"/>
      <w:bookmarkEnd w:id="142"/>
      <w:bookmarkEnd w:id="143"/>
    </w:p>
    <w:p w14:paraId="1B669F95" w14:textId="18FAEEEC" w:rsidR="00137863" w:rsidRPr="005868B1" w:rsidRDefault="00137863" w:rsidP="00137863">
      <w:pPr>
        <w:pStyle w:val="FigureStyle"/>
      </w:pPr>
      <w:bookmarkStart w:id="144" w:name="_Toc121583611"/>
      <w:bookmarkStart w:id="145" w:name="_Toc166761938"/>
      <w:bookmarkStart w:id="146" w:name="_Hlk76049547"/>
      <w:r w:rsidRPr="005868B1">
        <w:rPr>
          <w:rFonts w:hint="eastAsia"/>
        </w:rPr>
        <w:t>2023</w:t>
      </w:r>
      <w:r w:rsidRPr="005868B1">
        <w:rPr>
          <w:rFonts w:hint="eastAsia"/>
        </w:rPr>
        <w:t>年</w:t>
      </w:r>
      <w:r w:rsidR="003D56DA">
        <w:rPr>
          <w:rFonts w:hint="eastAsia"/>
        </w:rPr>
        <w:t>印度</w:t>
      </w:r>
      <w:r>
        <w:rPr>
          <w:rFonts w:hint="eastAsia"/>
        </w:rPr>
        <w:t>市场</w:t>
      </w:r>
      <w:r w:rsidRPr="005868B1">
        <w:rPr>
          <w:rFonts w:hint="eastAsia"/>
        </w:rPr>
        <w:t>前五大厂商</w:t>
      </w:r>
      <w:r w:rsidRPr="005868B1">
        <w:t>分布式光纤传感（DFOS）</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F44AEDC" w:rsidR="00BA69A4" w:rsidRDefault="003D56DA" w:rsidP="00BA69A4">
      <w:pPr>
        <w:pStyle w:val="2"/>
      </w:pPr>
      <w:bookmarkStart w:id="147" w:name="_Toc166762029"/>
      <w:r>
        <w:rPr>
          <w:rFonts w:hint="eastAsia"/>
        </w:rPr>
        <w:t>印度</w:t>
      </w:r>
      <w:r w:rsidR="00BA69A4">
        <w:rPr>
          <w:rFonts w:hint="eastAsia"/>
        </w:rPr>
        <w:t>本土厂商情况分析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835382C" w:rsidR="003A3474" w:rsidRDefault="003D56DA" w:rsidP="003A3474">
      <w:pPr>
        <w:pStyle w:val="2"/>
      </w:pPr>
      <w:bookmarkStart w:id="148" w:name="_Toc166747454"/>
      <w:bookmarkStart w:id="149" w:name="_Toc166762030"/>
      <w:r>
        <w:rPr>
          <w:rFonts w:hint="eastAsia"/>
        </w:rPr>
        <w:lastRenderedPageBreak/>
        <w:t>印度</w:t>
      </w:r>
      <w:r w:rsidR="003A3474">
        <w:rPr>
          <w:rFonts w:hint="eastAsia"/>
        </w:rPr>
        <w:t>市场</w:t>
      </w:r>
      <w:r w:rsidR="003A3474" w:rsidRPr="00B728C9">
        <w:t>分布式光纤传感（DFOS）</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6DBC412" w:rsidR="00C65C7F" w:rsidRDefault="005D27C4" w:rsidP="005D27C4">
      <w:pPr>
        <w:pStyle w:val="2"/>
      </w:pPr>
      <w:r>
        <w:rPr>
          <w:rFonts w:hint="eastAsia"/>
        </w:rPr>
        <w:t>新品牌进入</w:t>
      </w:r>
      <w:r w:rsidR="003D56DA">
        <w:rPr>
          <w:rFonts w:hint="eastAsia"/>
        </w:rPr>
        <w:t>印度</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0" w:name="_Toc24028339"/>
      <w:bookmarkStart w:id="151" w:name="_Toc24972529"/>
      <w:bookmarkStart w:id="152" w:name="_Toc121583907"/>
      <w:bookmarkStart w:id="153" w:name="_Toc166762031"/>
      <w:r w:rsidRPr="00F74FCA">
        <w:rPr>
          <w:rFonts w:hint="eastAsia"/>
          <w:lang w:eastAsia="zh-CN"/>
        </w:rPr>
        <w:lastRenderedPageBreak/>
        <w:t>主要</w:t>
      </w:r>
      <w:bookmarkEnd w:id="150"/>
      <w:bookmarkEnd w:id="151"/>
      <w:r>
        <w:rPr>
          <w:rFonts w:hint="eastAsia"/>
          <w:lang w:eastAsia="zh-CN"/>
        </w:rPr>
        <w:t>企业简介</w:t>
      </w:r>
      <w:bookmarkEnd w:id="152"/>
      <w:bookmarkEnd w:id="153"/>
    </w:p>
    <w:p w14:paraId="5A95405C" w14:textId="77777777" w:rsidR="00137863" w:rsidRDefault="00137863" w:rsidP="00137863">
      <w:pPr>
        <w:pStyle w:val="2"/>
      </w:pPr>
      <w:bookmarkStart w:id="154" w:name="_Toc24028340"/>
      <w:bookmarkStart w:id="155" w:name="_Toc24972530"/>
      <w:bookmarkStart w:id="156" w:name="_Toc121583908"/>
      <w:bookmarkStart w:id="157" w:name="_Toc166762032"/>
      <w:r w:rsidRPr="00F74FCA">
        <w:rPr>
          <w:rFonts w:hint="eastAsia"/>
        </w:rPr>
        <w:t>斯伦贝谢</w:t>
      </w:r>
      <w:bookmarkEnd w:id="154"/>
      <w:bookmarkEnd w:id="155"/>
      <w:bookmarkEnd w:id="156"/>
      <w:bookmarkEnd w:id="157"/>
    </w:p>
    <w:p w14:paraId="2AD2EBE1" w14:textId="77777777" w:rsidR="00137863" w:rsidRPr="00BE12CA" w:rsidRDefault="00137863" w:rsidP="00137863"/>
    <w:p w14:paraId="78AFE423" w14:textId="77777777" w:rsidR="00137863" w:rsidRDefault="00137863" w:rsidP="00137863">
      <w:pPr>
        <w:pStyle w:val="3"/>
      </w:pPr>
      <w:bookmarkStart w:id="158" w:name="_Toc24028341"/>
      <w:bookmarkStart w:id="159" w:name="_Toc24972531"/>
      <w:bookmarkStart w:id="160" w:name="_Toc121583909"/>
      <w:bookmarkStart w:id="161" w:name="_Toc166762033"/>
      <w:r>
        <w:rPr>
          <w:rFonts w:hint="eastAsia"/>
        </w:rPr>
        <w:t>斯伦贝谢</w:t>
      </w:r>
      <w:r>
        <w:rPr>
          <w:rFonts w:hint="eastAsia"/>
        </w:rPr>
        <w:t>基本信息、</w:t>
      </w:r>
      <w:bookmarkStart w:id="162" w:name="_Hlk28095203"/>
      <w:r>
        <w:rPr>
          <w:rFonts w:hint="eastAsia"/>
        </w:rPr>
        <w:t>分布式光纤传感（DFOS）</w:t>
      </w:r>
      <w:bookmarkEnd w:id="162"/>
      <w:r>
        <w:rPr>
          <w:rFonts w:hint="eastAsia"/>
        </w:rPr>
        <w:t>生产基地、总部、</w:t>
      </w:r>
      <w:r w:rsidRPr="00F74FCA">
        <w:rPr>
          <w:rFonts w:hint="eastAsia"/>
        </w:rPr>
        <w:t>竞争对手</w:t>
      </w:r>
      <w:r>
        <w:rPr>
          <w:rFonts w:hint="eastAsia"/>
        </w:rPr>
        <w:t>及市场地位</w:t>
      </w:r>
      <w:bookmarkEnd w:id="158"/>
      <w:bookmarkEnd w:id="159"/>
      <w:bookmarkEnd w:id="160"/>
      <w:bookmarkEnd w:id="161"/>
    </w:p>
    <w:p w14:paraId="0ED004E9" w14:textId="77777777" w:rsidR="00137863" w:rsidRPr="006C3BE6" w:rsidRDefault="00137863" w:rsidP="006C3BE6">
      <w:pPr>
        <w:pStyle w:val="TableStyle"/>
        <w:ind w:left="252" w:right="-105"/>
      </w:pPr>
      <w:bookmarkStart w:id="163" w:name="_Toc24028962"/>
      <w:bookmarkStart w:id="164" w:name="_Toc26780083"/>
      <w:bookmarkStart w:id="165" w:name="_Toc121583637"/>
      <w:bookmarkStart w:id="166" w:name="_Toc166761954"/>
      <w:r w:rsidRPr="006C3BE6">
        <w:rPr>
          <w:rFonts w:hint="eastAsia"/>
        </w:rPr>
        <w:t>斯伦贝谢</w:t>
      </w:r>
      <w:r w:rsidRPr="006C3BE6">
        <w:t xml:space="preserve"> </w:t>
      </w:r>
      <w:r w:rsidRPr="006C3BE6">
        <w:rPr>
          <w:rFonts w:hint="eastAsia"/>
        </w:rPr>
        <w:t>分布式光纤传感（DFOS）</w:t>
      </w:r>
      <w:r w:rsidRPr="006C3BE6">
        <w:rPr>
          <w:rFonts w:hint="eastAsia"/>
        </w:rPr>
        <w:t>生产基地、总部、竞争对手及市场地位</w:t>
      </w:r>
      <w:bookmarkEnd w:id="163"/>
      <w:bookmarkEnd w:id="164"/>
      <w:bookmarkEnd w:id="165"/>
      <w:bookmarkEnd w:id="166"/>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斯伦贝谢</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7" w:name="_Toc24028342"/>
      <w:bookmarkStart w:id="168" w:name="_Toc24972532"/>
      <w:bookmarkStart w:id="169" w:name="_Toc121583910"/>
      <w:bookmarkStart w:id="170" w:name="_Toc166762034"/>
      <w:r>
        <w:rPr>
          <w:rFonts w:hint="eastAsia"/>
        </w:rPr>
        <w:t>斯伦贝谢 分布式光纤传感（DFOS）</w:t>
      </w:r>
      <w:r>
        <w:rPr>
          <w:rFonts w:hint="eastAsia"/>
        </w:rPr>
        <w:t>产品规格、参数及市场应用</w:t>
      </w:r>
      <w:bookmarkEnd w:id="167"/>
      <w:bookmarkEnd w:id="168"/>
      <w:bookmarkEnd w:id="169"/>
      <w:bookmarkEnd w:id="170"/>
    </w:p>
    <w:p w14:paraId="6B304817" w14:textId="77777777" w:rsidR="00137863" w:rsidRPr="006C3BE6" w:rsidRDefault="00137863" w:rsidP="006C3BE6">
      <w:pPr>
        <w:pStyle w:val="TableStyle"/>
        <w:ind w:left="252" w:right="-105"/>
      </w:pPr>
      <w:bookmarkStart w:id="171" w:name="_Toc24028963"/>
      <w:bookmarkStart w:id="172" w:name="_Toc26780084"/>
      <w:bookmarkStart w:id="173" w:name="_Toc121583638"/>
      <w:bookmarkStart w:id="174" w:name="_Toc166761955"/>
      <w:r w:rsidRPr="006C3BE6">
        <w:rPr>
          <w:rFonts w:hint="eastAsia"/>
        </w:rPr>
        <w:t>斯伦贝谢 分布式光纤传感（DFOS）</w:t>
      </w:r>
      <w:r w:rsidRPr="006C3BE6">
        <w:rPr>
          <w:rFonts w:hint="eastAsia"/>
        </w:rPr>
        <w:t>产品规格、参数及市场应用</w:t>
      </w:r>
      <w:bookmarkEnd w:id="171"/>
      <w:bookmarkEnd w:id="172"/>
      <w:bookmarkEnd w:id="173"/>
      <w:bookmarkEnd w:id="174"/>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5" w:name="_Toc24028344"/>
      <w:bookmarkStart w:id="176" w:name="_Toc24972534"/>
      <w:bookmarkStart w:id="177" w:name="_Toc121583912"/>
      <w:bookmarkStart w:id="178" w:name="_Toc166762035"/>
      <w:bookmarkStart w:id="179" w:name="_Hlk28108908"/>
      <w:r>
        <w:rPr>
          <w:rFonts w:hint="eastAsia"/>
        </w:rPr>
        <w:t>斯伦贝谢</w:t>
      </w:r>
      <w:r>
        <w:rPr>
          <w:rFonts w:hint="eastAsia"/>
        </w:rPr>
        <w:t>公司简介及主要业务</w:t>
      </w:r>
      <w:bookmarkEnd w:id="175"/>
      <w:bookmarkEnd w:id="176"/>
      <w:bookmarkEnd w:id="177"/>
      <w:bookmarkEnd w:id="178"/>
    </w:p>
    <w:p w14:paraId="2C3E2EB9" w14:textId="77777777" w:rsidR="00137863" w:rsidRPr="006C3BE6" w:rsidRDefault="00137863" w:rsidP="006C3BE6">
      <w:pPr>
        <w:pStyle w:val="TableStyle"/>
        <w:ind w:left="252" w:right="-105"/>
      </w:pPr>
      <w:bookmarkStart w:id="180" w:name="_Toc24028965"/>
      <w:bookmarkStart w:id="181" w:name="_Toc26780086"/>
      <w:bookmarkStart w:id="182" w:name="_Toc121583640"/>
      <w:bookmarkStart w:id="183" w:name="_Toc166761956"/>
      <w:r w:rsidRPr="006C3BE6">
        <w:rPr>
          <w:rFonts w:hint="eastAsia"/>
        </w:rPr>
        <w:t>斯伦贝谢</w:t>
      </w:r>
      <w:r w:rsidRPr="006C3BE6">
        <w:rPr>
          <w:rFonts w:hint="eastAsia"/>
        </w:rPr>
        <w:t>公司简介及主要业务</w:t>
      </w:r>
      <w:bookmarkEnd w:id="180"/>
      <w:bookmarkEnd w:id="181"/>
      <w:bookmarkEnd w:id="182"/>
      <w:bookmarkEnd w:id="183"/>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斯伦贝谢</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4" w:name="_Toc121583913"/>
      <w:bookmarkStart w:id="185" w:name="_Toc166762036"/>
      <w:bookmarkEnd w:id="179"/>
      <w:r>
        <w:rPr>
          <w:rFonts w:hint="eastAsia"/>
        </w:rPr>
        <w:t>斯伦贝谢</w:t>
      </w:r>
      <w:r>
        <w:rPr>
          <w:rFonts w:hint="eastAsia"/>
        </w:rPr>
        <w:t>企业最新动态</w:t>
      </w:r>
      <w:bookmarkEnd w:id="184"/>
      <w:bookmarkEnd w:id="185"/>
    </w:p>
    <w:p w14:paraId="1452B484" w14:textId="77777777" w:rsidR="00137863" w:rsidRPr="006C3BE6" w:rsidRDefault="00137863" w:rsidP="006C3BE6">
      <w:pPr>
        <w:pStyle w:val="TableStyle"/>
        <w:ind w:left="252" w:right="-105"/>
      </w:pPr>
      <w:bookmarkStart w:id="186" w:name="_Toc121583641"/>
      <w:bookmarkStart w:id="187" w:name="_Toc166761957"/>
      <w:r w:rsidRPr="006C3BE6">
        <w:rPr>
          <w:rFonts w:hint="eastAsia"/>
        </w:rPr>
        <w:t>斯伦贝谢</w:t>
      </w:r>
      <w:r w:rsidRPr="006C3BE6">
        <w:rPr>
          <w:rFonts w:hint="eastAsia"/>
        </w:rPr>
        <w:t>企业最新动态</w:t>
      </w:r>
      <w:bookmarkEnd w:id="186"/>
      <w:bookmarkEnd w:id="187"/>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8" w:name="_Toc121583914"/>
      <w:bookmarkStart w:id="189" w:name="_Toc166762037"/>
      <w:r>
        <w:rPr>
          <w:rFonts w:hint="eastAsia"/>
        </w:rPr>
        <w:t>哈里伯顿</w:t>
      </w:r>
      <w:bookmarkEnd w:id="188"/>
      <w:bookmarkEnd w:id="189"/>
    </w:p>
    <w:p w14:paraId="17FEF629" w14:textId="77777777" w:rsidR="00137863" w:rsidRPr="00BE12CA" w:rsidRDefault="00137863" w:rsidP="00137863"/>
    <w:p w14:paraId="2B364E0D" w14:textId="77777777" w:rsidR="00137863" w:rsidRDefault="00137863" w:rsidP="00137863">
      <w:pPr>
        <w:pStyle w:val="3"/>
      </w:pPr>
      <w:bookmarkStart w:id="190" w:name="_Toc121583915"/>
      <w:bookmarkStart w:id="191" w:name="_Toc166762038"/>
      <w:r>
        <w:rPr>
          <w:rFonts w:hint="eastAsia"/>
        </w:rPr>
        <w:t>哈里伯顿</w:t>
      </w:r>
      <w:r>
        <w:rPr>
          <w:rFonts w:hint="eastAsia"/>
        </w:rPr>
        <w:t>基本信息、</w:t>
      </w:r>
      <w:r>
        <w:rPr>
          <w:rFonts w:hint="eastAsia"/>
        </w:rPr>
        <w:t>分布式光纤传感（DFOS）</w:t>
      </w:r>
      <w:r>
        <w:rPr>
          <w:rFonts w:hint="eastAsia"/>
        </w:rPr>
        <w:t>生产基地、总部、</w:t>
      </w:r>
      <w:r w:rsidRPr="00F74FCA">
        <w:rPr>
          <w:rFonts w:hint="eastAsia"/>
        </w:rPr>
        <w:t>竞争对手</w:t>
      </w:r>
      <w:r>
        <w:rPr>
          <w:rFonts w:hint="eastAsia"/>
        </w:rPr>
        <w:t>及市场地位</w:t>
      </w:r>
      <w:bookmarkEnd w:id="190"/>
      <w:bookmarkEnd w:id="191"/>
    </w:p>
    <w:p w14:paraId="5D5D0351" w14:textId="77777777" w:rsidR="00137863" w:rsidRPr="006C3BE6" w:rsidRDefault="00137863" w:rsidP="006C3BE6">
      <w:pPr>
        <w:pStyle w:val="TableStyle"/>
        <w:ind w:left="252" w:right="-105"/>
      </w:pPr>
      <w:bookmarkStart w:id="192" w:name="_Toc121583642"/>
      <w:bookmarkStart w:id="193" w:name="_Toc166761958"/>
      <w:r w:rsidRPr="006C3BE6">
        <w:rPr>
          <w:rFonts w:hint="eastAsia"/>
        </w:rPr>
        <w:t>哈里伯顿</w:t>
      </w:r>
      <w:r w:rsidRPr="006C3BE6">
        <w:t xml:space="preserve"> </w:t>
      </w:r>
      <w:r w:rsidRPr="006C3BE6">
        <w:rPr>
          <w:rFonts w:hint="eastAsia"/>
        </w:rPr>
        <w:t>分布式光纤传感（DFOS）</w:t>
      </w:r>
      <w:r w:rsidRPr="006C3BE6">
        <w:rPr>
          <w:rFonts w:hint="eastAsia"/>
        </w:rPr>
        <w:t>生产基地、总部、竞争对手及市场地位</w:t>
      </w:r>
      <w:bookmarkEnd w:id="192"/>
      <w:bookmarkEnd w:id="193"/>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哈里伯顿</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4" w:name="_Toc121583916"/>
      <w:bookmarkStart w:id="195" w:name="_Toc166762039"/>
      <w:r>
        <w:rPr>
          <w:rFonts w:hint="eastAsia"/>
        </w:rPr>
        <w:lastRenderedPageBreak/>
        <w:t>哈里伯顿 分布式光纤传感（DFOS）</w:t>
      </w:r>
      <w:r>
        <w:rPr>
          <w:rFonts w:hint="eastAsia"/>
        </w:rPr>
        <w:t>产品规格、参数及市场应用</w:t>
      </w:r>
      <w:bookmarkEnd w:id="194"/>
      <w:bookmarkEnd w:id="195"/>
    </w:p>
    <w:p w14:paraId="08693AE5" w14:textId="77777777" w:rsidR="00137863" w:rsidRPr="006C3BE6" w:rsidRDefault="00137863" w:rsidP="006C3BE6">
      <w:pPr>
        <w:pStyle w:val="TableStyle"/>
        <w:ind w:left="252" w:right="-105"/>
      </w:pPr>
      <w:bookmarkStart w:id="196" w:name="_Toc121583643"/>
      <w:bookmarkStart w:id="197" w:name="_Toc166761959"/>
      <w:r w:rsidRPr="006C3BE6">
        <w:rPr>
          <w:rFonts w:hint="eastAsia"/>
        </w:rPr>
        <w:t>哈里伯顿 分布式光纤传感（DFOS）</w:t>
      </w:r>
      <w:r w:rsidRPr="006C3BE6">
        <w:rPr>
          <w:rFonts w:hint="eastAsia"/>
        </w:rPr>
        <w:t>产品规格、参数及市场应用</w:t>
      </w:r>
      <w:bookmarkEnd w:id="196"/>
      <w:bookmarkEnd w:id="197"/>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8" w:name="_Toc121583918"/>
      <w:bookmarkStart w:id="199" w:name="_Toc166762040"/>
      <w:r>
        <w:rPr>
          <w:rFonts w:hint="eastAsia"/>
        </w:rPr>
        <w:t>哈里伯顿</w:t>
      </w:r>
      <w:r>
        <w:rPr>
          <w:rFonts w:hint="eastAsia"/>
        </w:rPr>
        <w:t>公司简介及主要业务</w:t>
      </w:r>
      <w:bookmarkEnd w:id="198"/>
      <w:bookmarkEnd w:id="199"/>
    </w:p>
    <w:p w14:paraId="26872AF0" w14:textId="77777777" w:rsidR="00137863" w:rsidRPr="006C3BE6" w:rsidRDefault="00137863" w:rsidP="006C3BE6">
      <w:pPr>
        <w:pStyle w:val="TableStyle"/>
        <w:ind w:left="252" w:right="-105"/>
      </w:pPr>
      <w:bookmarkStart w:id="200" w:name="_Toc121583645"/>
      <w:bookmarkStart w:id="201" w:name="_Toc166761960"/>
      <w:r w:rsidRPr="006C3BE6">
        <w:rPr>
          <w:rFonts w:hint="eastAsia"/>
        </w:rPr>
        <w:t>哈里伯顿</w:t>
      </w:r>
      <w:r w:rsidRPr="006C3BE6">
        <w:rPr>
          <w:rFonts w:hint="eastAsia"/>
        </w:rPr>
        <w:t>公司简介及主要业务</w:t>
      </w:r>
      <w:bookmarkEnd w:id="200"/>
      <w:bookmarkEnd w:id="201"/>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哈里伯顿</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2" w:name="_Toc121583919"/>
      <w:bookmarkStart w:id="203" w:name="_Toc166762041"/>
      <w:r>
        <w:rPr>
          <w:rFonts w:hint="eastAsia"/>
        </w:rPr>
        <w:t>哈里伯顿</w:t>
      </w:r>
      <w:r>
        <w:rPr>
          <w:rFonts w:hint="eastAsia"/>
        </w:rPr>
        <w:t>企业最新动态</w:t>
      </w:r>
      <w:bookmarkEnd w:id="202"/>
      <w:bookmarkEnd w:id="203"/>
    </w:p>
    <w:p w14:paraId="08D18632" w14:textId="77777777" w:rsidR="00137863" w:rsidRPr="006C3BE6" w:rsidRDefault="00137863" w:rsidP="006C3BE6">
      <w:pPr>
        <w:pStyle w:val="TableStyle"/>
        <w:ind w:left="252" w:right="-105"/>
      </w:pPr>
      <w:bookmarkStart w:id="204" w:name="_Toc121583646"/>
      <w:bookmarkStart w:id="205" w:name="_Toc166761961"/>
      <w:r w:rsidRPr="006C3BE6">
        <w:rPr>
          <w:rFonts w:hint="eastAsia"/>
        </w:rPr>
        <w:t>哈里伯顿</w:t>
      </w:r>
      <w:r w:rsidRPr="006C3BE6">
        <w:rPr>
          <w:rFonts w:hint="eastAsia"/>
        </w:rPr>
        <w:t>企业最新动态</w:t>
      </w:r>
      <w:bookmarkEnd w:id="204"/>
      <w:bookmarkEnd w:id="205"/>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6" w:name="_Toc121583920"/>
      <w:bookmarkStart w:id="207" w:name="_Toc166762042"/>
      <w:r>
        <w:rPr>
          <w:rFonts w:hint="eastAsia"/>
        </w:rPr>
        <w:t>贝克休斯</w:t>
      </w:r>
      <w:bookmarkEnd w:id="206"/>
      <w:bookmarkEnd w:id="207"/>
    </w:p>
    <w:p w14:paraId="6A32A19B" w14:textId="77777777" w:rsidR="00137863" w:rsidRPr="00BE12CA" w:rsidRDefault="00137863" w:rsidP="00137863"/>
    <w:p w14:paraId="336EA0E2" w14:textId="77777777" w:rsidR="00137863" w:rsidRDefault="00137863" w:rsidP="00137863">
      <w:pPr>
        <w:pStyle w:val="3"/>
      </w:pPr>
      <w:bookmarkStart w:id="208" w:name="_Toc121583921"/>
      <w:bookmarkStart w:id="209" w:name="_Toc166762043"/>
      <w:r>
        <w:rPr>
          <w:rFonts w:hint="eastAsia"/>
        </w:rPr>
        <w:lastRenderedPageBreak/>
        <w:t>贝克休斯</w:t>
      </w:r>
      <w:r>
        <w:rPr>
          <w:rFonts w:hint="eastAsia"/>
        </w:rPr>
        <w:t>基本信息、</w:t>
      </w:r>
      <w:r>
        <w:rPr>
          <w:rFonts w:hint="eastAsia"/>
        </w:rPr>
        <w:t>分布式光纤传感（DFOS）</w:t>
      </w:r>
      <w:r>
        <w:rPr>
          <w:rFonts w:hint="eastAsia"/>
        </w:rPr>
        <w:t>生产基地、总部、</w:t>
      </w:r>
      <w:r w:rsidRPr="00F74FCA">
        <w:rPr>
          <w:rFonts w:hint="eastAsia"/>
        </w:rPr>
        <w:t>竞争对手</w:t>
      </w:r>
      <w:r>
        <w:rPr>
          <w:rFonts w:hint="eastAsia"/>
        </w:rPr>
        <w:t>及市场地位</w:t>
      </w:r>
      <w:bookmarkEnd w:id="208"/>
      <w:bookmarkEnd w:id="209"/>
    </w:p>
    <w:p w14:paraId="361ED552" w14:textId="77777777" w:rsidR="00137863" w:rsidRPr="006C3BE6" w:rsidRDefault="00137863" w:rsidP="006C3BE6">
      <w:pPr>
        <w:pStyle w:val="TableStyle"/>
        <w:ind w:left="252" w:right="-105"/>
      </w:pPr>
      <w:bookmarkStart w:id="210" w:name="_Toc121583647"/>
      <w:bookmarkStart w:id="211" w:name="_Toc166761962"/>
      <w:r w:rsidRPr="006C3BE6">
        <w:rPr>
          <w:rFonts w:hint="eastAsia"/>
        </w:rPr>
        <w:t>贝克休斯</w:t>
      </w:r>
      <w:r w:rsidRPr="006C3BE6">
        <w:t xml:space="preserve"> </w:t>
      </w:r>
      <w:r w:rsidRPr="006C3BE6">
        <w:rPr>
          <w:rFonts w:hint="eastAsia"/>
        </w:rPr>
        <w:t>分布式光纤传感（DFOS）</w:t>
      </w:r>
      <w:r w:rsidRPr="006C3BE6">
        <w:rPr>
          <w:rFonts w:hint="eastAsia"/>
        </w:rPr>
        <w:t>生产基地、总部、竞争对手及市场地位</w:t>
      </w:r>
      <w:bookmarkEnd w:id="210"/>
      <w:bookmarkEnd w:id="211"/>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贝克休斯</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2" w:name="_Toc121583922"/>
      <w:bookmarkStart w:id="213" w:name="_Toc166762044"/>
      <w:r>
        <w:rPr>
          <w:rFonts w:hint="eastAsia"/>
        </w:rPr>
        <w:t>贝克休斯 分布式光纤传感（DFOS）</w:t>
      </w:r>
      <w:r>
        <w:rPr>
          <w:rFonts w:hint="eastAsia"/>
        </w:rPr>
        <w:t>产品规格、参数及市场应用</w:t>
      </w:r>
      <w:bookmarkEnd w:id="212"/>
      <w:bookmarkEnd w:id="213"/>
    </w:p>
    <w:p w14:paraId="2DA7D236" w14:textId="77777777" w:rsidR="00137863" w:rsidRPr="006C3BE6" w:rsidRDefault="00137863" w:rsidP="006C3BE6">
      <w:pPr>
        <w:pStyle w:val="TableStyle"/>
        <w:ind w:left="252" w:right="-105"/>
      </w:pPr>
      <w:bookmarkStart w:id="214" w:name="_Toc121583648"/>
      <w:bookmarkStart w:id="215" w:name="_Toc166761963"/>
      <w:r w:rsidRPr="006C3BE6">
        <w:rPr>
          <w:rFonts w:hint="eastAsia"/>
        </w:rPr>
        <w:t>贝克休斯 分布式光纤传感（DFOS）</w:t>
      </w:r>
      <w:r w:rsidRPr="006C3BE6">
        <w:rPr>
          <w:rFonts w:hint="eastAsia"/>
        </w:rPr>
        <w:t>产品规格、参数及市场应用</w:t>
      </w:r>
      <w:bookmarkEnd w:id="214"/>
      <w:bookmarkEnd w:id="215"/>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6" w:name="_Toc121583924"/>
      <w:bookmarkStart w:id="217" w:name="_Toc166762045"/>
      <w:r>
        <w:rPr>
          <w:rFonts w:hint="eastAsia"/>
        </w:rPr>
        <w:t>贝克休斯</w:t>
      </w:r>
      <w:r>
        <w:rPr>
          <w:rFonts w:hint="eastAsia"/>
        </w:rPr>
        <w:t>公司简介及主要业务</w:t>
      </w:r>
      <w:bookmarkEnd w:id="216"/>
      <w:bookmarkEnd w:id="217"/>
    </w:p>
    <w:p w14:paraId="4898A3FB" w14:textId="77777777" w:rsidR="00137863" w:rsidRPr="006C3BE6" w:rsidRDefault="00137863" w:rsidP="006C3BE6">
      <w:pPr>
        <w:pStyle w:val="TableStyle"/>
        <w:ind w:left="252" w:right="-105"/>
      </w:pPr>
      <w:bookmarkStart w:id="218" w:name="_Toc121583650"/>
      <w:bookmarkStart w:id="219" w:name="_Toc166761964"/>
      <w:r w:rsidRPr="006C3BE6">
        <w:rPr>
          <w:rFonts w:hint="eastAsia"/>
        </w:rPr>
        <w:t>贝克休斯</w:t>
      </w:r>
      <w:r w:rsidRPr="006C3BE6">
        <w:rPr>
          <w:rFonts w:hint="eastAsia"/>
        </w:rPr>
        <w:t>公司简介及主要业务</w:t>
      </w:r>
      <w:bookmarkEnd w:id="218"/>
      <w:bookmarkEnd w:id="219"/>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贝克休斯</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0" w:name="_Toc121583925"/>
      <w:bookmarkStart w:id="221" w:name="_Toc166762046"/>
      <w:r>
        <w:rPr>
          <w:rFonts w:hint="eastAsia"/>
        </w:rPr>
        <w:lastRenderedPageBreak/>
        <w:t>贝克休斯</w:t>
      </w:r>
      <w:r>
        <w:rPr>
          <w:rFonts w:hint="eastAsia"/>
        </w:rPr>
        <w:t>企业最新动态</w:t>
      </w:r>
      <w:bookmarkEnd w:id="220"/>
      <w:bookmarkEnd w:id="221"/>
    </w:p>
    <w:p w14:paraId="6B1F1CDF" w14:textId="77777777" w:rsidR="00137863" w:rsidRPr="006C3BE6" w:rsidRDefault="00137863" w:rsidP="006C3BE6">
      <w:pPr>
        <w:pStyle w:val="TableStyle"/>
        <w:ind w:left="252" w:right="-105"/>
      </w:pPr>
      <w:bookmarkStart w:id="222" w:name="_Toc121583651"/>
      <w:bookmarkStart w:id="223" w:name="_Toc166761965"/>
      <w:r w:rsidRPr="006C3BE6">
        <w:rPr>
          <w:rFonts w:hint="eastAsia"/>
        </w:rPr>
        <w:t>贝克休斯</w:t>
      </w:r>
      <w:r w:rsidRPr="006C3BE6">
        <w:rPr>
          <w:rFonts w:hint="eastAsia"/>
        </w:rPr>
        <w:t>企业最新动态</w:t>
      </w:r>
      <w:bookmarkEnd w:id="222"/>
      <w:bookmarkEnd w:id="223"/>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4" w:name="_Toc121583926"/>
      <w:bookmarkStart w:id="225" w:name="_Toc166762047"/>
      <w:r>
        <w:rPr>
          <w:rFonts w:hint="eastAsia"/>
        </w:rPr>
        <w:t>Fotech Solutions</w:t>
      </w:r>
      <w:bookmarkEnd w:id="224"/>
      <w:bookmarkEnd w:id="225"/>
    </w:p>
    <w:p w14:paraId="059CD5D5" w14:textId="77777777" w:rsidR="00137863" w:rsidRPr="00BE12CA" w:rsidRDefault="00137863" w:rsidP="00137863"/>
    <w:p w14:paraId="26C15806" w14:textId="77777777" w:rsidR="00137863" w:rsidRDefault="00137863" w:rsidP="00137863">
      <w:pPr>
        <w:pStyle w:val="2"/>
      </w:pPr>
      <w:bookmarkStart w:id="226" w:name="_Toc121583932"/>
      <w:bookmarkStart w:id="227" w:name="_Toc166762048"/>
      <w:r>
        <w:rPr>
          <w:rFonts w:hint="eastAsia"/>
        </w:rPr>
        <w:t>Silixa</w:t>
      </w:r>
      <w:bookmarkEnd w:id="226"/>
      <w:bookmarkEnd w:id="227"/>
    </w:p>
    <w:p w14:paraId="625AB612" w14:textId="77777777" w:rsidR="00137863" w:rsidRPr="00BE12CA" w:rsidRDefault="00137863" w:rsidP="00137863"/>
    <w:p w14:paraId="33DDFD6D" w14:textId="77777777" w:rsidR="00137863" w:rsidRDefault="00137863" w:rsidP="00137863">
      <w:pPr>
        <w:pStyle w:val="2"/>
      </w:pPr>
      <w:bookmarkStart w:id="228" w:name="_Toc121583938"/>
      <w:bookmarkStart w:id="229" w:name="_Toc166762049"/>
      <w:r>
        <w:rPr>
          <w:rFonts w:hint="eastAsia"/>
        </w:rPr>
        <w:t>OptaSense (QinetiQ)</w:t>
      </w:r>
      <w:bookmarkEnd w:id="228"/>
      <w:bookmarkEnd w:id="229"/>
    </w:p>
    <w:p w14:paraId="66501FA1" w14:textId="77777777" w:rsidR="00137863" w:rsidRPr="00BE12CA" w:rsidRDefault="00137863" w:rsidP="00137863"/>
    <w:p w14:paraId="5FACBF27" w14:textId="77777777" w:rsidR="00137863" w:rsidRDefault="00137863" w:rsidP="00137863">
      <w:pPr>
        <w:pStyle w:val="2"/>
      </w:pPr>
      <w:bookmarkStart w:id="230" w:name="_Toc121583944"/>
      <w:bookmarkStart w:id="231" w:name="_Toc166762050"/>
      <w:r>
        <w:rPr>
          <w:rFonts w:hint="eastAsia"/>
        </w:rPr>
        <w:t>AP Sensing</w:t>
      </w:r>
      <w:bookmarkEnd w:id="230"/>
      <w:bookmarkEnd w:id="231"/>
    </w:p>
    <w:p w14:paraId="012E26FE" w14:textId="77777777" w:rsidR="00137863" w:rsidRPr="00BE12CA" w:rsidRDefault="00137863" w:rsidP="00137863"/>
    <w:p w14:paraId="67290366" w14:textId="77777777" w:rsidR="00137863" w:rsidRDefault="00137863" w:rsidP="00137863">
      <w:pPr>
        <w:pStyle w:val="2"/>
      </w:pPr>
      <w:bookmarkStart w:id="232" w:name="_Toc121583950"/>
      <w:bookmarkStart w:id="233" w:name="_Toc166762051"/>
      <w:r>
        <w:rPr>
          <w:rFonts w:hint="eastAsia"/>
        </w:rPr>
        <w:t>OZ Optics</w:t>
      </w:r>
      <w:bookmarkEnd w:id="232"/>
      <w:bookmarkEnd w:id="233"/>
    </w:p>
    <w:p w14:paraId="2B744AAE" w14:textId="77777777" w:rsidR="00137863" w:rsidRPr="00BE12CA" w:rsidRDefault="00137863" w:rsidP="00137863"/>
    <w:p w14:paraId="2645DED4" w14:textId="77777777" w:rsidR="00137863" w:rsidRDefault="00137863" w:rsidP="00137863">
      <w:pPr>
        <w:pStyle w:val="2"/>
      </w:pPr>
      <w:bookmarkStart w:id="234" w:name="_Toc121583956"/>
      <w:bookmarkStart w:id="235" w:name="_Toc166762052"/>
      <w:r>
        <w:rPr>
          <w:rFonts w:hint="eastAsia"/>
        </w:rPr>
        <w:t>LIOS (NKT Photonics)</w:t>
      </w:r>
      <w:bookmarkEnd w:id="234"/>
      <w:bookmarkEnd w:id="235"/>
    </w:p>
    <w:p w14:paraId="618227DB" w14:textId="77777777" w:rsidR="00137863" w:rsidRPr="00BE12CA" w:rsidRDefault="00137863" w:rsidP="00137863"/>
    <w:p w14:paraId="3AFA8022" w14:textId="77777777" w:rsidR="00137863" w:rsidRDefault="00137863" w:rsidP="00137863">
      <w:pPr>
        <w:pStyle w:val="2"/>
      </w:pPr>
      <w:bookmarkStart w:id="236" w:name="_Toc121583962"/>
      <w:bookmarkStart w:id="237" w:name="_Toc166762053"/>
      <w:r>
        <w:rPr>
          <w:rFonts w:hint="eastAsia"/>
        </w:rPr>
        <w:t>Omnisens</w:t>
      </w:r>
      <w:bookmarkEnd w:id="236"/>
      <w:bookmarkEnd w:id="237"/>
    </w:p>
    <w:p w14:paraId="371270C5" w14:textId="77777777" w:rsidR="00137863" w:rsidRPr="00BE12CA" w:rsidRDefault="00137863" w:rsidP="00137863"/>
    <w:p w14:paraId="5B36D186" w14:textId="77777777" w:rsidR="00137863" w:rsidRDefault="00137863" w:rsidP="00137863">
      <w:pPr>
        <w:pStyle w:val="2"/>
      </w:pPr>
      <w:bookmarkStart w:id="238" w:name="_Toc121583968"/>
      <w:bookmarkStart w:id="239" w:name="_Toc166762054"/>
      <w:r>
        <w:rPr>
          <w:rFonts w:hint="eastAsia"/>
        </w:rPr>
        <w:lastRenderedPageBreak/>
        <w:t>Hifi Engineering</w:t>
      </w:r>
      <w:bookmarkEnd w:id="238"/>
      <w:bookmarkEnd w:id="239"/>
    </w:p>
    <w:p w14:paraId="6110DC1E" w14:textId="77777777" w:rsidR="00137863" w:rsidRPr="00BE12CA" w:rsidRDefault="00137863" w:rsidP="00137863"/>
    <w:p w14:paraId="401DF628" w14:textId="77777777" w:rsidR="00137863" w:rsidRDefault="00137863" w:rsidP="00137863">
      <w:pPr>
        <w:pStyle w:val="2"/>
      </w:pPr>
      <w:bookmarkStart w:id="240" w:name="_Toc121583974"/>
      <w:bookmarkStart w:id="241" w:name="_Toc166762055"/>
      <w:r>
        <w:rPr>
          <w:rFonts w:hint="eastAsia"/>
        </w:rPr>
        <w:t>Future Fibre Technologies (Ava Group)</w:t>
      </w:r>
      <w:bookmarkEnd w:id="240"/>
      <w:bookmarkEnd w:id="241"/>
    </w:p>
    <w:p w14:paraId="58792FA0" w14:textId="77777777" w:rsidR="00137863" w:rsidRPr="00BE12CA" w:rsidRDefault="00137863" w:rsidP="00137863"/>
    <w:p w14:paraId="3907FB57" w14:textId="77777777" w:rsidR="00137863" w:rsidRDefault="00137863" w:rsidP="00137863">
      <w:pPr>
        <w:pStyle w:val="2"/>
      </w:pPr>
      <w:bookmarkStart w:id="242" w:name="_Toc121583980"/>
      <w:bookmarkStart w:id="243" w:name="_Toc166762056"/>
      <w:r>
        <w:rPr>
          <w:rFonts w:hint="eastAsia"/>
        </w:rPr>
        <w:t>上海波汇通信</w:t>
      </w:r>
      <w:bookmarkEnd w:id="242"/>
      <w:bookmarkEnd w:id="243"/>
    </w:p>
    <w:p w14:paraId="024211D9" w14:textId="77777777" w:rsidR="00137863" w:rsidRPr="00BE12CA" w:rsidRDefault="00137863" w:rsidP="00137863"/>
    <w:p w14:paraId="6BC93CC3" w14:textId="77777777" w:rsidR="00137863" w:rsidRDefault="00137863" w:rsidP="00137863">
      <w:pPr>
        <w:pStyle w:val="2"/>
      </w:pPr>
      <w:bookmarkStart w:id="244" w:name="_Toc121583986"/>
      <w:bookmarkStart w:id="245" w:name="_Toc166762057"/>
      <w:r>
        <w:rPr>
          <w:rFonts w:hint="eastAsia"/>
        </w:rPr>
        <w:t>上海华魏科技</w:t>
      </w:r>
      <w:bookmarkEnd w:id="244"/>
      <w:bookmarkEnd w:id="245"/>
    </w:p>
    <w:p w14:paraId="222CE2CD" w14:textId="77777777" w:rsidR="00137863" w:rsidRPr="00BE12CA" w:rsidRDefault="00137863" w:rsidP="00137863"/>
    <w:p w14:paraId="0C9858DD" w14:textId="77777777" w:rsidR="00137863" w:rsidRDefault="00137863" w:rsidP="00137863">
      <w:pPr>
        <w:pStyle w:val="2"/>
      </w:pPr>
      <w:bookmarkStart w:id="246" w:name="_Toc121583992"/>
      <w:bookmarkStart w:id="247" w:name="_Toc166762058"/>
      <w:r>
        <w:rPr>
          <w:rFonts w:hint="eastAsia"/>
        </w:rPr>
        <w:t>苏州光格设备</w:t>
      </w:r>
      <w:bookmarkEnd w:id="246"/>
      <w:bookmarkEnd w:id="247"/>
    </w:p>
    <w:p w14:paraId="4B95BEF9" w14:textId="77777777" w:rsidR="00137863" w:rsidRPr="00BE12CA" w:rsidRDefault="00137863" w:rsidP="00137863"/>
    <w:p w14:paraId="587B5336" w14:textId="77777777" w:rsidR="00137863" w:rsidRDefault="00137863" w:rsidP="00137863">
      <w:pPr>
        <w:pStyle w:val="2"/>
      </w:pPr>
      <w:bookmarkStart w:id="248" w:name="_Toc121583998"/>
      <w:bookmarkStart w:id="249" w:name="_Toc166762059"/>
      <w:r>
        <w:rPr>
          <w:rFonts w:hint="eastAsia"/>
        </w:rPr>
        <w:t>湖南光晟光纤传感</w:t>
      </w:r>
      <w:bookmarkEnd w:id="248"/>
      <w:bookmarkEnd w:id="249"/>
    </w:p>
    <w:p w14:paraId="0E342319" w14:textId="77777777" w:rsidR="00137863" w:rsidRPr="00BE12CA" w:rsidRDefault="00137863" w:rsidP="00137863"/>
    <w:p w14:paraId="5ABCF515" w14:textId="77777777" w:rsidR="00137863" w:rsidRDefault="00137863" w:rsidP="00137863">
      <w:pPr>
        <w:pStyle w:val="2"/>
      </w:pPr>
      <w:bookmarkStart w:id="250" w:name="_Toc121584004"/>
      <w:bookmarkStart w:id="251" w:name="_Toc166762060"/>
      <w:r>
        <w:rPr>
          <w:rFonts w:hint="eastAsia"/>
        </w:rPr>
        <w:t>武汉理工光科</w:t>
      </w:r>
      <w:bookmarkEnd w:id="250"/>
      <w:bookmarkEnd w:id="251"/>
    </w:p>
    <w:p w14:paraId="1E1307AA" w14:textId="77777777" w:rsidR="00137863" w:rsidRPr="00BE12CA" w:rsidRDefault="00137863" w:rsidP="00137863"/>
    <w:p w14:paraId="764DD197" w14:textId="49F2674C" w:rsidR="00137863" w:rsidRDefault="00137863" w:rsidP="00137863">
      <w:pPr>
        <w:pStyle w:val="1"/>
        <w:rPr>
          <w:lang w:eastAsia="zh-CN"/>
        </w:rPr>
      </w:pPr>
      <w:bookmarkStart w:id="298" w:name="_Toc166762084"/>
      <w:bookmarkStart w:id="299" w:name="_Hlk50985774"/>
      <w:bookmarkStart w:id="300"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8"/>
    </w:p>
    <w:p w14:paraId="413E169E" w14:textId="28634D9C" w:rsidR="00160A53" w:rsidRDefault="003D56DA" w:rsidP="00160A53">
      <w:pPr>
        <w:pStyle w:val="2"/>
        <w:rPr>
          <w:lang w:val="en-IN"/>
        </w:rPr>
      </w:pPr>
      <w:bookmarkStart w:id="301" w:name="_Toc166762085"/>
      <w:r>
        <w:rPr>
          <w:rFonts w:hint="eastAsia"/>
        </w:rPr>
        <w:t>印度</w:t>
      </w:r>
      <w:r w:rsidR="00160A53">
        <w:rPr>
          <w:rFonts w:hint="eastAsia"/>
          <w:lang w:val="en-IN"/>
        </w:rPr>
        <w:t>市场</w:t>
      </w:r>
      <w:r w:rsidR="00160A53">
        <w:t>分布式光纤传感（DFOS）</w:t>
      </w:r>
      <w:r w:rsidR="00160A53">
        <w:rPr>
          <w:rFonts w:hint="eastAsia"/>
        </w:rPr>
        <w:t>消费形态及客户偏好</w:t>
      </w:r>
      <w:bookmarkEnd w:id="301"/>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4B85F603" w:rsidR="00E45554" w:rsidRDefault="003D56DA" w:rsidP="00E45554">
      <w:pPr>
        <w:pStyle w:val="2"/>
      </w:pPr>
      <w:bookmarkStart w:id="302" w:name="_Toc121584178"/>
      <w:bookmarkStart w:id="303" w:name="_Toc166762086"/>
      <w:r>
        <w:rPr>
          <w:rFonts w:hint="eastAsia"/>
        </w:rPr>
        <w:t>印度</w:t>
      </w:r>
      <w:r w:rsidR="00E45554">
        <w:rPr>
          <w:rFonts w:hint="eastAsia"/>
          <w:lang w:val="en-IN"/>
        </w:rPr>
        <w:t>市场</w:t>
      </w:r>
      <w:r w:rsidR="00E45554" w:rsidRPr="00B728C9">
        <w:t>分布式光纤传感（DFOS）</w:t>
      </w:r>
      <w:bookmarkEnd w:id="302"/>
      <w:r w:rsidR="002B65CB">
        <w:rPr>
          <w:rFonts w:hint="eastAsia"/>
        </w:rPr>
        <w:t>代表性客户分析</w:t>
      </w:r>
      <w:bookmarkEnd w:id="303"/>
    </w:p>
    <w:p w14:paraId="16B67A7D" w14:textId="77777777" w:rsidR="00E45554" w:rsidRDefault="00E45554" w:rsidP="00E45554">
      <w:pPr>
        <w:pStyle w:val="-"/>
        <w:ind w:firstLine="420"/>
        <w:rPr>
          <w:lang w:eastAsia="zh-CN"/>
        </w:rPr>
      </w:pPr>
    </w:p>
    <w:p w14:paraId="7185BA70" w14:textId="22E5D77C" w:rsidR="00E45554" w:rsidRPr="006C3BE6" w:rsidRDefault="003D56DA" w:rsidP="006C3BE6">
      <w:pPr>
        <w:pStyle w:val="TableStyle"/>
        <w:ind w:left="252" w:right="-105"/>
      </w:pPr>
      <w:bookmarkStart w:id="304" w:name="_Toc166761966"/>
      <w:r>
        <w:rPr>
          <w:rFonts w:hint="eastAsia"/>
        </w:rPr>
        <w:t>印度</w:t>
      </w:r>
      <w:r w:rsidR="00E45554" w:rsidRPr="006C3BE6">
        <w:rPr>
          <w:rFonts w:hint="eastAsia"/>
        </w:rPr>
        <w:t>本土</w:t>
      </w:r>
      <w:r w:rsidR="00E45554" w:rsidRPr="006C3BE6">
        <w:t>分布式光纤传感（DFOS）</w:t>
      </w:r>
      <w:r w:rsidR="00E45554" w:rsidRPr="006C3BE6">
        <w:rPr>
          <w:rFonts w:hint="eastAsia"/>
        </w:rPr>
        <w:t>代表性客户分析</w:t>
      </w:r>
      <w:bookmarkEnd w:id="304"/>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19A3DA40" w:rsidR="00137863" w:rsidRDefault="003D56DA" w:rsidP="00137863">
      <w:pPr>
        <w:pStyle w:val="2"/>
      </w:pPr>
      <w:bookmarkStart w:id="305" w:name="_Toc166762087"/>
      <w:r>
        <w:rPr>
          <w:rFonts w:hint="eastAsia"/>
        </w:rPr>
        <w:t>印度</w:t>
      </w:r>
      <w:r w:rsidR="00643CF3">
        <w:rPr>
          <w:rFonts w:hint="eastAsia"/>
        </w:rPr>
        <w:t>市场</w:t>
      </w:r>
      <w:r w:rsidR="00643CF3">
        <w:t>分布式光纤传感（DFOS）</w:t>
      </w:r>
      <w:r w:rsidR="00137863">
        <w:rPr>
          <w:rFonts w:hint="eastAsia"/>
        </w:rPr>
        <w:t>销售</w:t>
      </w:r>
      <w:r w:rsidR="00167622">
        <w:rPr>
          <w:rFonts w:hint="eastAsia"/>
        </w:rPr>
        <w:t>渠道及销售模式分析</w:t>
      </w:r>
      <w:bookmarkEnd w:id="305"/>
    </w:p>
    <w:p w14:paraId="4DED5238" w14:textId="72E94F24" w:rsidR="00137863" w:rsidRDefault="00BA69A4" w:rsidP="00BA69A4">
      <w:pPr>
        <w:pStyle w:val="3"/>
      </w:pPr>
      <w:bookmarkStart w:id="306" w:name="_Toc166762088"/>
      <w:r>
        <w:rPr>
          <w:rFonts w:hint="eastAsia"/>
        </w:rPr>
        <w:t>直销</w:t>
      </w:r>
      <w:r w:rsidR="00643CF3">
        <w:rPr>
          <w:rFonts w:hint="eastAsia"/>
        </w:rPr>
        <w:t>模式</w:t>
      </w:r>
      <w:bookmarkEnd w:id="306"/>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7" w:name="_Toc166762089"/>
      <w:r>
        <w:rPr>
          <w:rFonts w:hint="eastAsia"/>
        </w:rPr>
        <w:t>经销</w:t>
      </w:r>
      <w:r>
        <w:rPr>
          <w:rFonts w:hint="eastAsia"/>
        </w:rPr>
        <w:t>/</w:t>
      </w:r>
      <w:r w:rsidRPr="00643CF3">
        <w:rPr>
          <w:rFonts w:hint="eastAsia"/>
        </w:rPr>
        <w:t>代理</w:t>
      </w:r>
      <w:r>
        <w:rPr>
          <w:rFonts w:hint="eastAsia"/>
        </w:rPr>
        <w:t>模式</w:t>
      </w:r>
      <w:bookmarkEnd w:id="307"/>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8" w:name="_Toc166762090"/>
      <w:r>
        <w:rPr>
          <w:rFonts w:hint="eastAsia"/>
        </w:rPr>
        <w:t>销售渠道分析</w:t>
      </w:r>
      <w:bookmarkEnd w:id="308"/>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03316216" w:rsidR="001B15B6" w:rsidRDefault="003D56DA" w:rsidP="00FA7957">
      <w:pPr>
        <w:pStyle w:val="3"/>
      </w:pPr>
      <w:bookmarkStart w:id="309" w:name="_Toc166762091"/>
      <w:r>
        <w:rPr>
          <w:rFonts w:hint="eastAsia"/>
        </w:rPr>
        <w:t>印度</w:t>
      </w:r>
      <w:r w:rsidR="00FA7957">
        <w:rPr>
          <w:rFonts w:hint="eastAsia"/>
        </w:rPr>
        <w:t>市场</w:t>
      </w:r>
      <w:r w:rsidR="00FA7957" w:rsidRPr="00B728C9">
        <w:t>分布式光纤传感（DFOS）</w:t>
      </w:r>
      <w:r w:rsidR="00FA7957">
        <w:rPr>
          <w:rFonts w:hint="eastAsia"/>
        </w:rPr>
        <w:t>代表性代理商分析</w:t>
      </w:r>
      <w:bookmarkEnd w:id="309"/>
    </w:p>
    <w:p w14:paraId="3A7D8231" w14:textId="77777777" w:rsidR="001B15B6" w:rsidRDefault="001B15B6" w:rsidP="00C76645">
      <w:pPr>
        <w:pStyle w:val="-"/>
        <w:ind w:firstLine="420"/>
        <w:rPr>
          <w:lang w:eastAsia="zh-CN"/>
        </w:rPr>
      </w:pPr>
    </w:p>
    <w:p w14:paraId="5CC97965" w14:textId="6760C5D0" w:rsidR="00C76645" w:rsidRPr="006C3BE6" w:rsidRDefault="003D56DA" w:rsidP="006C3BE6">
      <w:pPr>
        <w:pStyle w:val="TableStyle"/>
        <w:ind w:left="252" w:right="-105"/>
      </w:pPr>
      <w:bookmarkStart w:id="310" w:name="_Toc166761967"/>
      <w:r>
        <w:rPr>
          <w:rFonts w:hint="eastAsia"/>
        </w:rPr>
        <w:t>印度</w:t>
      </w:r>
      <w:r w:rsidR="00C76645" w:rsidRPr="006C3BE6">
        <w:rPr>
          <w:rFonts w:hint="eastAsia"/>
        </w:rPr>
        <w:t>市场</w:t>
      </w:r>
      <w:r w:rsidR="00C76645" w:rsidRPr="006C3BE6">
        <w:t>分布式光纤传感（DFOS）</w:t>
      </w:r>
      <w:r w:rsidR="00C76645" w:rsidRPr="006C3BE6">
        <w:rPr>
          <w:rFonts w:hint="eastAsia"/>
        </w:rPr>
        <w:t>代理商列表</w:t>
      </w:r>
      <w:bookmarkEnd w:id="310"/>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1" w:name="_Toc43885444"/>
      <w:bookmarkStart w:id="312" w:name="_Toc59105060"/>
      <w:bookmarkStart w:id="313" w:name="_Toc121584180"/>
      <w:bookmarkStart w:id="314" w:name="_Toc166762092"/>
      <w:bookmarkStart w:id="315" w:name="_Toc43885438"/>
      <w:bookmarkStart w:id="316" w:name="_Toc59105054"/>
      <w:bookmarkStart w:id="317" w:name="_Toc121584175"/>
      <w:r w:rsidRPr="00B728C9">
        <w:t>分布式光纤传感（DFOS）</w:t>
      </w:r>
      <w:r>
        <w:rPr>
          <w:rFonts w:hint="eastAsia"/>
        </w:rPr>
        <w:t>行业生产模式</w:t>
      </w:r>
      <w:bookmarkEnd w:id="311"/>
      <w:bookmarkEnd w:id="312"/>
      <w:bookmarkEnd w:id="313"/>
      <w:bookmarkEnd w:id="314"/>
    </w:p>
    <w:p w14:paraId="1F71F5BE" w14:textId="77777777" w:rsidR="00E52EDE" w:rsidRPr="005868B1" w:rsidRDefault="00E52EDE" w:rsidP="00E52EDE">
      <w:pPr>
        <w:pStyle w:val="FigureStyle"/>
      </w:pPr>
      <w:bookmarkStart w:id="318" w:name="_Toc43885079"/>
      <w:bookmarkStart w:id="319" w:name="_Toc59105380"/>
      <w:bookmarkStart w:id="320" w:name="_Toc121583618"/>
      <w:bookmarkStart w:id="321" w:name="_Toc166761939"/>
      <w:r w:rsidRPr="005868B1">
        <w:t>分布式光纤传感（DFOS）</w:t>
      </w:r>
      <w:r w:rsidRPr="005868B1">
        <w:rPr>
          <w:rFonts w:hint="eastAsia"/>
        </w:rPr>
        <w:t>行业生产模式分析</w:t>
      </w:r>
      <w:bookmarkEnd w:id="318"/>
      <w:bookmarkEnd w:id="319"/>
      <w:bookmarkEnd w:id="320"/>
      <w:bookmarkEnd w:id="321"/>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1FC15FDA" w:rsidR="00E52EDE" w:rsidRDefault="003D56DA" w:rsidP="00E52EDE">
      <w:pPr>
        <w:pStyle w:val="2"/>
      </w:pPr>
      <w:bookmarkStart w:id="322" w:name="_Toc121584186"/>
      <w:bookmarkStart w:id="323" w:name="_Toc166762093"/>
      <w:bookmarkEnd w:id="315"/>
      <w:bookmarkEnd w:id="316"/>
      <w:bookmarkEnd w:id="317"/>
      <w:r>
        <w:rPr>
          <w:rFonts w:hint="eastAsia"/>
        </w:rPr>
        <w:t>印度</w:t>
      </w:r>
      <w:r w:rsidR="00E52EDE" w:rsidRPr="00B728C9">
        <w:t>分布式光纤传感（DFOS）</w:t>
      </w:r>
      <w:r w:rsidR="00E52EDE">
        <w:rPr>
          <w:rFonts w:hint="eastAsia"/>
        </w:rPr>
        <w:t>进出口分析</w:t>
      </w:r>
      <w:bookmarkEnd w:id="322"/>
      <w:bookmarkEnd w:id="323"/>
    </w:p>
    <w:p w14:paraId="22D9605A" w14:textId="4C2FD6C4" w:rsidR="00E52EDE" w:rsidRDefault="003D56DA" w:rsidP="00E52EDE">
      <w:pPr>
        <w:pStyle w:val="3"/>
      </w:pPr>
      <w:bookmarkStart w:id="324" w:name="_Toc24028559"/>
      <w:bookmarkStart w:id="325" w:name="_Toc24972749"/>
      <w:bookmarkStart w:id="326" w:name="_Toc121584187"/>
      <w:bookmarkStart w:id="327" w:name="_Toc166762094"/>
      <w:r>
        <w:rPr>
          <w:rFonts w:hint="eastAsia"/>
        </w:rPr>
        <w:t>印度</w:t>
      </w:r>
      <w:r w:rsidR="00E52EDE">
        <w:rPr>
          <w:rFonts w:hint="eastAsia"/>
        </w:rPr>
        <w:t>市场</w:t>
      </w:r>
      <w:r w:rsidR="00E52EDE" w:rsidRPr="00B728C9">
        <w:t>分布式光纤传感（DFOS）</w:t>
      </w:r>
      <w:r w:rsidR="00E52EDE" w:rsidRPr="00AC1209">
        <w:rPr>
          <w:rFonts w:hint="eastAsia"/>
        </w:rPr>
        <w:t>主要进口来源</w:t>
      </w:r>
      <w:bookmarkEnd w:id="324"/>
      <w:bookmarkEnd w:id="325"/>
      <w:bookmarkEnd w:id="326"/>
      <w:bookmarkEnd w:id="327"/>
    </w:p>
    <w:p w14:paraId="085217AB" w14:textId="08EFA39D" w:rsidR="00E52EDE" w:rsidRPr="006C3BE6" w:rsidRDefault="003D56DA" w:rsidP="006C3BE6">
      <w:pPr>
        <w:pStyle w:val="TableStyle"/>
        <w:ind w:left="252" w:right="-105"/>
      </w:pPr>
      <w:bookmarkStart w:id="328" w:name="_Toc24029146"/>
      <w:bookmarkStart w:id="329" w:name="_Toc26780257"/>
      <w:bookmarkStart w:id="330" w:name="_Toc121583864"/>
      <w:bookmarkStart w:id="331" w:name="_Toc166761968"/>
      <w:r>
        <w:rPr>
          <w:rFonts w:hint="eastAsia"/>
        </w:rPr>
        <w:t>印度</w:t>
      </w:r>
      <w:r w:rsidR="00E52EDE" w:rsidRPr="006C3BE6">
        <w:rPr>
          <w:rFonts w:hint="eastAsia"/>
        </w:rPr>
        <w:t>市场</w:t>
      </w:r>
      <w:r w:rsidR="00E52EDE" w:rsidRPr="006C3BE6">
        <w:rPr>
          <w:rFonts w:hint="eastAsia"/>
        </w:rPr>
        <w:t>分布式光纤传感（DFOS）</w:t>
      </w:r>
      <w:r w:rsidR="00E52EDE" w:rsidRPr="006C3BE6">
        <w:rPr>
          <w:rFonts w:hint="eastAsia"/>
        </w:rPr>
        <w:t>主要进口来源</w:t>
      </w:r>
      <w:bookmarkEnd w:id="328"/>
      <w:bookmarkEnd w:id="329"/>
      <w:bookmarkEnd w:id="330"/>
      <w:bookmarkEnd w:id="331"/>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64BC9C40" w:rsidR="00F5403E" w:rsidRPr="00ED2D62" w:rsidRDefault="003D56DA" w:rsidP="00F5403E">
      <w:pPr>
        <w:pStyle w:val="FigureStyle"/>
      </w:pPr>
      <w:bookmarkStart w:id="332" w:name="_Toc166761940"/>
      <w:r>
        <w:rPr>
          <w:rFonts w:hint="eastAsia"/>
        </w:rPr>
        <w:t>印度</w:t>
      </w:r>
      <w:r w:rsidR="00F5403E">
        <w:rPr>
          <w:rFonts w:hint="eastAsia"/>
        </w:rPr>
        <w:t>市场</w:t>
      </w:r>
      <w:r w:rsidR="00F5403E" w:rsidRPr="00ED2D62">
        <w:t>分布式光纤传感（DFOS）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2"/>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060B6152" w:rsidR="00E52EDE" w:rsidRDefault="003D56DA" w:rsidP="00E52EDE">
      <w:pPr>
        <w:pStyle w:val="3"/>
      </w:pPr>
      <w:bookmarkStart w:id="333" w:name="_Toc24028560"/>
      <w:bookmarkStart w:id="334" w:name="_Toc24972750"/>
      <w:bookmarkStart w:id="335" w:name="_Toc121584188"/>
      <w:bookmarkStart w:id="336" w:name="_Toc166762095"/>
      <w:r>
        <w:rPr>
          <w:rFonts w:hint="eastAsia"/>
        </w:rPr>
        <w:lastRenderedPageBreak/>
        <w:t>印度</w:t>
      </w:r>
      <w:r w:rsidR="00E52EDE">
        <w:rPr>
          <w:rFonts w:hint="eastAsia"/>
        </w:rPr>
        <w:t>市场</w:t>
      </w:r>
      <w:r w:rsidR="00E52EDE" w:rsidRPr="00B728C9">
        <w:t>分布式光纤传感（DFOS）</w:t>
      </w:r>
      <w:r w:rsidR="00E52EDE" w:rsidRPr="00AC1209">
        <w:rPr>
          <w:rFonts w:hint="eastAsia"/>
        </w:rPr>
        <w:t>主要出口目的地</w:t>
      </w:r>
      <w:bookmarkEnd w:id="333"/>
      <w:bookmarkEnd w:id="334"/>
      <w:bookmarkEnd w:id="335"/>
      <w:bookmarkEnd w:id="336"/>
    </w:p>
    <w:p w14:paraId="2670D013" w14:textId="2B6DA996" w:rsidR="00E52EDE" w:rsidRPr="006C3BE6" w:rsidRDefault="003D56DA" w:rsidP="006C3BE6">
      <w:pPr>
        <w:pStyle w:val="TableStyle"/>
        <w:ind w:left="252" w:right="-105"/>
      </w:pPr>
      <w:bookmarkStart w:id="337" w:name="_Toc24029147"/>
      <w:bookmarkStart w:id="338" w:name="_Toc26780258"/>
      <w:bookmarkStart w:id="339" w:name="_Toc121583865"/>
      <w:bookmarkStart w:id="340" w:name="_Toc166761969"/>
      <w:r>
        <w:rPr>
          <w:rFonts w:hint="eastAsia"/>
        </w:rPr>
        <w:t>印度</w:t>
      </w:r>
      <w:r w:rsidR="00E52EDE" w:rsidRPr="006C3BE6">
        <w:rPr>
          <w:rFonts w:hint="eastAsia"/>
        </w:rPr>
        <w:t>市场</w:t>
      </w:r>
      <w:r w:rsidR="00E52EDE" w:rsidRPr="006C3BE6">
        <w:t>分布式光纤传感（DFOS）</w:t>
      </w:r>
      <w:r w:rsidR="00E52EDE" w:rsidRPr="006C3BE6">
        <w:rPr>
          <w:rFonts w:hint="eastAsia"/>
        </w:rPr>
        <w:t>主要出口目的地</w:t>
      </w:r>
      <w:bookmarkEnd w:id="337"/>
      <w:bookmarkEnd w:id="338"/>
      <w:bookmarkEnd w:id="339"/>
      <w:bookmarkEnd w:id="340"/>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906DD6A" w:rsidR="00F5403E" w:rsidRPr="00ED2D62" w:rsidRDefault="003D56DA" w:rsidP="00F5403E">
      <w:pPr>
        <w:pStyle w:val="FigureStyle"/>
      </w:pPr>
      <w:bookmarkStart w:id="341" w:name="_Toc166761941"/>
      <w:r>
        <w:rPr>
          <w:rFonts w:hint="eastAsia"/>
        </w:rPr>
        <w:t>印度</w:t>
      </w:r>
      <w:r w:rsidR="00F5403E">
        <w:rPr>
          <w:rFonts w:hint="eastAsia"/>
        </w:rPr>
        <w:t>市场</w:t>
      </w:r>
      <w:r w:rsidR="00F5403E" w:rsidRPr="00ED2D62">
        <w:t>分布式光纤传感（DFOS）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1"/>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2" w:name="_Toc43885421"/>
      <w:bookmarkStart w:id="343" w:name="_Toc87984664"/>
      <w:bookmarkStart w:id="344" w:name="_Toc121584164"/>
      <w:bookmarkStart w:id="345" w:name="_Toc166762096"/>
      <w:bookmarkStart w:id="346" w:name="_Toc43885436"/>
      <w:bookmarkStart w:id="347" w:name="_Toc59105052"/>
      <w:r w:rsidRPr="00814E54">
        <w:rPr>
          <w:rFonts w:hint="eastAsia"/>
          <w:lang w:eastAsia="zh-CN"/>
        </w:rPr>
        <w:lastRenderedPageBreak/>
        <w:t>行业</w:t>
      </w:r>
      <w:r w:rsidR="006269AA">
        <w:rPr>
          <w:rFonts w:hint="eastAsia"/>
          <w:lang w:eastAsia="zh-CN"/>
        </w:rPr>
        <w:t>发展趋势及影响因素</w:t>
      </w:r>
      <w:bookmarkEnd w:id="342"/>
      <w:bookmarkEnd w:id="343"/>
      <w:bookmarkEnd w:id="344"/>
      <w:bookmarkEnd w:id="345"/>
    </w:p>
    <w:p w14:paraId="216A64D6" w14:textId="77777777" w:rsidR="00DC55D6" w:rsidRDefault="00DC55D6" w:rsidP="00DC55D6">
      <w:pPr>
        <w:pStyle w:val="2"/>
      </w:pPr>
      <w:bookmarkStart w:id="348" w:name="_Toc43885430"/>
      <w:bookmarkStart w:id="349" w:name="_Toc87984665"/>
      <w:bookmarkStart w:id="350" w:name="_Toc121584165"/>
      <w:bookmarkStart w:id="351" w:name="_Toc166762097"/>
      <w:r w:rsidRPr="00B728C9">
        <w:t>分布式光纤传感（DFOS）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8"/>
      <w:bookmarkEnd w:id="349"/>
      <w:bookmarkEnd w:id="350"/>
      <w:bookmarkEnd w:id="351"/>
    </w:p>
    <w:p w14:paraId="09AB279C" w14:textId="77777777" w:rsidR="00DC55D6" w:rsidRPr="006C3BE6" w:rsidRDefault="00DC55D6" w:rsidP="006C3BE6">
      <w:pPr>
        <w:pStyle w:val="TableStyle"/>
        <w:ind w:left="252" w:right="-105"/>
      </w:pPr>
      <w:bookmarkStart w:id="352" w:name="_Toc121583853"/>
      <w:bookmarkStart w:id="353" w:name="_Toc166761970"/>
      <w:r w:rsidRPr="006C3BE6">
        <w:t>分布式光纤传感（DFOS）</w:t>
      </w:r>
      <w:r w:rsidRPr="006C3BE6">
        <w:rPr>
          <w:rFonts w:hint="eastAsia"/>
        </w:rPr>
        <w:t>行业发展分析</w:t>
      </w:r>
      <w:r w:rsidRPr="006C3BE6">
        <w:rPr>
          <w:rFonts w:hint="eastAsia"/>
        </w:rPr>
        <w:t>-</w:t>
      </w:r>
      <w:r w:rsidRPr="006C3BE6">
        <w:t>--</w:t>
      </w:r>
      <w:r w:rsidRPr="006C3BE6">
        <w:rPr>
          <w:rFonts w:hint="eastAsia"/>
        </w:rPr>
        <w:t>发展趋势</w:t>
      </w:r>
      <w:bookmarkEnd w:id="352"/>
      <w:bookmarkEnd w:id="353"/>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4" w:name="_Toc121584166"/>
      <w:bookmarkStart w:id="355" w:name="_Toc166762098"/>
      <w:r w:rsidRPr="00B728C9">
        <w:t>分布式光纤传感（DFOS）</w:t>
      </w:r>
      <w:r w:rsidRPr="00955327">
        <w:rPr>
          <w:rFonts w:hint="eastAsia"/>
        </w:rPr>
        <w:t>行业发展</w:t>
      </w:r>
      <w:r>
        <w:rPr>
          <w:rFonts w:hint="eastAsia"/>
        </w:rPr>
        <w:t>分析</w:t>
      </w:r>
      <w:r>
        <w:rPr>
          <w:rFonts w:hint="eastAsia"/>
        </w:rPr>
        <w:t>-</w:t>
      </w:r>
      <w:r>
        <w:t>--</w:t>
      </w:r>
      <w:r>
        <w:rPr>
          <w:rFonts w:hint="eastAsia"/>
        </w:rPr>
        <w:t>厂商壁垒</w:t>
      </w:r>
      <w:bookmarkEnd w:id="354"/>
      <w:bookmarkEnd w:id="355"/>
    </w:p>
    <w:p w14:paraId="1418AD79" w14:textId="77777777" w:rsidR="00DC55D6" w:rsidRPr="006C3BE6" w:rsidRDefault="00DC55D6" w:rsidP="006C3BE6">
      <w:pPr>
        <w:pStyle w:val="TableStyle"/>
        <w:ind w:left="252" w:right="-105"/>
      </w:pPr>
      <w:bookmarkStart w:id="356" w:name="_Toc121583854"/>
      <w:bookmarkStart w:id="357" w:name="_Toc166761971"/>
      <w:r w:rsidRPr="006C3BE6">
        <w:t>分布式光纤传感（DFOS）</w:t>
      </w:r>
      <w:r w:rsidRPr="006C3BE6">
        <w:rPr>
          <w:rFonts w:hint="eastAsia"/>
        </w:rPr>
        <w:t>行业发展分析</w:t>
      </w:r>
      <w:r w:rsidRPr="006C3BE6">
        <w:rPr>
          <w:rFonts w:hint="eastAsia"/>
        </w:rPr>
        <w:t>-</w:t>
      </w:r>
      <w:r w:rsidRPr="006C3BE6">
        <w:t>--</w:t>
      </w:r>
      <w:r w:rsidRPr="006C3BE6">
        <w:rPr>
          <w:rFonts w:hint="eastAsia"/>
        </w:rPr>
        <w:t>厂商壁垒</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8" w:name="_Toc121584167"/>
      <w:bookmarkStart w:id="359" w:name="_Toc166762099"/>
      <w:bookmarkStart w:id="360" w:name="_Toc87984338"/>
      <w:r w:rsidRPr="00B728C9">
        <w:t>分布式光纤传感（DFOS）</w:t>
      </w:r>
      <w:r w:rsidRPr="00955327">
        <w:rPr>
          <w:rFonts w:hint="eastAsia"/>
        </w:rPr>
        <w:t>行业发展</w:t>
      </w:r>
      <w:r>
        <w:rPr>
          <w:rFonts w:hint="eastAsia"/>
        </w:rPr>
        <w:t>分析</w:t>
      </w:r>
      <w:r>
        <w:rPr>
          <w:rFonts w:hint="eastAsia"/>
        </w:rPr>
        <w:t>-</w:t>
      </w:r>
      <w:r>
        <w:t>--</w:t>
      </w:r>
      <w:r>
        <w:rPr>
          <w:rFonts w:hint="eastAsia"/>
        </w:rPr>
        <w:t>驱动因素</w:t>
      </w:r>
      <w:bookmarkEnd w:id="358"/>
      <w:bookmarkEnd w:id="359"/>
    </w:p>
    <w:p w14:paraId="66FCC542" w14:textId="77777777" w:rsidR="00DC55D6" w:rsidRPr="006C3BE6" w:rsidRDefault="00DC55D6" w:rsidP="006C3BE6">
      <w:pPr>
        <w:pStyle w:val="TableStyle"/>
        <w:ind w:left="252" w:right="-105"/>
      </w:pPr>
      <w:bookmarkStart w:id="361" w:name="_Toc121583855"/>
      <w:bookmarkStart w:id="362" w:name="_Toc166761972"/>
      <w:bookmarkEnd w:id="360"/>
      <w:r w:rsidRPr="006C3BE6">
        <w:t>分布式光纤传感（DFOS）</w:t>
      </w:r>
      <w:r w:rsidRPr="006C3BE6">
        <w:rPr>
          <w:rFonts w:hint="eastAsia"/>
        </w:rPr>
        <w:t>行业发展分析</w:t>
      </w:r>
      <w:r w:rsidRPr="006C3BE6">
        <w:rPr>
          <w:rFonts w:hint="eastAsia"/>
        </w:rPr>
        <w:t>-</w:t>
      </w:r>
      <w:r w:rsidRPr="006C3BE6">
        <w:t>--</w:t>
      </w:r>
      <w:r w:rsidRPr="006C3BE6">
        <w:rPr>
          <w:rFonts w:hint="eastAsia"/>
        </w:rPr>
        <w:t>驱动因素</w:t>
      </w:r>
      <w:bookmarkEnd w:id="361"/>
      <w:bookmarkEnd w:id="362"/>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3" w:name="_Toc121584168"/>
      <w:bookmarkStart w:id="364" w:name="_Toc166762100"/>
      <w:r w:rsidRPr="00B728C9">
        <w:lastRenderedPageBreak/>
        <w:t>分布式光纤传感（DFOS）</w:t>
      </w:r>
      <w:r w:rsidRPr="00955327">
        <w:rPr>
          <w:rFonts w:hint="eastAsia"/>
        </w:rPr>
        <w:t>行业发展</w:t>
      </w:r>
      <w:r>
        <w:rPr>
          <w:rFonts w:hint="eastAsia"/>
        </w:rPr>
        <w:t>分析</w:t>
      </w:r>
      <w:r>
        <w:rPr>
          <w:rFonts w:hint="eastAsia"/>
        </w:rPr>
        <w:t>-</w:t>
      </w:r>
      <w:r>
        <w:t>--</w:t>
      </w:r>
      <w:r>
        <w:rPr>
          <w:rFonts w:hint="eastAsia"/>
        </w:rPr>
        <w:t>制约因素</w:t>
      </w:r>
      <w:bookmarkEnd w:id="363"/>
      <w:bookmarkEnd w:id="364"/>
    </w:p>
    <w:p w14:paraId="6D28A5F9" w14:textId="77777777" w:rsidR="00DC55D6" w:rsidRPr="006C3BE6" w:rsidRDefault="00DC55D6" w:rsidP="006C3BE6">
      <w:pPr>
        <w:pStyle w:val="TableStyle"/>
        <w:ind w:left="252" w:right="-105"/>
      </w:pPr>
      <w:bookmarkStart w:id="365" w:name="_Toc121583856"/>
      <w:bookmarkStart w:id="366" w:name="_Toc166761973"/>
      <w:r w:rsidRPr="006C3BE6">
        <w:t>分布式光纤传感（DFOS）</w:t>
      </w:r>
      <w:r w:rsidRPr="006C3BE6">
        <w:rPr>
          <w:rFonts w:hint="eastAsia"/>
        </w:rPr>
        <w:t>行业发展分析</w:t>
      </w:r>
      <w:r w:rsidRPr="006C3BE6">
        <w:rPr>
          <w:rFonts w:hint="eastAsia"/>
        </w:rPr>
        <w:t>-</w:t>
      </w:r>
      <w:r w:rsidRPr="006C3BE6">
        <w:t>--</w:t>
      </w:r>
      <w:r w:rsidRPr="006C3BE6">
        <w:rPr>
          <w:rFonts w:hint="eastAsia"/>
        </w:rPr>
        <w:t>制约因素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7" w:name="_Toc43885422"/>
      <w:bookmarkStart w:id="368" w:name="_Toc87984668"/>
      <w:bookmarkStart w:id="369" w:name="_Toc121584170"/>
      <w:bookmarkStart w:id="370" w:name="_Toc166762101"/>
      <w:r w:rsidRPr="00814E54">
        <w:t>分布式光纤传感（DFOS）</w:t>
      </w:r>
      <w:r>
        <w:rPr>
          <w:rFonts w:hint="eastAsia"/>
        </w:rPr>
        <w:t>行业发展分析</w:t>
      </w:r>
      <w:r>
        <w:rPr>
          <w:rFonts w:hint="eastAsia"/>
        </w:rPr>
        <w:t>-</w:t>
      </w:r>
      <w:r>
        <w:t>--</w:t>
      </w:r>
      <w:r>
        <w:rPr>
          <w:rFonts w:hint="eastAsia"/>
        </w:rPr>
        <w:t>行业政策</w:t>
      </w:r>
      <w:bookmarkEnd w:id="367"/>
      <w:bookmarkEnd w:id="368"/>
      <w:bookmarkEnd w:id="369"/>
      <w:bookmarkEnd w:id="370"/>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1" w:name="_Toc24028588"/>
      <w:bookmarkStart w:id="372" w:name="_Toc24972778"/>
      <w:bookmarkStart w:id="373" w:name="_Toc121584189"/>
      <w:bookmarkStart w:id="374" w:name="_Toc166762102"/>
      <w:bookmarkEnd w:id="299"/>
      <w:bookmarkEnd w:id="300"/>
      <w:bookmarkEnd w:id="346"/>
      <w:bookmarkEnd w:id="347"/>
      <w:r w:rsidRPr="00F74FCA">
        <w:rPr>
          <w:rFonts w:hint="eastAsia"/>
          <w:lang w:eastAsia="zh-CN"/>
        </w:rPr>
        <w:lastRenderedPageBreak/>
        <w:t>研究成果及结论</w:t>
      </w:r>
      <w:bookmarkEnd w:id="371"/>
      <w:bookmarkEnd w:id="372"/>
      <w:bookmarkEnd w:id="373"/>
      <w:bookmarkEnd w:id="374"/>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73002151" w14:textId="77777777" w:rsidR="005F2E8B" w:rsidRDefault="005F2E8B" w:rsidP="00DC55D6">
      <w:pPr>
        <w:pStyle w:val="-"/>
        <w:ind w:firstLine="420"/>
        <w:rPr>
          <w:lang w:eastAsia="zh-CN"/>
        </w:rPr>
      </w:pPr>
    </w:p>
    <w:p w14:paraId="018F3DC5" w14:textId="77777777" w:rsidR="005F2E8B" w:rsidRDefault="005F2E8B"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AFB9AC9" w14:textId="77777777" w:rsidR="005F2E8B" w:rsidRDefault="005F2E8B" w:rsidP="005F2E8B">
      <w:pPr>
        <w:pStyle w:val="-"/>
        <w:ind w:firstLine="420"/>
      </w:pPr>
    </w:p>
    <w:p w14:paraId="716DCE62" w14:textId="77777777" w:rsidR="005F2E8B" w:rsidRDefault="005F2E8B" w:rsidP="005F2E8B">
      <w:r>
        <w:rPr>
          <w:noProof/>
        </w:rPr>
        <w:drawing>
          <wp:anchor distT="0" distB="0" distL="114300" distR="114300" simplePos="0" relativeHeight="251660288" behindDoc="1" locked="0" layoutInCell="1" allowOverlap="1" wp14:anchorId="24ED42B6" wp14:editId="3D250BA5">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1C937CBD" w14:textId="77777777" w:rsidR="005F2E8B" w:rsidRPr="00A75356" w:rsidRDefault="005F2E8B" w:rsidP="005F2E8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125314E" w14:textId="77777777" w:rsidR="005F2E8B" w:rsidRPr="00152131" w:rsidRDefault="005F2E8B" w:rsidP="005F2E8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AE16496" w14:textId="77777777" w:rsidR="005F2E8B" w:rsidRDefault="005F2E8B" w:rsidP="005F2E8B"/>
    <w:p w14:paraId="63DCB3DE" w14:textId="77777777" w:rsidR="005F2E8B" w:rsidRDefault="005F2E8B" w:rsidP="005F2E8B"/>
    <w:p w14:paraId="6F3FC960" w14:textId="77777777" w:rsidR="00DC55D6" w:rsidRDefault="00DC55D6" w:rsidP="005F2E8B">
      <w:pPr>
        <w:pStyle w:val="-"/>
        <w:ind w:firstLine="420"/>
      </w:pPr>
    </w:p>
    <w:sectPr w:rsidR="00DC55D6" w:rsidSect="00940178">
      <w:footerReference w:type="default" r:id="rId2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2478D6" w14:textId="77777777" w:rsidR="0025242E" w:rsidRDefault="0025242E" w:rsidP="00AD7B8C">
      <w:r>
        <w:separator/>
      </w:r>
    </w:p>
  </w:endnote>
  <w:endnote w:type="continuationSeparator" w:id="0">
    <w:p w14:paraId="3A14F6ED" w14:textId="77777777" w:rsidR="0025242E" w:rsidRDefault="0025242E"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F76A3C"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4DC6D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8B22D5" w14:textId="77777777" w:rsidR="0025242E" w:rsidRDefault="0025242E" w:rsidP="00AD7B8C">
      <w:r>
        <w:separator/>
      </w:r>
    </w:p>
  </w:footnote>
  <w:footnote w:type="continuationSeparator" w:id="0">
    <w:p w14:paraId="1773611C" w14:textId="77777777" w:rsidR="0025242E" w:rsidRDefault="0025242E"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3B41C4E4" w:rsidR="0075537C" w:rsidRPr="00607E32" w:rsidRDefault="00823BB1" w:rsidP="003C5FCD">
                          <w:pPr>
                            <w:spacing w:line="0" w:lineRule="atLeast"/>
                            <w:jc w:val="center"/>
                            <w:rPr>
                              <w:rFonts w:cs="宋体"/>
                              <w:b/>
                              <w:color w:val="000000" w:themeColor="text1"/>
                            </w:rPr>
                          </w:pPr>
                          <w:r w:rsidRPr="00823BB1">
                            <w:rPr>
                              <w:rFonts w:cs="Calibri" w:hint="eastAsia"/>
                              <w:b/>
                              <w:color w:val="000000" w:themeColor="text1"/>
                            </w:rPr>
                            <w:t>2024</w:t>
                          </w:r>
                          <w:r w:rsidRPr="00823BB1">
                            <w:rPr>
                              <w:rFonts w:cs="Calibri" w:hint="eastAsia"/>
                              <w:b/>
                              <w:color w:val="000000" w:themeColor="text1"/>
                            </w:rPr>
                            <w:t>年印度</w:t>
                          </w:r>
                          <w:r w:rsidRPr="00823BB1">
                            <w:rPr>
                              <w:rFonts w:cs="Calibri" w:hint="eastAsia"/>
                              <w:b/>
                              <w:color w:val="000000" w:themeColor="text1"/>
                            </w:rPr>
                            <w:t>分布式光纤传感（DFOS）</w:t>
                          </w:r>
                          <w:r w:rsidRPr="00823BB1">
                            <w:rPr>
                              <w:rFonts w:cs="Calibri" w:hint="eastAsia"/>
                              <w:b/>
                              <w:color w:val="000000" w:themeColor="text1"/>
                            </w:rPr>
                            <w:t>行业状况及未来发展趋势报告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3B41C4E4" w:rsidR="0075537C" w:rsidRPr="00607E32" w:rsidRDefault="00823BB1" w:rsidP="003C5FCD">
                    <w:pPr>
                      <w:spacing w:line="0" w:lineRule="atLeast"/>
                      <w:jc w:val="center"/>
                      <w:rPr>
                        <w:rFonts w:cs="宋体"/>
                        <w:b/>
                        <w:color w:val="000000" w:themeColor="text1"/>
                      </w:rPr>
                    </w:pPr>
                    <w:r w:rsidRPr="00823BB1">
                      <w:rPr>
                        <w:rFonts w:cs="Calibri" w:hint="eastAsia"/>
                        <w:b/>
                        <w:color w:val="000000" w:themeColor="text1"/>
                      </w:rPr>
                      <w:t>2024</w:t>
                    </w:r>
                    <w:r w:rsidRPr="00823BB1">
                      <w:rPr>
                        <w:rFonts w:cs="Calibri" w:hint="eastAsia"/>
                        <w:b/>
                        <w:color w:val="000000" w:themeColor="text1"/>
                      </w:rPr>
                      <w:t>年印度</w:t>
                    </w:r>
                    <w:r w:rsidRPr="00823BB1">
                      <w:rPr>
                        <w:rFonts w:cs="Calibri" w:hint="eastAsia"/>
                        <w:b/>
                        <w:color w:val="000000" w:themeColor="text1"/>
                      </w:rPr>
                      <w:t>分布式光纤传感（DFOS）</w:t>
                    </w:r>
                    <w:r w:rsidRPr="00823BB1">
                      <w:rPr>
                        <w:rFonts w:cs="Calibri" w:hint="eastAsia"/>
                        <w:b/>
                        <w:color w:val="000000" w:themeColor="text1"/>
                      </w:rPr>
                      <w:t>行业状况及未来发展趋势报告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52719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02"/>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B3D"/>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480"/>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008"/>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893"/>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9BE"/>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0D1"/>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17"/>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5CAB"/>
    <w:rsid w:val="002061B9"/>
    <w:rsid w:val="002061F3"/>
    <w:rsid w:val="002063F4"/>
    <w:rsid w:val="002065A9"/>
    <w:rsid w:val="002066F3"/>
    <w:rsid w:val="002067FE"/>
    <w:rsid w:val="00206B4D"/>
    <w:rsid w:val="00206C0D"/>
    <w:rsid w:val="00206C25"/>
    <w:rsid w:val="00206F2A"/>
    <w:rsid w:val="00206FC7"/>
    <w:rsid w:val="002074B0"/>
    <w:rsid w:val="00207595"/>
    <w:rsid w:val="00207896"/>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DD7"/>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42E"/>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69F"/>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1D5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6DE"/>
    <w:rsid w:val="00381895"/>
    <w:rsid w:val="00381948"/>
    <w:rsid w:val="00381C47"/>
    <w:rsid w:val="003826AA"/>
    <w:rsid w:val="00382957"/>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1F28"/>
    <w:rsid w:val="00392321"/>
    <w:rsid w:val="00392349"/>
    <w:rsid w:val="003927E0"/>
    <w:rsid w:val="003928F7"/>
    <w:rsid w:val="00392C60"/>
    <w:rsid w:val="00392E43"/>
    <w:rsid w:val="00392E8E"/>
    <w:rsid w:val="00392F2F"/>
    <w:rsid w:val="0039312D"/>
    <w:rsid w:val="003935AB"/>
    <w:rsid w:val="003936EA"/>
    <w:rsid w:val="00393A12"/>
    <w:rsid w:val="00393B47"/>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729"/>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140"/>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6DA"/>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3DF"/>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B8C"/>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20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4B"/>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AE8"/>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50"/>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91E"/>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357"/>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2E8B"/>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A7"/>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379"/>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80B"/>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012"/>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555"/>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562"/>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72B"/>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1BF"/>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BB1"/>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C06"/>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290"/>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16"/>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6B8"/>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368"/>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5D"/>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C96"/>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7B1"/>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A65"/>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8EF"/>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879"/>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FE1"/>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1E7"/>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9D2"/>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6FCC"/>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485"/>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E73"/>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87B7A"/>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2C"/>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BF9"/>
    <w:rsid w:val="00C34C2F"/>
    <w:rsid w:val="00C34DD3"/>
    <w:rsid w:val="00C350E2"/>
    <w:rsid w:val="00C35106"/>
    <w:rsid w:val="00C3541A"/>
    <w:rsid w:val="00C35570"/>
    <w:rsid w:val="00C356BC"/>
    <w:rsid w:val="00C35852"/>
    <w:rsid w:val="00C3588B"/>
    <w:rsid w:val="00C359DD"/>
    <w:rsid w:val="00C35DE7"/>
    <w:rsid w:val="00C36025"/>
    <w:rsid w:val="00C360CF"/>
    <w:rsid w:val="00C3616B"/>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37DF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B29"/>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088"/>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4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9E"/>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F9"/>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F6"/>
    <w:rsid w:val="00D76791"/>
    <w:rsid w:val="00D76AE9"/>
    <w:rsid w:val="00D76BDA"/>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6FD"/>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C92"/>
    <w:rsid w:val="00E54F97"/>
    <w:rsid w:val="00E5502E"/>
    <w:rsid w:val="00E550CC"/>
    <w:rsid w:val="00E551D9"/>
    <w:rsid w:val="00E553F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5D"/>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70B"/>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CD7"/>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80"/>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486"/>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charts/chart5.xml" Type="http://schemas.openxmlformats.org/officeDocument/2006/relationships/chart"/><Relationship Id="rId18" Target="charts/chart6.xml" Type="http://schemas.openxmlformats.org/officeDocument/2006/relationships/chart"/><Relationship Id="rId19" Target="media/image4.jpeg" Type="http://schemas.openxmlformats.org/officeDocument/2006/relationships/image"/><Relationship Id="rId2" Target="numbering.xml" Type="http://schemas.openxmlformats.org/officeDocument/2006/relationships/numbering"/><Relationship Id="rId20" Target="footer2.xml" Type="http://schemas.openxmlformats.org/officeDocument/2006/relationships/footer"/><Relationship Id="rId21" Target="fontTable.xml" Type="http://schemas.openxmlformats.org/officeDocument/2006/relationships/fontTable"/><Relationship Id="rId22"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4307</TotalTime>
  <Pages>49</Pages>
  <Words>5222</Words>
  <Characters>29767</Characters>
  <Application>Microsoft Office Word</Application>
  <DocSecurity>0</DocSecurity>
  <Lines>248</Lines>
  <Paragraphs>69</Paragraphs>
  <ScaleCrop>false</ScaleCrop>
  <Company/>
  <LinksUpToDate>false</LinksUpToDate>
  <CharactersWithSpaces>34920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2024-06-12T09:23:00Z</dcterms:modified>
  <cp:revision>5226</cp:revision>
</cp:coreProperties>
</file>