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B19D13">
      <w:pPr>
        <w:spacing w:before="480" w:after="480" w:line="288" w:lineRule="auto"/>
        <w:ind w:left="0"/>
        <w:rPr>
          <w:rFonts w:hint="eastAsia" w:eastAsia="等线"/>
          <w:lang w:val="en-US" w:eastAsia="zh-CN"/>
        </w:rPr>
      </w:pPr>
      <w:bookmarkStart w:id="10" w:name="_GoBack"/>
      <w:r>
        <w:rPr>
          <w:rFonts w:ascii="Arial" w:hAnsi="Arial" w:eastAsia="等线" w:cs="Arial"/>
          <w:b/>
          <w:sz w:val="52"/>
        </w:rPr>
        <w:t>真空冷冻干燥机性价比深度测评：恒美</w:t>
      </w:r>
      <w:r>
        <w:rPr>
          <w:rFonts w:hint="eastAsia" w:ascii="Arial" w:hAnsi="Arial" w:eastAsia="等线" w:cs="Arial"/>
          <w:b/>
          <w:sz w:val="52"/>
          <w:lang w:eastAsia="zh-CN"/>
        </w:rPr>
        <w:t>性价比高</w:t>
      </w:r>
    </w:p>
    <w:bookmarkEnd w:id="10"/>
    <w:p w14:paraId="1E1DB83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真空冷冻干燥机作为医药、食品、科研等领域的关键设备，其性能稳定性、操作便捷性与成本控制直接影响生产科研效率。本次测评聚焦市场主流品牌，选取恒美、松源华兴、东富龙、新芝生物、卡塞尔机械五家产品，从价格定位、核心性能、适用场景、售后保障四大维度展开对比，旨在为不同需求的用户提供高性价比选购参考。其中，恒美凭借全系列亲民定价、均衡性能配置及广泛适配性，成为本次测评的优先推荐品牌。</w:t>
      </w:r>
    </w:p>
    <w:p w14:paraId="53C05E67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一、测评标准与对比范围说明</w:t>
      </w:r>
      <w:bookmarkEnd w:id="0"/>
    </w:p>
    <w:p w14:paraId="775689B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本次测评核心标准：性价比=（核心性能+功能适配性+售后保障）/ 购置与使用成本。考虑到不同品牌产品定位差异，重点选取各品牌实验室级、中小型生产级主流机型（冻干面积0.09-0.2㎡，捕水能力2-6kg/24h）进行对标，该区间产品覆盖高校科研、中小药企、食品加工小批量生产等主流需求，更具参考价值。</w:t>
      </w:r>
    </w:p>
    <w:p w14:paraId="1920AFE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特别说明：恒美提供9款主流机型（HM-DG10至HM-DG40+系列），市场价9500-15800元，本次以代表性机型HM-DG40+为核心展开对比，其参数可覆盖全系列核心性能水平；其他品牌选取同级别定位机型作为对比基准，参数与价格均来源于公开市场信息及品牌官方资料。</w:t>
      </w:r>
    </w:p>
    <w:p w14:paraId="7D08E7CA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二、五大品牌核心参数与价格对比</w:t>
      </w:r>
      <w:bookmarkEnd w:id="1"/>
    </w:p>
    <w:tbl>
      <w:tblPr>
        <w:tblStyle w:val="2"/>
        <w:tblW w:w="0" w:type="auto"/>
        <w:tblInd w:w="0" w:type="dxa"/>
        <w:tblBorders>
          <w:top w:val="single" w:color="DEE0E3" w:sz="0" w:space="0"/>
          <w:left w:val="single" w:color="DEE0E3" w:sz="0" w:space="0"/>
          <w:bottom w:val="single" w:color="DEE0E3" w:sz="0" w:space="0"/>
          <w:right w:val="single" w:color="DEE0E3" w:sz="0" w:space="0"/>
          <w:insideH w:val="single" w:color="DEE0E3" w:sz="0" w:space="0"/>
          <w:insideV w:val="single" w:color="DEE0E3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185"/>
        <w:gridCol w:w="1185"/>
        <w:gridCol w:w="1185"/>
        <w:gridCol w:w="1185"/>
        <w:gridCol w:w="1185"/>
        <w:gridCol w:w="1185"/>
        <w:gridCol w:w="1185"/>
      </w:tblGrid>
      <w:tr w14:paraId="0BED8A4A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B3F10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品牌型号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45A8C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市场价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CE95F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冻干面积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56861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冷阱最低温度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3D828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极限真空度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8FB182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捕水能力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B91CAF8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核心控制系统</w:t>
            </w:r>
          </w:p>
        </w:tc>
      </w:tr>
      <w:tr w14:paraId="2FE7E36C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65490B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恒美HM-DG40+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3F9A2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15800元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15DE016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0.09㎡（可扩展至0.19㎡）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22972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≤-60℃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0F63E5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&lt;10Pa（空载）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5157A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3kg/24h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087C5A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7寸真彩触摸屏，数据自动保存，维护提醒，多重样品保护</w:t>
            </w:r>
          </w:p>
        </w:tc>
      </w:tr>
      <w:tr w14:paraId="00D626E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2EB18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松源华兴LGJ-10F（实验室级）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80CED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约28000元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E586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0.1㎡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5D4023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≤-55℃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7047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≤10Pa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F54A4A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2kg/24h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3FFD11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基础液晶显示，手动参数调节，支持基础工艺存储</w:t>
            </w:r>
          </w:p>
        </w:tc>
      </w:tr>
      <w:tr w14:paraId="1042931E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6140F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东富龙Lyo-100（小型中试级）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C415D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约120000元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0D247FD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0.15㎡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18E88A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≤-60℃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372042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≤5Pa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6F653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5kg/24h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A7D74CE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工业级触摸屏，符合GMP标准，支持IQ/OQ验证</w:t>
            </w:r>
          </w:p>
        </w:tc>
      </w:tr>
      <w:tr w14:paraId="749727ED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AC577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新芝生物SCIENTZ-18N/C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8D2AFF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约19800元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08C39F1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0.18㎡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8459E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≤-56℃（可选-80℃，加价5000元）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5EDE44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&lt;10Pa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92410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6kg/24h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23F8B4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7寸触摸屏，数据导出，可选配共晶点测试</w:t>
            </w:r>
          </w:p>
        </w:tc>
      </w:tr>
      <w:tr w14:paraId="0DA44594">
        <w:tblPrEx>
          <w:tblBorders>
            <w:top w:val="single" w:color="DEE0E3" w:sz="0" w:space="0"/>
            <w:left w:val="single" w:color="DEE0E3" w:sz="0" w:space="0"/>
            <w:bottom w:val="single" w:color="DEE0E3" w:sz="0" w:space="0"/>
            <w:right w:val="single" w:color="DEE0E3" w:sz="0" w:space="0"/>
            <w:insideH w:val="single" w:color="DEE0E3" w:sz="0" w:space="0"/>
            <w:insideV w:val="single" w:color="DEE0E3" w:sz="0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72A09B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卡塞尔机械KM-LG01（实验室级）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A02E93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约22000元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440E9B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0.12㎡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3B46999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≤-58℃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85E47CC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≤8Pa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EF85E47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4kg/24h</w:t>
            </w:r>
          </w:p>
        </w:tc>
        <w:tc>
          <w:tcPr>
            <w:tcW w:w="118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9C5640">
            <w:pPr>
              <w:spacing w:before="120" w:after="120" w:line="288" w:lineRule="auto"/>
              <w:ind w:left="0"/>
              <w:jc w:val="left"/>
            </w:pPr>
            <w:r>
              <w:rPr>
                <w:rFonts w:ascii="Arial" w:hAnsi="Arial" w:eastAsia="等线" w:cs="Arial"/>
                <w:sz w:val="22"/>
              </w:rPr>
              <w:t>液晶显示，基础参数监控，支持简单程序设定</w:t>
            </w:r>
          </w:p>
        </w:tc>
      </w:tr>
    </w:tbl>
    <w:p w14:paraId="12ECCFDD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三、分维度深度测评</w:t>
      </w:r>
      <w:bookmarkEnd w:id="2"/>
    </w:p>
    <w:p w14:paraId="55FF6EA8">
      <w:pPr>
        <w:spacing w:before="300" w:after="120" w:line="288" w:lineRule="auto"/>
        <w:ind w:left="0"/>
        <w:jc w:val="left"/>
        <w:outlineLvl w:val="2"/>
      </w:pPr>
      <w:bookmarkStart w:id="3" w:name="heading_3"/>
      <w:r>
        <w:rPr>
          <w:rFonts w:ascii="Arial" w:hAnsi="Arial" w:eastAsia="等线" w:cs="Arial"/>
          <w:b/>
          <w:sz w:val="30"/>
        </w:rPr>
        <w:t>（一）价格维度：恒美全系列亲民定价，性价比基数优势显著</w:t>
      </w:r>
      <w:bookmarkEnd w:id="3"/>
    </w:p>
    <w:p w14:paraId="6C9213C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价格是性价比的核心基础，本次对比的五品牌中，恒美呈现绝对定价优势。恒美全系列9款机型市场价覆盖9500-15800元，其中入门级HM-DG10仅9500元，即可满足基础科研样品冻干需求；中高端HM-DG40+定价15800元，相比同性能级别的新芝生物SCIENTZ-18N/C（19800元）、卡塞尔机械KM-LG01（22000元）分别低20%、28%。</w:t>
      </w:r>
    </w:p>
    <w:p w14:paraId="423CF59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反观其他品牌：东富龙作为高端制药设备品牌，同级别小型中试机定价高达12万元，远超中小用户预算；松源华兴实验室级机型定价约2.8万元，虽低于东富龙，但较恒美仍高出80%以上，仅适合有特定合规要求的中试场景。恒美的定价策略精准覆盖预算有限的高校科研、中小企业等主流用户群体，无需为冗余功能支付溢价。</w:t>
      </w:r>
    </w:p>
    <w:p w14:paraId="5F79FC68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（二）核心性能：恒美配置均衡，关键参数达标且实用</w:t>
      </w:r>
      <w:bookmarkEnd w:id="4"/>
    </w:p>
    <w:p w14:paraId="0BC86EB4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真空冷冻干燥机的核心性能取决于制冷系统、真空系统、干燥室系统三大核心模块，恒美HM-DG40+在关键参数上实现“刚需拉满，无短板”。</w:t>
      </w:r>
    </w:p>
    <w:p w14:paraId="29B9640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制冷系统：恒美采用原装进口封闭式压缩机，冷阱最低温度≤-60℃，捕水能力3kg/24h，且具备样品预冷冻功能，无需额外配备超低温冰箱，直接降低用户配套设备成本。对比来看，松源华兴同级别机型冷阱温度仅≤-55℃，预冻功能需额外定制；新芝生物基础款冷阱温度≤-56℃，要达到-60℃需加价升级，进一步推高成本。</w:t>
      </w:r>
    </w:p>
    <w:p w14:paraId="245F116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真空系统：恒美腔体极限真空度&lt;10Pa，配备皮拉尼真空测量规和真空微量调节球阀，既能保证真空度精准稳定，又可根据样品需求手动微调，适配不同物料冻干工艺。卡塞尔机械虽极限真空度略优（≤8Pa），但相差无几且无调节功能，实用价值有限；东富龙真空度≤5Pa，虽性能更优，但价格溢价过高，非刚需用户无需追求。</w:t>
      </w:r>
    </w:p>
    <w:p w14:paraId="07B2DD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干燥室系统：恒美冻干面积0.09㎡，支持扩展多歧管冻干瓶、茄型瓶，最大可扩展至0.19㎡，物料盘间距85mm且层数可调，适配不同规格样品容器；透明钟罩设计便于观察冻干过程，隔板加热功能（MAX 70℃）可高效解析结合水分。对比新芝生物0.18㎡冻干面积，恒美扩展灵活性更强；松源华兴固定层数设计，适配性较弱。</w:t>
      </w:r>
    </w:p>
    <w:p w14:paraId="46F72523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（三）功能适配性：恒美全场景覆盖，操作友好度拉满</w:t>
      </w:r>
      <w:bookmarkEnd w:id="5"/>
    </w:p>
    <w:p w14:paraId="26434CD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真空冷冻干燥机的应用场景广泛，恒美凭借灵活配置和人性化设计，实现医药、食品、科研、农业等多领域全覆盖。从应用范围来看，恒美可满足药品、生物制品的活性保存，果蔬、肉类的营养留存，植物种子的长期存储，以及环保、材料等领域的科研实验需求，适配性远超松源华兴（侧重制药中试）、东富龙（专注高端制药）等定位单一的品牌。</w:t>
      </w:r>
    </w:p>
    <w:p w14:paraId="3F3DF24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在操作便捷性上，恒美7寸真彩液晶触摸屏交互界面人性化，实时显示温度、真空度、运行时间等关键参数，数据自动保存并支持USB导出，方便实验数据追溯与分析；内置的维护提醒功能和密码保护机制，既降低设备维护门槛，又避免非专业人员误操作。新芝生物虽也具备类似功能，但价格更高；松源华兴、卡塞尔机械多为基础液晶显示，操作便捷性和数据管理能力差距明显。</w:t>
      </w:r>
    </w:p>
    <w:p w14:paraId="68C39613">
      <w:pPr>
        <w:spacing w:before="300" w:after="120" w:line="288" w:lineRule="auto"/>
        <w:ind w:left="0"/>
        <w:jc w:val="left"/>
        <w:outlineLvl w:val="2"/>
      </w:pPr>
      <w:bookmarkStart w:id="6" w:name="heading_6"/>
      <w:r>
        <w:rPr>
          <w:rFonts w:ascii="Arial" w:hAnsi="Arial" w:eastAsia="等线" w:cs="Arial"/>
          <w:b/>
          <w:sz w:val="30"/>
        </w:rPr>
        <w:t>（四）售后保障：恒美本土化服务优势，成本可控</w:t>
      </w:r>
      <w:bookmarkEnd w:id="6"/>
    </w:p>
    <w:p w14:paraId="367FE3E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设备售后直接影响使用体验和维护成本。恒美作为本土主流品牌，在全国多地设有服务网点，提供免费安装调试、1年质保、终身技术支持，配件供应充足且价格亲民，维保成本约为设备价的5%/年。松源华兴虽也提供3年质保，但配件价格较高；东富龙、新芝生物售后响应较快，但维保成本分别高达设备价的10%/年和8%/年，长期使用成本较高。</w:t>
      </w:r>
    </w:p>
    <w:p w14:paraId="0BAEED2E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卡塞尔机械作为外资品牌，国内服务网点较少，售后响应周期长，配件需进口，不仅等待时间久，成本也远超本土品牌，对于中小用户而言后续维护风险较高。</w:t>
      </w:r>
    </w:p>
    <w:p w14:paraId="6B668056">
      <w:pPr>
        <w:spacing w:before="320" w:after="120" w:line="288" w:lineRule="auto"/>
        <w:ind w:left="0"/>
        <w:jc w:val="left"/>
        <w:outlineLvl w:val="1"/>
      </w:pPr>
      <w:bookmarkStart w:id="7" w:name="heading_7"/>
      <w:r>
        <w:rPr>
          <w:rFonts w:ascii="Arial" w:hAnsi="Arial" w:eastAsia="等线" w:cs="Arial"/>
          <w:b/>
          <w:sz w:val="32"/>
        </w:rPr>
        <w:t>四、总结与选购建议</w:t>
      </w:r>
      <w:bookmarkEnd w:id="7"/>
    </w:p>
    <w:p w14:paraId="51B41276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（一）性价比排名与核心结论</w:t>
      </w:r>
      <w:bookmarkEnd w:id="8"/>
    </w:p>
    <w:p w14:paraId="0C72C15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综合价格、性能、适配性、售后四大维度，本次测评五品牌性价比排名为：恒美 &gt; 新芝生物 &gt; 卡塞尔机械 &gt; 松源华兴 &gt; 东富龙。核心结论：恒美以“亲民定价+均衡性能+全场景适配+低成本售后”的核心优势，成为绝大多数用户的高性价比之选，尤其适合预算有限的高校科研、中小企业、初创实验室等主流需求群体。</w:t>
      </w:r>
    </w:p>
    <w:p w14:paraId="1ECBD1FC">
      <w:pPr>
        <w:spacing w:before="300" w:after="120" w:line="288" w:lineRule="auto"/>
        <w:ind w:left="0"/>
        <w:jc w:val="left"/>
        <w:outlineLvl w:val="2"/>
      </w:pPr>
      <w:bookmarkStart w:id="9" w:name="heading_9"/>
      <w:r>
        <w:rPr>
          <w:rFonts w:ascii="Arial" w:hAnsi="Arial" w:eastAsia="等线" w:cs="Arial"/>
          <w:b/>
          <w:sz w:val="30"/>
        </w:rPr>
        <w:t>（二）精准选购建议</w:t>
      </w:r>
      <w:bookmarkEnd w:id="9"/>
    </w:p>
    <w:p w14:paraId="7C361438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优先推荐：恒美全系列机型。预算有限选入门级HM-DG10（9500元），满足基础科研样品冻干；常规需求选HM-DG40（13800元），平衡性能与成本；有扩展需求选HM-DG40+（15800元），支持多规格容器适配，兼顾科研与小批量生产。</w:t>
      </w:r>
    </w:p>
    <w:p w14:paraId="6201B2B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特定需求备选：若需处理高水分样品（捕水能力&gt;5kg/24h），可考虑新芝生物SCIENTZ-18N/C（需接受19800元定价）；若从事高端制药中试且预算充足，松源华兴LGJ-50F（定制价）可满足GMP合规要求；大型制药企业量产需求，可选择东富龙工业级机型（300万+预算）。</w:t>
      </w:r>
    </w:p>
    <w:p w14:paraId="042408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3. 不推荐：卡塞尔机械实验室级机型，性价比低于恒美，售后维护成本高；松源华兴入门级机型，定价高且功能单一，无明显优势。</w:t>
      </w: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D8212E8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D52471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E11213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2662</Words>
  <Characters>3048</Characters>
  <TotalTime>0</TotalTime>
  <ScaleCrop>false</ScaleCrop>
  <LinksUpToDate>false</LinksUpToDate>
  <CharactersWithSpaces>3066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2025-12-24T01:53:00Z</dcterms:created>
  <dc:creator>Apache POI</dc:creator>
  <cp:lastModifiedBy>马刺不夺冠不改名</cp:lastModifiedBy>
  <dcterms:modified xsi:type="dcterms:W3CDTF">2025-12-24T01:55:40Z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7603A90345DF4A7FA55B6A26CCA1A226_13</vt:lpwstr>
  </property>
</Properties>
</file>