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6C76094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bookmarkStart w:id="0" w:name="_GoBack"/>
      <w:r>
        <w:rPr>
          <w:rFonts w:hint="eastAsia"/>
        </w:rPr>
        <w:t>儿童病原体检测行业</w:t>
      </w:r>
      <w:r>
        <w:rPr>
          <w:rFonts w:hint="eastAsia"/>
          <w:lang w:val="en-US" w:eastAsia="zh-CN"/>
        </w:rPr>
        <w:t>剖析：</w:t>
      </w:r>
      <w:r>
        <w:rPr>
          <w:rFonts w:hint="eastAsia"/>
        </w:rPr>
        <w:t>PCR-荧光探针法是最大的细分</w:t>
      </w:r>
      <w:r>
        <w:rPr>
          <w:rFonts w:hint="eastAsia"/>
          <w:lang w:val="en-US" w:eastAsia="zh-CN"/>
        </w:rPr>
        <w:t>市场</w:t>
      </w:r>
      <w:r>
        <w:rPr>
          <w:rFonts w:hint="eastAsia"/>
        </w:rPr>
        <w:t>，占70%的份额</w:t>
      </w:r>
    </w:p>
    <w:p w14:paraId="216571E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一、引言</w:t>
      </w:r>
    </w:p>
    <w:p w14:paraId="634C5B1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本报告旨在全面分析全球与中国市场儿童病原体检测行业的市场规模、竞争格局、供应链结构、主要生产商概况、政策环境以及发展趋势，为专业投资者提供具有前瞻性的决策参考。儿童病原体检测作为医疗诊断领域的重要组成部分，对于保障儿童健康具有重要意义。</w:t>
      </w:r>
    </w:p>
    <w:p w14:paraId="105985F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69230" cy="2471420"/>
            <wp:effectExtent l="0" t="0" r="7620" b="5080"/>
            <wp:docPr id="1" name="图片 1" descr="儿童病原体检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儿童病原体检测"/>
                    <pic:cNvPicPr>
                      <a:picLocks noChangeAspect="1"/>
                    </pic:cNvPicPr>
                  </pic:nvPicPr>
                  <pic:blipFill>
                    <a:blip xmlns:r="http://schemas.openxmlformats.org/officeDocument/2006/relationships" r:embed="rId4"/>
                    <a:stretch>
                      <a:fillRect/>
                    </a:stretch>
                  </pic:blipFill>
                  <pic:spPr>
                    <a:xfrm>
                      <a:off x="0" y="0"/>
                      <a:ext cx="5269230" cy="2471420"/>
                    </a:xfrm>
                    <a:prstGeom prst="rect">
                      <a:avLst/>
                    </a:prstGeom>
                  </pic:spPr>
                </pic:pic>
              </a:graphicData>
            </a:graphic>
          </wp:inline>
        </w:drawing>
      </w:r>
    </w:p>
    <w:p w14:paraId="73535A6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二、儿童病原体检测行业定义与背景</w:t>
      </w:r>
    </w:p>
    <w:p w14:paraId="0FA04F3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儿童病原体检测是指通过特定的技术手段，对儿童体内可能存在的病原体进行检测和识别，从而为临床诊断和治疗提供重要依据。随着医疗技术的不断进步和人们对儿童健康关注度的提高，儿童病原体检测行业迎来了快速发展。</w:t>
      </w:r>
    </w:p>
    <w:p w14:paraId="7188F08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三、全球儿童病原体检测市场分析</w:t>
      </w:r>
    </w:p>
    <w:p w14:paraId="1A749D8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市场规模与增长趋势</w:t>
      </w:r>
    </w:p>
    <w:p w14:paraId="695F7DB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2023年全球儿童病原体检测市场销售额达到了X亿美元（由于原文未给出具体数值，以下用X代替），预计2030年将达到Y亿美元，年复合增长率（CAGR）为Z%（2024-2030）。这表明全球儿童病原体检测市场在未来几年将保持稳健增长。</w:t>
      </w:r>
    </w:p>
    <w:p w14:paraId="6D4A63B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地区层面分析</w:t>
      </w:r>
    </w:p>
    <w:p w14:paraId="2861EA9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市场在过去几年变化较快，2023年市场规模为A百万美元，约占全球的B%，显示出中国市场的巨大潜力和快速增长。预计2030年将达到C百万美元，届时全球占比将达到D%，进一步巩固了中国市场在全球儿童病原体检测行业中的重要地位。</w:t>
      </w:r>
    </w:p>
    <w:p w14:paraId="5189C56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四、中国市场儿童病原体检测详细分析</w:t>
      </w:r>
    </w:p>
    <w:p w14:paraId="39C1B5A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主要生产商企业简介</w:t>
      </w:r>
    </w:p>
    <w:p w14:paraId="57ACBB9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在中国市场，儿童病原体检测核心厂商包括北京英诺特、生物梅里埃、亚辉龙、圣湘生物等。这些企业拥有先进的技术和丰富的市场经验，占据了全国大约38%的市场份额。其中，北京英诺特、生物梅里埃等企业凭借其优质的产品和服务，在市场上具有较强的竞争力。</w:t>
      </w:r>
    </w:p>
    <w:p w14:paraId="0829BA5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产品类型与应用领域</w:t>
      </w:r>
    </w:p>
    <w:p w14:paraId="21BC82B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t>根据</w:t>
      </w:r>
      <w:hyperlink r:id="rId5" w:history="1">
        <w:r>
          <w:rPr>
            <w:rFonts w:hint="eastAsia"/>
          </w:rPr>
          <w:t>QYResearch</w:t>
        </w:r>
      </w:hyperlink>
      <w:r>
        <w:rPr>
          <w:rFonts w:hint="eastAsia"/>
        </w:rPr>
        <w:t>最新调研报告显示，</w:t>
      </w:r>
      <w:r>
        <w:rPr>
          <w:rFonts w:hint="eastAsia"/>
        </w:rPr>
        <w:t>就产品类型而言，PCR-荧光探针法是最大的细分，占有大约70%的份额。这种技术具有灵敏度高、特异性强等优点，在儿童病原体检测中得到了广泛应用。同时，就应用领域来说，儿童病原体检测主要应用于医院和临床实验室，该领域市场份额占比约75%。此外，诊断中心和筛查机构、家庭和个人自测等领域也对儿童病原体检测有着一定的需求。</w:t>
      </w:r>
    </w:p>
    <w:p w14:paraId="236E755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五、供应链结构与上下游分析</w:t>
      </w:r>
    </w:p>
    <w:p w14:paraId="4320243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儿童病原体检测行业的供应链上游主要包括原材料供应商、试剂生产商等；中游为儿童病原体检测设备和试剂的生产商；下游则为医院、临床实验室等终端用户。整个供应链结构紧密协作，共同推动行业的发展。</w:t>
      </w:r>
    </w:p>
    <w:p w14:paraId="1AA83DB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六、政策环境与行业动态</w:t>
      </w:r>
    </w:p>
    <w:p w14:paraId="73B07AE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各国政府对儿童健康的重视程度不断提高，出台了一系列相关政策支持儿童病原体检测行业的发展。同时，随着医疗技术的不断进步和人们对儿童健康关注度的提高，儿童病原体检测行业正迎来前所未有的发展机遇。</w:t>
      </w:r>
    </w:p>
    <w:p w14:paraId="64F5B88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七、发展趋势与行业前景</w:t>
      </w:r>
    </w:p>
    <w:p w14:paraId="7518833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技术创新与产品升级</w:t>
      </w:r>
    </w:p>
    <w:p w14:paraId="11E20AF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随着生物技术和信息技术的不断发展，儿童病原体检测技术将不断升级和创新，提高检测的准确性和效率。</w:t>
      </w:r>
    </w:p>
    <w:p w14:paraId="4B77E4E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市场拓展与国际化趋势</w:t>
      </w:r>
    </w:p>
    <w:p w14:paraId="193E567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中国儿童病原体检测生产商将积极拓展国内外市场，提升品牌知名度和市场占有率。同时，国际品牌也将加强在中国市场的布局和合作。</w:t>
      </w:r>
    </w:p>
    <w:p w14:paraId="59CCCF4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政策推动与市场需求增长</w:t>
      </w:r>
    </w:p>
    <w:p w14:paraId="6C47C55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各国政府对儿童健康的政策支持将推动儿童病原体检测行业的快速发展。同时，随着人们对儿童健康关注度的提高和医疗水平的提高，儿童病原体检测的市场需求将持续增长。</w:t>
      </w:r>
    </w:p>
    <w:p w14:paraId="036F52B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八、未来市场预测</w:t>
      </w:r>
    </w:p>
    <w:p w14:paraId="34A6F3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预计未来几年，全球与中国市场儿童病原体检测市场将持续保持稳健增长态势。随着技术的不断进步和市场的不断拓展，儿童病原体检测行业将迎来更多的发展机遇和挑战。</w:t>
      </w:r>
    </w:p>
    <w:p w14:paraId="16766EE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九、产业链与销售渠道分析</w:t>
      </w:r>
    </w:p>
    <w:p w14:paraId="6E2A9A3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儿童病原体检测行业的产业链上下游紧密协作，共同推动行业的发展。销售渠道方面，主要通过直销、代理商等模式进行销售。未来，随着市场的不断拓展和技术的不断进步，销售渠道将更加多元化和便捷化。</w:t>
      </w:r>
    </w:p>
    <w:p w14:paraId="7872962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十、风险与挑战</w:t>
      </w:r>
    </w:p>
    <w:p w14:paraId="73E134B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尽管儿童病原体检测行业前景广阔，但仍面临技术更新换代快、市场竞争加剧、政策变化等风险和挑战。企业需要加强技术创新和品牌建设，提升市场竞争力，以适应不断变化的市场需求。</w:t>
      </w:r>
    </w:p>
    <w:p w14:paraId="32DBA20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十一、报告结论</w:t>
      </w:r>
    </w:p>
    <w:p w14:paraId="3A01762E">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eastAsia"/>
        </w:rPr>
        <w:t>本报告通过对全球与中国市场儿童病原体检测行业的深入分析，揭示了市场规模、竞争格局、供应链结构、主要生产商概况、政策环境以及发展趋势等方面的关键信息。未来几年，儿童病原体检测行业将迎来更多发展机遇和挑战，投资者应密切关注市场动态和技术发展趋势，制定合理的投资策略。同时，企业也应加强技术创新和品牌建设，提升市场竞争力，以适应不断变化的市场需求。</w:t>
      </w:r>
    </w:p>
    <w:p w14:paraId="7C3EEDA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hyperlink r:id="rId6" w:history="1">
        <w:r>
          <w:rPr>
            <w:rFonts w:hint="default"/>
          </w:rPr>
          <w:t>QYResearch</w:t>
        </w:r>
      </w:hyperlink>
      <w:r>
        <w:rPr>
          <w:rFonts w:hint="default"/>
        </w:rP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hyperlink r:id="rId7" w:history="1">
        <w:r>
          <w:rPr>
            <w:rFonts w:hint="default"/>
          </w:rPr>
          <w:t>QYResearch</w:t>
        </w:r>
      </w:hyperlink>
      <w:r>
        <w:rPr>
          <w:rFonts w:hint="default"/>
        </w:rPr>
        <w:t>专注为企业提供专业的市场调查报告、市场研究报告、可行性研究、IPO咨询、商业计划书、制造业单项冠军申请和专精特新“小巨人”申请、市占率证明等服务。</w:t>
      </w:r>
    </w:p>
    <w:p w14:paraId="0468964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w:t>
      </w:r>
      <w:hyperlink r:id="rId8" w:tgtFrame="https://admin.qyresearch.com.cn/products/_blank" w:history="1">
        <w:r>
          <w:rPr>
            <w:rFonts w:hint="default"/>
          </w:rPr>
          <w:t>2025-2031</w:t>
        </w:r>
      </w:hyperlink>
      <w:hyperlink r:id="rId9" w:tgtFrame="https://admin.qyresearch.com.cn/products/_blank" w:history="1">
        <w:r>
          <w:rPr>
            <w:rFonts w:hint="default"/>
          </w:rPr>
          <w:t>全球与中国儿童病原体检测市场现状及未来发展趋势</w:t>
        </w:r>
      </w:hyperlink>
      <w:r>
        <w:rPr>
          <w:rFonts w:hint="eastAsia"/>
          <w:lang w:eastAsia="zh-CN"/>
        </w:rPr>
        <w:t>》本报告研究全球与中国市场</w:t>
      </w:r>
      <w:r>
        <w:rPr>
          <w:rFonts w:hint="default"/>
        </w:rPr>
        <w:t>儿童病原体检测</w:t>
      </w:r>
      <w:r>
        <w:rPr>
          <w:rFonts w:hint="eastAsia"/>
          <w:lang w:eastAsia="zh-CN"/>
        </w:rPr>
        <w:t>的产能、产量、销量、销售额、价格及未来趋势。重点分析全球与中国市场的主要厂商产品特点、产品规格、价格、销量、销售收入及全球和中国市场主要生产商的市场份额。历史数据为2020至2024年，预测数据为2025至2031年。</w:t>
      </w:r>
    </w:p>
    <w:p w14:paraId="5A5B71B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p w14:paraId="4D49F4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bookmarkEnd w:id="0"/>
    <w:sectPr>
      <w:footerReference w:type="even" r:id="rId10"/>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C1D71F6"/>
    <w:rsid w:val="1FC91240"/>
    <w:rsid w:val="24F92E4A"/>
    <w:rsid w:val="2A4A643E"/>
    <w:rsid w:val="2E9C18AA"/>
    <w:rsid w:val="30F56177"/>
    <w:rsid w:val="3147093D"/>
    <w:rsid w:val="3C4B6CC9"/>
    <w:rsid w:val="4BE4107A"/>
    <w:rsid w:val="5653481C"/>
    <w:rsid w:val="58310F7D"/>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qyresearch.com.cn/report-categories" TargetMode="External" /><Relationship Id="rId6" Type="http://schemas.openxmlformats.org/officeDocument/2006/relationships/hyperlink" Target="https://www.qyresearch.com.cn/report-categories" TargetMode="External" /><Relationship Id="rId7" Type="http://schemas.openxmlformats.org/officeDocument/2006/relationships/hyperlink" Target="https://www.qyresearch.com.cn/report-categories" TargetMode="External" /><Relationship Id="rId8" Type="http://schemas.openxmlformats.org/officeDocument/2006/relationships/hyperlink" Target="https://www.qyresearch.com.cn/reports/4624390/1-3-butylene-glycol" TargetMode="External" /><Relationship Id="rId9" Type="http://schemas.openxmlformats.org/officeDocument/2006/relationships/hyperlink" Target="https://www.qyresearch.com.cn/reports/3751161/pediatric-pathogen-testing" TargetMode="Externa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3</TotalTime>
  <Pages>3</Pages>
  <Words>480</Words>
  <Characters>527</Characters>
  <Application>Microsoft Office Word</Application>
  <DocSecurity>0</DocSecurity>
  <Lines>0</Lines>
  <Paragraphs>0</Paragraphs>
  <ScaleCrop>false</ScaleCrop>
  <Company/>
  <LinksUpToDate>false</LinksUpToDate>
  <CharactersWithSpaces>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2025-03-07T08:25:25Z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2052-12.1.0.20305</vt:lpwstr>
  </property>
  <property fmtid="{D5CDD505-2E9C-101B-9397-08002B2CF9AE}" pid="4" name="KSOTemplateDocerSaveRecord">
    <vt:lpwstr>eyJoZGlkIjoiMDYzNTE3ZmJhYmZjY2ZiNzUxNTI1ZTRkNzNkYTA1OTIiLCJ1c2VySWQiOiIyMzk0NzU0OTUifQ==</vt:lpwstr>
  </property>
</Properties>
</file>