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2EE" w:rsidRPr="008D2A8A" w:rsidRDefault="009A42EE" w:rsidP="009A42EE">
      <w:pPr>
        <w:pStyle w:val="2"/>
        <w:numPr>
          <w:ilvl w:val="1"/>
          <w:numId w:val="1"/>
        </w:numPr>
        <w:ind w:left="0" w:firstLine="0"/>
      </w:pPr>
      <w:bookmarkStart w:id="0" w:name="_Ref136276572"/>
      <w:bookmarkStart w:id="1" w:name="_Toc136276707"/>
      <w:bookmarkStart w:id="2" w:name="_GoBack"/>
      <w:bookmarkEnd w:id="2"/>
      <w:r w:rsidRPr="008D2A8A">
        <w:rPr>
          <w:rFonts w:hint="eastAsia"/>
        </w:rPr>
        <w:t>培训方案</w:t>
      </w:r>
      <w:bookmarkEnd w:id="0"/>
      <w:bookmarkEnd w:id="1"/>
    </w:p>
    <w:p w:rsidR="009A42EE" w:rsidRPr="008D2A8A" w:rsidRDefault="009A42EE" w:rsidP="009A42EE">
      <w:pPr>
        <w:pStyle w:val="3"/>
        <w:numPr>
          <w:ilvl w:val="2"/>
          <w:numId w:val="1"/>
        </w:numPr>
        <w:ind w:left="0" w:firstLine="0"/>
      </w:pPr>
      <w:bookmarkStart w:id="3" w:name="_Toc5824162"/>
      <w:bookmarkStart w:id="4" w:name="_Toc10159367"/>
      <w:bookmarkStart w:id="5" w:name="_Toc136276708"/>
      <w:r w:rsidRPr="008D2A8A">
        <w:rPr>
          <w:rFonts w:hint="eastAsia"/>
        </w:rPr>
        <w:t>培训目标</w:t>
      </w:r>
      <w:bookmarkEnd w:id="3"/>
      <w:bookmarkEnd w:id="4"/>
      <w:bookmarkEnd w:id="5"/>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通过培训，确保维护技术人员能够系统地了解软、硬件架构、产品功能和性能等，从而能够熟练的对软件和产品进行安装、运行、测试、监控、诊断、维护、管理。确保管理人员能够熟悉管理流程、软件的操作流程，熟练掌握软件的使用。</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根据我公司多年的行业和管理经验，结合用户及所属行业实际状况，提供适合用户的、有针对性的培训方案。我公司将与用户共同完成培训方案的设计，从而保证方案为用户各层面管理人员和业务人员所接受；通过引进最前沿的信息化管理方法论与工具集，增强用户对培训课程的适应性。</w:t>
      </w:r>
    </w:p>
    <w:p w:rsidR="009A42EE" w:rsidRPr="008D2A8A" w:rsidRDefault="009A42EE" w:rsidP="009A42EE">
      <w:pPr>
        <w:pStyle w:val="3"/>
        <w:numPr>
          <w:ilvl w:val="2"/>
          <w:numId w:val="1"/>
        </w:numPr>
        <w:ind w:left="0" w:firstLine="0"/>
      </w:pPr>
      <w:bookmarkStart w:id="6" w:name="_Toc5824163"/>
      <w:bookmarkStart w:id="7" w:name="_Toc10159368"/>
      <w:bookmarkStart w:id="8" w:name="_Toc136276709"/>
      <w:r w:rsidRPr="008D2A8A">
        <w:rPr>
          <w:rFonts w:hint="eastAsia"/>
        </w:rPr>
        <w:t>培训对象</w:t>
      </w:r>
      <w:bookmarkEnd w:id="6"/>
      <w:bookmarkEnd w:id="7"/>
      <w:bookmarkEnd w:id="8"/>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系统管理人员承担着统配置、操作、日常维护、监控管理的工作，是系统正常运行使用的保障基础。针对这类培训对象，我们将采用现场培训为主的方式，在项目的集成实施过程中，我公司现场工程师带领用户相关系统维护人员参与到现场集成实施过程中，边实施、边讲解，现场解答用户方技术人员的疑问，使用户方技术人员从根本上了解系统的架构设计、集成方式。</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此外，培训计划还将安排对此类人员的集中培训，通过对项目所购项目硬件设备的配置、操作和维护管理，以及软件产品使用操作和维护管理和系统故障处理方面的培训，使之能够具有熟练查询各种手册和维护书册的能力；能够对系统级的错误进行初步判断的能力；能够独立安装、调试系统软件；具有对系统运行情况进行监控的能力和日常维护工作。</w:t>
      </w:r>
    </w:p>
    <w:p w:rsidR="009A42EE" w:rsidRPr="008D2A8A" w:rsidRDefault="009A42EE" w:rsidP="009A42EE">
      <w:pPr>
        <w:pStyle w:val="3"/>
        <w:numPr>
          <w:ilvl w:val="2"/>
          <w:numId w:val="1"/>
        </w:numPr>
        <w:ind w:left="0" w:firstLine="0"/>
      </w:pPr>
      <w:bookmarkStart w:id="9" w:name="_Toc5824164"/>
      <w:bookmarkStart w:id="10" w:name="_Toc10159369"/>
      <w:bookmarkStart w:id="11" w:name="_Toc136276710"/>
      <w:r w:rsidRPr="008D2A8A">
        <w:rPr>
          <w:rFonts w:hint="eastAsia"/>
        </w:rPr>
        <w:t>培训任务</w:t>
      </w:r>
      <w:bookmarkEnd w:id="9"/>
      <w:bookmarkEnd w:id="10"/>
      <w:bookmarkEnd w:id="11"/>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培训任务主要包括本次采购硬件设备实施培训和软件应用培训。通过培训，运维人员能够全面了解系统，掌握系统的部署、维护、流程配置，熟练使用系统各项功能。我公司向用户提供的培训具体如下：</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1</w:t>
      </w:r>
      <w:r w:rsidRPr="007C19E2">
        <w:rPr>
          <w:rFonts w:ascii="宋体" w:eastAsia="宋体" w:hAnsi="宋体" w:hint="eastAsia"/>
          <w:kern w:val="20"/>
          <w:lang w:val="zh-CN"/>
        </w:rPr>
        <w:t>）我公司负责对用户进行本次采购硬件设备的实施培训，包括安装、补丁、调试、日志分析、维护诊断、错误分析、故障排除等管理维护工作，使其能掌握有关硬件设备的维护和管理，达到能独立进行管理、故障处理、日常测试维护等工作的目的，以保障硬件设备能够正常、安全地运行。</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lastRenderedPageBreak/>
        <w:t>（</w:t>
      </w:r>
      <w:r w:rsidRPr="007C19E2">
        <w:rPr>
          <w:rFonts w:ascii="宋体" w:eastAsia="宋体" w:hAnsi="宋体"/>
          <w:kern w:val="20"/>
          <w:lang w:val="zh-CN"/>
        </w:rPr>
        <w:t>2</w:t>
      </w:r>
      <w:r w:rsidRPr="007C19E2">
        <w:rPr>
          <w:rFonts w:ascii="宋体" w:eastAsia="宋体" w:hAnsi="宋体" w:hint="eastAsia"/>
          <w:kern w:val="20"/>
          <w:lang w:val="zh-CN"/>
        </w:rPr>
        <w:t>）产品功能、安装、配置、常见故障处理、系统管理监控和系统使用等。通过培训后，参与培训的系统管理人员能够熟练地对产品进行安装部署、功能操作、管理监控。</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3</w:t>
      </w:r>
      <w:r w:rsidRPr="007C19E2">
        <w:rPr>
          <w:rFonts w:ascii="宋体" w:eastAsia="宋体" w:hAnsi="宋体" w:hint="eastAsia"/>
          <w:kern w:val="20"/>
          <w:lang w:val="zh-CN"/>
        </w:rPr>
        <w:t>）协助培训：除上述培训内容外，在系统运行期间若用户有其它培训要求，我公司将协助用户完成相关培训。</w:t>
      </w:r>
    </w:p>
    <w:p w:rsidR="009A42EE" w:rsidRPr="008D2A8A" w:rsidRDefault="009A42EE" w:rsidP="009A42EE">
      <w:pPr>
        <w:pStyle w:val="3"/>
        <w:numPr>
          <w:ilvl w:val="2"/>
          <w:numId w:val="1"/>
        </w:numPr>
        <w:ind w:left="0" w:firstLine="0"/>
      </w:pPr>
      <w:bookmarkStart w:id="12" w:name="_Toc5824165"/>
      <w:bookmarkStart w:id="13" w:name="_Toc10159370"/>
      <w:bookmarkStart w:id="14" w:name="_Toc136276711"/>
      <w:r w:rsidRPr="008D2A8A">
        <w:rPr>
          <w:rFonts w:hint="eastAsia"/>
        </w:rPr>
        <w:t>培训方式</w:t>
      </w:r>
      <w:bookmarkEnd w:id="12"/>
      <w:bookmarkEnd w:id="13"/>
      <w:bookmarkEnd w:id="14"/>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为确保本次项目培训工作顺利开展，以及在系统交付时成功完成技术转移，我公司将在技术培训过程中采用多种培训方式，根据各类培训对象的特点，满足各类培训对象的培训要求。</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kern w:val="20"/>
          <w:lang w:val="zh-CN"/>
        </w:rPr>
        <w:t>1</w:t>
      </w:r>
      <w:r w:rsidRPr="007C19E2">
        <w:rPr>
          <w:rFonts w:ascii="宋体" w:eastAsia="宋体" w:hAnsi="宋体" w:hint="eastAsia"/>
          <w:kern w:val="20"/>
          <w:lang w:val="zh-CN"/>
        </w:rPr>
        <w:t>、现场培训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系统部署过程中，我公司将对系统用户进行现场培训。培训内容主要是与项目系统相关的安装、部署、操作流程等相关知识培训。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kern w:val="20"/>
          <w:lang w:val="zh-CN"/>
        </w:rPr>
        <w:t>2</w:t>
      </w:r>
      <w:r w:rsidRPr="007C19E2">
        <w:rPr>
          <w:rFonts w:ascii="宋体" w:eastAsia="宋体" w:hAnsi="宋体" w:hint="eastAsia"/>
          <w:kern w:val="20"/>
          <w:lang w:val="zh-CN"/>
        </w:rPr>
        <w:t>、集中培训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系统部署集成完成后，我公司将安排对系统用户进行相关专业知识培训。培训内容主要是与项目系统使用、管理、日常维护有关的的培训。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kern w:val="20"/>
          <w:lang w:val="zh-CN"/>
        </w:rPr>
        <w:t>3</w:t>
      </w:r>
      <w:r w:rsidRPr="007C19E2">
        <w:rPr>
          <w:rFonts w:ascii="宋体" w:eastAsia="宋体" w:hAnsi="宋体" w:hint="eastAsia"/>
          <w:kern w:val="20"/>
          <w:lang w:val="zh-CN"/>
        </w:rPr>
        <w:t>、专题培训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我公司针对用户在使用过程中遇到的日常问题和共性问题，举办专门的培训。通过反复的专题培训，确保用户真正熟悉相关技术和系统运维知识。</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kern w:val="20"/>
          <w:lang w:val="zh-CN"/>
        </w:rPr>
        <w:t>4</w:t>
      </w:r>
      <w:r w:rsidRPr="007C19E2">
        <w:rPr>
          <w:rFonts w:ascii="宋体" w:eastAsia="宋体" w:hAnsi="宋体" w:hint="eastAsia"/>
          <w:kern w:val="20"/>
          <w:lang w:val="zh-CN"/>
        </w:rPr>
        <w:t>、网上培训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网上培训采用电子课件的方式，把最新的多媒体或电子文档形式的培训教材挂接在网上，并提供课件下载功能。用户可以下载自己所需的培训教材。同时，用户也可以通过网站反映自己在使用系统时所遇到的问题，我们会采用网站、电话和现场指导方式为用户解决系统使用过程中遇到的问题。同时，我公司会把现场培训和网上培训遇到的常见问题进行汇总，根据用户反映的情况在必要的时候采用集中培训的方式对这些问题进行讲解。</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kern w:val="20"/>
          <w:lang w:val="zh-CN"/>
        </w:rPr>
        <w:t>5</w:t>
      </w:r>
      <w:r w:rsidRPr="007C19E2">
        <w:rPr>
          <w:rFonts w:ascii="宋体" w:eastAsia="宋体" w:hAnsi="宋体" w:hint="eastAsia"/>
          <w:kern w:val="20"/>
          <w:lang w:val="zh-CN"/>
        </w:rPr>
        <w:t>、一对一培训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系统安装部署完成后，我公司将安排专业的培训人员对关键用户进行一对一培训，及时解决关键用户在使用系统中出现的问题。</w:t>
      </w:r>
    </w:p>
    <w:p w:rsidR="009A42EE" w:rsidRPr="008D2A8A" w:rsidRDefault="009A42EE" w:rsidP="009A42EE">
      <w:pPr>
        <w:pStyle w:val="3"/>
        <w:numPr>
          <w:ilvl w:val="2"/>
          <w:numId w:val="1"/>
        </w:numPr>
        <w:ind w:left="0" w:firstLine="0"/>
      </w:pPr>
      <w:bookmarkStart w:id="15" w:name="_Toc5824166"/>
      <w:bookmarkStart w:id="16" w:name="_Toc10159371"/>
      <w:bookmarkStart w:id="17" w:name="_Toc136276712"/>
      <w:r w:rsidRPr="008D2A8A">
        <w:rPr>
          <w:rFonts w:hint="eastAsia"/>
        </w:rPr>
        <w:lastRenderedPageBreak/>
        <w:t>培训计划</w:t>
      </w:r>
      <w:bookmarkEnd w:id="15"/>
      <w:bookmarkEnd w:id="16"/>
      <w:bookmarkEnd w:id="17"/>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根据项目的总体建设规划，培训工作计划在系统安装部署与联调测试完成后进行。</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在培训的时间内，前期时间主要进行现场培训；后半段时间主要进行集中培训。</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培训由我公司负责组织协调。</w:t>
      </w:r>
    </w:p>
    <w:p w:rsidR="009A42EE" w:rsidRPr="008D2A8A" w:rsidRDefault="009A42EE" w:rsidP="009A42EE">
      <w:pPr>
        <w:pStyle w:val="3"/>
        <w:numPr>
          <w:ilvl w:val="2"/>
          <w:numId w:val="1"/>
        </w:numPr>
        <w:ind w:left="0" w:firstLine="0"/>
      </w:pPr>
      <w:bookmarkStart w:id="18" w:name="_Toc5824167"/>
      <w:bookmarkStart w:id="19" w:name="_Toc10159372"/>
      <w:bookmarkStart w:id="20" w:name="_Toc136276713"/>
      <w:r w:rsidRPr="008D2A8A">
        <w:rPr>
          <w:rFonts w:hint="eastAsia"/>
        </w:rPr>
        <w:t>培训组织实施</w:t>
      </w:r>
      <w:bookmarkEnd w:id="18"/>
      <w:bookmarkEnd w:id="19"/>
      <w:bookmarkEnd w:id="20"/>
    </w:p>
    <w:p w:rsidR="009A42EE" w:rsidRPr="008D2A8A" w:rsidRDefault="009A42EE" w:rsidP="009A42EE">
      <w:pPr>
        <w:pStyle w:val="4"/>
        <w:numPr>
          <w:ilvl w:val="3"/>
          <w:numId w:val="1"/>
        </w:numPr>
        <w:ind w:left="0" w:firstLine="0"/>
      </w:pPr>
      <w:r w:rsidRPr="008D2A8A">
        <w:rPr>
          <w:rFonts w:hint="eastAsia"/>
        </w:rPr>
        <w:t>培训地点准备</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培训地点及培训所需的硬件设施由我方和招标方共同协商指定。根据项目建设进度，我公司完全配合招标方，派培训师资到双方商定后的培训地点提供培训服务。</w:t>
      </w:r>
    </w:p>
    <w:p w:rsidR="009A42EE" w:rsidRPr="008D2A8A" w:rsidRDefault="009A42EE" w:rsidP="009A42EE">
      <w:pPr>
        <w:pStyle w:val="4"/>
        <w:numPr>
          <w:ilvl w:val="3"/>
          <w:numId w:val="1"/>
        </w:numPr>
        <w:ind w:left="0" w:firstLine="0"/>
      </w:pPr>
      <w:r w:rsidRPr="008D2A8A">
        <w:rPr>
          <w:rFonts w:hint="eastAsia"/>
        </w:rPr>
        <w:t>培训资料准备</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培训人员将根据培训内容提供定相应的培训资料，其中包括视频、语音、幻灯片课件、手册等多种形式的培训资料，方便用户单位通过多种途径参加培训，了解系统的功能和使用。以确保培训人员能尽快掌握系统的使用。</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教材包含系统的使用说明书、操作手册、安装配置手册、维护手册等必要文档，且均为中文版。</w:t>
      </w:r>
    </w:p>
    <w:p w:rsidR="009A42EE" w:rsidRPr="008D2A8A" w:rsidRDefault="009A42EE" w:rsidP="009A42EE">
      <w:pPr>
        <w:pStyle w:val="4"/>
        <w:numPr>
          <w:ilvl w:val="3"/>
          <w:numId w:val="1"/>
        </w:numPr>
        <w:ind w:left="0" w:firstLine="0"/>
      </w:pPr>
      <w:r w:rsidRPr="008D2A8A">
        <w:rPr>
          <w:rFonts w:hint="eastAsia"/>
        </w:rPr>
        <w:t>培训实施保障</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我公司高度重视产品和服务质量，在追求质量的过程中精益求精。对技术服务部门而言，不断强化质量管理，追求更高的服务质量，是一贯的目标。作为技术服务的重要组成部分，我公司一直将培训质量控制视为质量保证体系的重要组成部份，基于这种思路建立了一套完整的培训服务质量控制体系。为保证项目的培训质量，我公司在各方面进行了考虑。具体内容如下：</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1</w:t>
      </w:r>
      <w:r w:rsidRPr="007C19E2">
        <w:rPr>
          <w:rFonts w:ascii="宋体" w:eastAsia="宋体" w:hAnsi="宋体" w:hint="eastAsia"/>
          <w:kern w:val="20"/>
          <w:lang w:val="zh-CN"/>
        </w:rPr>
        <w:t>）制订培训计划</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首先，制订一个可严格控制质量的培训计划，并根据培训计划落实相关责任人。</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其次，根据工作分工，由我公司负责相关培训资料的准备，上机系统的安装调试，并负责培训地点的确认与设备的布置。</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另外，为保证培训工作顺利进行，需要制定培训的管理与考核制度。</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2</w:t>
      </w:r>
      <w:r w:rsidRPr="007C19E2">
        <w:rPr>
          <w:rFonts w:ascii="宋体" w:eastAsia="宋体" w:hAnsi="宋体" w:hint="eastAsia"/>
          <w:kern w:val="20"/>
          <w:lang w:val="zh-CN"/>
        </w:rPr>
        <w:t>）软件质量</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lastRenderedPageBreak/>
        <w:t>软件的易操作性直接关系到后期业务人员的使用感受和掌握度，在前期的系统调研过程中，分析业务人员的工作使用习惯，设计友好的操作界面，而且根据不同用户提供了不同的功能，满足不同层次的需要；让各级用户能在培训期间就能熟练的掌握软件的使用方法；</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3</w:t>
      </w:r>
      <w:r w:rsidRPr="007C19E2">
        <w:rPr>
          <w:rFonts w:ascii="宋体" w:eastAsia="宋体" w:hAnsi="宋体" w:hint="eastAsia"/>
          <w:kern w:val="20"/>
          <w:lang w:val="zh-CN"/>
        </w:rPr>
        <w:t>）详尽的培训资料</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我公司培训组人员将根据培训内容提供定相应的培训材料，其中包括教材、视频、语音、幻灯片课件、手册等多种形式的培训资料，方便用户单位通过多种途径参加培训，了解系统的功能和使用。以确保培训人员能尽快掌握人力资源管理系统的使用。</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4</w:t>
      </w:r>
      <w:r w:rsidRPr="007C19E2">
        <w:rPr>
          <w:rFonts w:ascii="宋体" w:eastAsia="宋体" w:hAnsi="宋体" w:hint="eastAsia"/>
          <w:kern w:val="20"/>
          <w:lang w:val="zh-CN"/>
        </w:rPr>
        <w:t>）培训场地</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布置多媒体的教学环境，做到教学同步，让培训人员可以学与实践同时进行；</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5</w:t>
      </w:r>
      <w:r w:rsidRPr="007C19E2">
        <w:rPr>
          <w:rFonts w:ascii="宋体" w:eastAsia="宋体" w:hAnsi="宋体" w:hint="eastAsia"/>
          <w:kern w:val="20"/>
          <w:lang w:val="zh-CN"/>
        </w:rPr>
        <w:t>）师资力量</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拥有一支受过正规培训、具有丰富的教学和实践经验的师资队伍，培训讲师有着多年的数据库、服务器及存储系统等相关计算机技术经验并且具有丰富的相同课程教学经验；</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w:t>
      </w:r>
      <w:r w:rsidRPr="007C19E2">
        <w:rPr>
          <w:rFonts w:ascii="宋体" w:eastAsia="宋体" w:hAnsi="宋体"/>
          <w:kern w:val="20"/>
          <w:lang w:val="zh-CN"/>
        </w:rPr>
        <w:t>6</w:t>
      </w:r>
      <w:r w:rsidRPr="007C19E2">
        <w:rPr>
          <w:rFonts w:ascii="宋体" w:eastAsia="宋体" w:hAnsi="宋体" w:hint="eastAsia"/>
          <w:kern w:val="20"/>
          <w:lang w:val="zh-CN"/>
        </w:rPr>
        <w:t>）“持证上岗”</w:t>
      </w:r>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培训结束后，需要对培训效果进行及时评估，以检验培训目标是否实现。培训评估由两部分组成：一是各参与培训的人员考试成绩；对培训人员进行针对性的考试，保证上岗人员能在第一时间胜任岗位。二是培训人员对培训提交的效果反馈。培训质量反馈表由参与培训的人员填完后并提交后，汇总至项目经理进行分析，特别是应关注其中的改正意见方面，积极采纳合理的反馈意见，作为下次培训工作的改进依据。培训评估后，培训负责人需将培训工作进行总结，形成培训工作报告并提交项目经理。同时，采取以下质量保障措施包括：</w:t>
      </w:r>
    </w:p>
    <w:p w:rsidR="009A42EE" w:rsidRPr="007C19E2" w:rsidRDefault="009A42EE" w:rsidP="009A42EE">
      <w:pPr>
        <w:numPr>
          <w:ilvl w:val="0"/>
          <w:numId w:val="3"/>
        </w:numPr>
        <w:textAlignment w:val="auto"/>
        <w:rPr>
          <w:rFonts w:ascii="宋体" w:eastAsia="宋体" w:hAnsi="宋体"/>
          <w:kern w:val="20"/>
          <w:lang w:val="zh-CN"/>
        </w:rPr>
      </w:pPr>
      <w:r w:rsidRPr="007C19E2">
        <w:rPr>
          <w:rFonts w:ascii="宋体" w:eastAsia="宋体" w:hAnsi="宋体" w:hint="eastAsia"/>
          <w:kern w:val="20"/>
          <w:lang w:val="zh-CN"/>
        </w:rPr>
        <w:t>培训教师：派既懂技术，又具有培训经验的教师进行培训；</w:t>
      </w:r>
    </w:p>
    <w:p w:rsidR="009A42EE" w:rsidRPr="007C19E2" w:rsidRDefault="009A42EE" w:rsidP="009A42EE">
      <w:pPr>
        <w:numPr>
          <w:ilvl w:val="0"/>
          <w:numId w:val="3"/>
        </w:numPr>
        <w:textAlignment w:val="auto"/>
        <w:rPr>
          <w:rFonts w:ascii="宋体" w:eastAsia="宋体" w:hAnsi="宋体"/>
          <w:kern w:val="20"/>
          <w:lang w:val="zh-CN"/>
        </w:rPr>
      </w:pPr>
      <w:r w:rsidRPr="007C19E2">
        <w:rPr>
          <w:rFonts w:ascii="宋体" w:eastAsia="宋体" w:hAnsi="宋体" w:hint="eastAsia"/>
          <w:kern w:val="20"/>
          <w:lang w:val="zh-CN"/>
        </w:rPr>
        <w:t>培训教材：编制思路清晰、详细的培训教材，包括动画课件、电子版教材等；</w:t>
      </w:r>
    </w:p>
    <w:p w:rsidR="009A42EE" w:rsidRPr="007C19E2" w:rsidRDefault="009A42EE" w:rsidP="009A42EE">
      <w:pPr>
        <w:numPr>
          <w:ilvl w:val="0"/>
          <w:numId w:val="3"/>
        </w:numPr>
        <w:textAlignment w:val="auto"/>
        <w:rPr>
          <w:rFonts w:ascii="宋体" w:eastAsia="宋体" w:hAnsi="宋体"/>
          <w:kern w:val="20"/>
          <w:lang w:val="zh-CN"/>
        </w:rPr>
      </w:pPr>
      <w:r w:rsidRPr="007C19E2">
        <w:rPr>
          <w:rFonts w:ascii="宋体" w:eastAsia="宋体" w:hAnsi="宋体" w:hint="eastAsia"/>
          <w:kern w:val="20"/>
          <w:lang w:val="zh-CN"/>
        </w:rPr>
        <w:t>培训场地：选择集中且有多媒体环境的培训场地，搭建模拟真实环境，方便学员边学习边实践，提高培训质量。</w:t>
      </w:r>
    </w:p>
    <w:p w:rsidR="009A42EE" w:rsidRPr="007C19E2" w:rsidRDefault="009A42EE" w:rsidP="009A42EE">
      <w:pPr>
        <w:numPr>
          <w:ilvl w:val="0"/>
          <w:numId w:val="3"/>
        </w:numPr>
        <w:textAlignment w:val="auto"/>
        <w:rPr>
          <w:rFonts w:ascii="宋体" w:eastAsia="宋体" w:hAnsi="宋体"/>
          <w:kern w:val="20"/>
          <w:lang w:val="zh-CN"/>
        </w:rPr>
      </w:pPr>
      <w:r w:rsidRPr="007C19E2">
        <w:rPr>
          <w:rFonts w:ascii="宋体" w:eastAsia="宋体" w:hAnsi="宋体" w:hint="eastAsia"/>
          <w:kern w:val="20"/>
          <w:lang w:val="zh-CN"/>
        </w:rPr>
        <w:lastRenderedPageBreak/>
        <w:t>培训计划：针对不同人员，制定有针对性的、分层的、详细的培训计划。</w:t>
      </w:r>
    </w:p>
    <w:p w:rsidR="009A42EE" w:rsidRPr="007C19E2" w:rsidRDefault="009A42EE" w:rsidP="009A42EE">
      <w:pPr>
        <w:numPr>
          <w:ilvl w:val="0"/>
          <w:numId w:val="3"/>
        </w:numPr>
        <w:textAlignment w:val="auto"/>
        <w:rPr>
          <w:rFonts w:ascii="宋体" w:eastAsia="宋体" w:hAnsi="宋体"/>
          <w:kern w:val="20"/>
          <w:lang w:val="zh-CN"/>
        </w:rPr>
      </w:pPr>
      <w:r w:rsidRPr="007C19E2">
        <w:rPr>
          <w:rFonts w:ascii="宋体" w:eastAsia="宋体" w:hAnsi="宋体" w:hint="eastAsia"/>
          <w:kern w:val="20"/>
          <w:lang w:val="zh-CN"/>
        </w:rPr>
        <w:t>培训过程记录、总结、改进：对培训过程中检查学员的接受情况，进行详细记录，培训总结改进：总结培训过程，并针对问题进行改进。</w:t>
      </w:r>
    </w:p>
    <w:p w:rsidR="009A42EE" w:rsidRPr="008D2A8A" w:rsidRDefault="009A42EE" w:rsidP="009A42EE">
      <w:pPr>
        <w:pStyle w:val="3"/>
        <w:numPr>
          <w:ilvl w:val="2"/>
          <w:numId w:val="1"/>
        </w:numPr>
        <w:ind w:left="0" w:firstLine="0"/>
      </w:pPr>
      <w:bookmarkStart w:id="21" w:name="_Toc5824168"/>
      <w:bookmarkStart w:id="22" w:name="_Toc10159373"/>
      <w:bookmarkStart w:id="23" w:name="_Toc136276714"/>
      <w:r w:rsidRPr="008D2A8A">
        <w:rPr>
          <w:rFonts w:hint="eastAsia"/>
        </w:rPr>
        <w:t>培训课程设置</w:t>
      </w:r>
      <w:bookmarkEnd w:id="21"/>
      <w:bookmarkEnd w:id="22"/>
      <w:bookmarkEnd w:id="23"/>
    </w:p>
    <w:p w:rsidR="009A42EE" w:rsidRPr="007C19E2" w:rsidRDefault="009A42EE" w:rsidP="009A42EE">
      <w:pPr>
        <w:widowControl/>
        <w:ind w:firstLine="420"/>
        <w:jc w:val="left"/>
        <w:textAlignment w:val="auto"/>
        <w:rPr>
          <w:rFonts w:ascii="宋体" w:eastAsia="宋体" w:hAnsi="宋体"/>
          <w:kern w:val="20"/>
          <w:lang w:val="zh-CN"/>
        </w:rPr>
      </w:pPr>
      <w:r w:rsidRPr="007C19E2">
        <w:rPr>
          <w:rFonts w:ascii="宋体" w:eastAsia="宋体" w:hAnsi="宋体" w:hint="eastAsia"/>
          <w:kern w:val="20"/>
          <w:lang w:val="zh-CN"/>
        </w:rPr>
        <w:t>我公司完全配合甲方对甲方指定的人员进行培训，具体人数及其培训课时如下：</w:t>
      </w:r>
    </w:p>
    <w:tbl>
      <w:tblPr>
        <w:tblW w:w="51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3"/>
        <w:gridCol w:w="1897"/>
        <w:gridCol w:w="1628"/>
        <w:gridCol w:w="838"/>
        <w:gridCol w:w="1242"/>
      </w:tblGrid>
      <w:tr w:rsidR="009A42EE" w:rsidRPr="007C19E2" w:rsidTr="00B9293E">
        <w:tc>
          <w:tcPr>
            <w:tcW w:w="5000" w:type="pct"/>
            <w:gridSpan w:val="5"/>
            <w:tcBorders>
              <w:top w:val="single" w:sz="4" w:space="0" w:color="auto"/>
              <w:left w:val="single" w:sz="4" w:space="0" w:color="auto"/>
              <w:bottom w:val="single" w:sz="4" w:space="0" w:color="auto"/>
              <w:right w:val="single" w:sz="4" w:space="0" w:color="auto"/>
            </w:tcBorders>
            <w:shd w:val="clear" w:color="auto" w:fill="E6E6E6"/>
            <w:hideMark/>
          </w:tcPr>
          <w:p w:rsidR="009A42EE" w:rsidRPr="007C19E2" w:rsidRDefault="009A42EE" w:rsidP="00B9293E">
            <w:pPr>
              <w:widowControl/>
              <w:jc w:val="center"/>
              <w:textAlignment w:val="auto"/>
              <w:rPr>
                <w:rFonts w:ascii="宋体" w:eastAsia="宋体" w:hAnsi="宋体"/>
                <w:b/>
                <w:kern w:val="20"/>
                <w:lang w:val="zh-CN"/>
              </w:rPr>
            </w:pPr>
            <w:r w:rsidRPr="007C19E2">
              <w:rPr>
                <w:rFonts w:ascii="宋体" w:eastAsia="宋体" w:hAnsi="宋体" w:hint="eastAsia"/>
                <w:b/>
                <w:kern w:val="20"/>
                <w:lang w:val="zh-CN"/>
              </w:rPr>
              <w:t>一、现场培训</w:t>
            </w:r>
          </w:p>
        </w:tc>
      </w:tr>
      <w:tr w:rsidR="009A42EE" w:rsidRPr="007C19E2" w:rsidTr="00B9293E">
        <w:tc>
          <w:tcPr>
            <w:tcW w:w="1702"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课程名称</w:t>
            </w:r>
          </w:p>
        </w:tc>
        <w:tc>
          <w:tcPr>
            <w:tcW w:w="1116"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培训对象</w:t>
            </w:r>
          </w:p>
        </w:tc>
        <w:tc>
          <w:tcPr>
            <w:tcW w:w="958"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学时</w:t>
            </w:r>
          </w:p>
        </w:tc>
        <w:tc>
          <w:tcPr>
            <w:tcW w:w="493"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地点</w:t>
            </w:r>
          </w:p>
        </w:tc>
        <w:tc>
          <w:tcPr>
            <w:tcW w:w="731"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培训人数</w:t>
            </w:r>
          </w:p>
        </w:tc>
      </w:tr>
      <w:tr w:rsidR="009A42EE" w:rsidRPr="007C19E2" w:rsidTr="009A42EE">
        <w:tc>
          <w:tcPr>
            <w:tcW w:w="1702"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1116"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958"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493"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731"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r>
      <w:tr w:rsidR="009A42EE" w:rsidRPr="007C19E2" w:rsidTr="00B9293E">
        <w:tc>
          <w:tcPr>
            <w:tcW w:w="5000" w:type="pct"/>
            <w:gridSpan w:val="5"/>
            <w:tcBorders>
              <w:top w:val="single" w:sz="4" w:space="0" w:color="auto"/>
              <w:left w:val="single" w:sz="4" w:space="0" w:color="auto"/>
              <w:bottom w:val="single" w:sz="4" w:space="0" w:color="auto"/>
              <w:right w:val="single" w:sz="4" w:space="0" w:color="auto"/>
            </w:tcBorders>
            <w:shd w:val="clear" w:color="auto" w:fill="E6E6E6"/>
            <w:hideMark/>
          </w:tcPr>
          <w:p w:rsidR="009A42EE" w:rsidRPr="007C19E2" w:rsidRDefault="009A42EE" w:rsidP="009A42EE">
            <w:pPr>
              <w:widowControl/>
              <w:jc w:val="center"/>
              <w:textAlignment w:val="auto"/>
              <w:rPr>
                <w:rFonts w:ascii="宋体" w:eastAsia="宋体" w:hAnsi="宋体"/>
                <w:b/>
                <w:kern w:val="20"/>
                <w:lang w:val="zh-CN"/>
              </w:rPr>
            </w:pPr>
            <w:r w:rsidRPr="007C19E2">
              <w:rPr>
                <w:rFonts w:ascii="宋体" w:eastAsia="宋体" w:hAnsi="宋体" w:hint="eastAsia"/>
                <w:b/>
                <w:kern w:val="20"/>
                <w:lang w:val="zh-CN"/>
              </w:rPr>
              <w:t>二、集中培训（）</w:t>
            </w:r>
          </w:p>
        </w:tc>
      </w:tr>
      <w:tr w:rsidR="009A42EE" w:rsidRPr="007C19E2" w:rsidTr="00B9293E">
        <w:tc>
          <w:tcPr>
            <w:tcW w:w="1702"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课程名称</w:t>
            </w:r>
          </w:p>
        </w:tc>
        <w:tc>
          <w:tcPr>
            <w:tcW w:w="1116"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培训对象</w:t>
            </w:r>
          </w:p>
        </w:tc>
        <w:tc>
          <w:tcPr>
            <w:tcW w:w="958"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课时</w:t>
            </w:r>
          </w:p>
        </w:tc>
        <w:tc>
          <w:tcPr>
            <w:tcW w:w="493"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地点</w:t>
            </w:r>
          </w:p>
        </w:tc>
        <w:tc>
          <w:tcPr>
            <w:tcW w:w="731" w:type="pct"/>
            <w:tcBorders>
              <w:top w:val="single" w:sz="4" w:space="0" w:color="auto"/>
              <w:left w:val="single" w:sz="4" w:space="0" w:color="auto"/>
              <w:bottom w:val="single" w:sz="4" w:space="0" w:color="auto"/>
              <w:right w:val="single" w:sz="4" w:space="0" w:color="auto"/>
            </w:tcBorders>
            <w:shd w:val="clear" w:color="auto" w:fill="F3F3F3"/>
            <w:hideMark/>
          </w:tcPr>
          <w:p w:rsidR="009A42EE" w:rsidRPr="007C19E2" w:rsidRDefault="009A42EE" w:rsidP="00B9293E">
            <w:pPr>
              <w:widowControl/>
              <w:jc w:val="left"/>
              <w:textAlignment w:val="auto"/>
              <w:rPr>
                <w:rFonts w:ascii="宋体" w:eastAsia="宋体" w:hAnsi="宋体"/>
                <w:b/>
                <w:kern w:val="20"/>
                <w:lang w:val="zh-CN"/>
              </w:rPr>
            </w:pPr>
            <w:r w:rsidRPr="007C19E2">
              <w:rPr>
                <w:rFonts w:ascii="宋体" w:eastAsia="宋体" w:hAnsi="宋体" w:hint="eastAsia"/>
                <w:b/>
                <w:kern w:val="20"/>
                <w:lang w:val="zh-CN"/>
              </w:rPr>
              <w:t>培训人数</w:t>
            </w:r>
          </w:p>
        </w:tc>
      </w:tr>
      <w:tr w:rsidR="009A42EE" w:rsidRPr="007C19E2" w:rsidTr="009A42EE">
        <w:tc>
          <w:tcPr>
            <w:tcW w:w="1702"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1116"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958"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493"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c>
          <w:tcPr>
            <w:tcW w:w="731" w:type="pct"/>
            <w:tcBorders>
              <w:top w:val="single" w:sz="4" w:space="0" w:color="auto"/>
              <w:left w:val="single" w:sz="4" w:space="0" w:color="auto"/>
              <w:bottom w:val="single" w:sz="4" w:space="0" w:color="auto"/>
              <w:right w:val="single" w:sz="4" w:space="0" w:color="auto"/>
            </w:tcBorders>
          </w:tcPr>
          <w:p w:rsidR="009A42EE" w:rsidRPr="007C19E2" w:rsidRDefault="009A42EE" w:rsidP="00B9293E">
            <w:pPr>
              <w:widowControl/>
              <w:jc w:val="left"/>
              <w:textAlignment w:val="auto"/>
              <w:rPr>
                <w:rFonts w:ascii="宋体" w:eastAsia="宋体" w:hAnsi="宋体"/>
                <w:kern w:val="20"/>
                <w:lang w:val="zh-CN"/>
              </w:rPr>
            </w:pPr>
          </w:p>
        </w:tc>
      </w:tr>
    </w:tbl>
    <w:p w:rsidR="009A42EE" w:rsidRPr="008D2A8A" w:rsidRDefault="009A42EE" w:rsidP="009A42EE">
      <w:pPr>
        <w:pStyle w:val="3"/>
        <w:numPr>
          <w:ilvl w:val="2"/>
          <w:numId w:val="1"/>
        </w:numPr>
        <w:ind w:left="0" w:firstLine="0"/>
      </w:pPr>
      <w:bookmarkStart w:id="24" w:name="_Toc5824169"/>
      <w:bookmarkStart w:id="25" w:name="_Toc10159374"/>
      <w:bookmarkStart w:id="26" w:name="_Toc136276715"/>
      <w:r w:rsidRPr="008D2A8A">
        <w:rPr>
          <w:rFonts w:hint="eastAsia"/>
        </w:rPr>
        <w:t>培训讲师配置</w:t>
      </w:r>
      <w:bookmarkEnd w:id="24"/>
      <w:bookmarkEnd w:id="25"/>
      <w:bookmarkEnd w:id="26"/>
    </w:p>
    <w:p w:rsidR="009A42EE" w:rsidRPr="007C19E2" w:rsidRDefault="009A42EE" w:rsidP="009A42EE">
      <w:pPr>
        <w:widowControl/>
        <w:ind w:firstLine="480"/>
        <w:jc w:val="left"/>
        <w:textAlignment w:val="auto"/>
        <w:rPr>
          <w:rFonts w:ascii="宋体" w:eastAsia="宋体" w:hAnsi="宋体"/>
          <w:kern w:val="20"/>
          <w:lang w:val="zh-CN"/>
        </w:rPr>
      </w:pPr>
      <w:r w:rsidRPr="007C19E2">
        <w:rPr>
          <w:rFonts w:ascii="宋体" w:eastAsia="宋体" w:hAnsi="宋体" w:hint="eastAsia"/>
          <w:kern w:val="20"/>
          <w:lang w:val="zh-CN"/>
        </w:rPr>
        <w:t>为保证项目培训质量，我公司为项目成立专门的培训服务组织并配备专业技术人员，为项目提供全方位的培训服务。我公司拥有一支受过正规培训、具有丰富的教学和实践经验的师资队伍，将更好地满足项目建设需求，提高系统运维和业务操作人员的水平。</w:t>
      </w:r>
    </w:p>
    <w:p w:rsidR="009A42EE" w:rsidRPr="008D2A8A" w:rsidRDefault="009A42EE" w:rsidP="009A42EE">
      <w:pPr>
        <w:pStyle w:val="3"/>
        <w:numPr>
          <w:ilvl w:val="2"/>
          <w:numId w:val="1"/>
        </w:numPr>
        <w:ind w:left="0" w:firstLine="0"/>
      </w:pPr>
      <w:bookmarkStart w:id="27" w:name="_Toc5824170"/>
      <w:bookmarkStart w:id="28" w:name="_Toc10159375"/>
      <w:bookmarkStart w:id="29" w:name="_Toc136276716"/>
      <w:r w:rsidRPr="008D2A8A">
        <w:rPr>
          <w:rFonts w:hint="eastAsia"/>
        </w:rPr>
        <w:t>培训费用</w:t>
      </w:r>
      <w:bookmarkEnd w:id="27"/>
      <w:bookmarkEnd w:id="28"/>
      <w:bookmarkEnd w:id="29"/>
    </w:p>
    <w:p w:rsidR="009A42EE" w:rsidRPr="007C19E2" w:rsidRDefault="009A42EE" w:rsidP="009A42EE">
      <w:pPr>
        <w:widowControl/>
        <w:ind w:firstLine="420"/>
        <w:jc w:val="left"/>
        <w:textAlignment w:val="auto"/>
        <w:rPr>
          <w:rFonts w:ascii="宋体" w:eastAsia="宋体" w:hAnsi="宋体"/>
          <w:kern w:val="20"/>
          <w:lang w:val="zh-CN"/>
        </w:rPr>
      </w:pPr>
      <w:r w:rsidRPr="007C19E2">
        <w:rPr>
          <w:rFonts w:ascii="宋体" w:eastAsia="宋体" w:hAnsi="宋体" w:hint="eastAsia"/>
          <w:kern w:val="20"/>
          <w:lang w:val="zh-CN"/>
        </w:rPr>
        <w:t>培训场地、交通等与培训相关的费用均由我公司承担。</w:t>
      </w:r>
    </w:p>
    <w:p w:rsidR="009A42EE" w:rsidRPr="007C19E2" w:rsidRDefault="009A42EE" w:rsidP="009A42EE">
      <w:pPr>
        <w:widowControl/>
        <w:jc w:val="left"/>
        <w:textAlignment w:val="auto"/>
        <w:rPr>
          <w:rFonts w:ascii="宋体" w:eastAsia="宋体" w:hAnsi="宋体"/>
          <w:kern w:val="20"/>
          <w:lang w:val="zh-CN"/>
        </w:rPr>
      </w:pPr>
    </w:p>
    <w:p w:rsidR="009A42EE" w:rsidRPr="007C19E2" w:rsidRDefault="009A42EE" w:rsidP="009A42EE"/>
    <w:p w:rsidR="00166DDC" w:rsidRDefault="00166DDC"/>
    <w:sectPr w:rsidR="00166DDC" w:rsidSect="0081080E">
      <w:pgSz w:w="11906" w:h="16838"/>
      <w:pgMar w:top="1440" w:right="1797" w:bottom="1440" w:left="1797"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B24F5"/>
    <w:multiLevelType w:val="multilevel"/>
    <w:tmpl w:val="E2429C9A"/>
    <w:lvl w:ilvl="0">
      <w:start w:val="1"/>
      <w:numFmt w:val="decimal"/>
      <w:pStyle w:va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3FC509E"/>
    <w:multiLevelType w:val="hybridMultilevel"/>
    <w:tmpl w:val="00D2D33C"/>
    <w:lvl w:ilvl="0" w:tplc="0409000B">
      <w:start w:val="1"/>
      <w:numFmt w:val="bullet"/>
      <w:lvlText w:val=""/>
      <w:lvlJc w:val="left"/>
      <w:pPr>
        <w:ind w:left="900" w:hanging="420"/>
      </w:pPr>
      <w:rPr>
        <w:rFonts w:ascii="Wingdings" w:hAnsi="Wingdings" w:hint="default"/>
      </w:rPr>
    </w:lvl>
    <w:lvl w:ilvl="1" w:tplc="04090003">
      <w:start w:val="1"/>
      <w:numFmt w:val="bullet"/>
      <w:lvlText w:val=""/>
      <w:lvlJc w:val="left"/>
      <w:pPr>
        <w:ind w:left="1320" w:hanging="420"/>
      </w:pPr>
      <w:rPr>
        <w:rFonts w:ascii="Wingdings" w:hAnsi="Wingdings" w:hint="default"/>
      </w:rPr>
    </w:lvl>
    <w:lvl w:ilvl="2" w:tplc="04090005">
      <w:start w:val="1"/>
      <w:numFmt w:val="bullet"/>
      <w:lvlText w:val=""/>
      <w:lvlJc w:val="left"/>
      <w:pPr>
        <w:ind w:left="1740" w:hanging="420"/>
      </w:pPr>
      <w:rPr>
        <w:rFonts w:ascii="Wingdings" w:hAnsi="Wingdings" w:hint="default"/>
      </w:rPr>
    </w:lvl>
    <w:lvl w:ilvl="3" w:tplc="04090001">
      <w:start w:val="1"/>
      <w:numFmt w:val="bullet"/>
      <w:lvlText w:val=""/>
      <w:lvlJc w:val="left"/>
      <w:pPr>
        <w:ind w:left="2160" w:hanging="420"/>
      </w:pPr>
      <w:rPr>
        <w:rFonts w:ascii="Wingdings" w:hAnsi="Wingdings" w:hint="default"/>
      </w:rPr>
    </w:lvl>
    <w:lvl w:ilvl="4" w:tplc="04090003">
      <w:start w:val="1"/>
      <w:numFmt w:val="bullet"/>
      <w:lvlText w:val=""/>
      <w:lvlJc w:val="left"/>
      <w:pPr>
        <w:ind w:left="2580" w:hanging="420"/>
      </w:pPr>
      <w:rPr>
        <w:rFonts w:ascii="Wingdings" w:hAnsi="Wingdings" w:hint="default"/>
      </w:rPr>
    </w:lvl>
    <w:lvl w:ilvl="5" w:tplc="04090005">
      <w:start w:val="1"/>
      <w:numFmt w:val="bullet"/>
      <w:lvlText w:val=""/>
      <w:lvlJc w:val="left"/>
      <w:pPr>
        <w:ind w:left="3000" w:hanging="420"/>
      </w:pPr>
      <w:rPr>
        <w:rFonts w:ascii="Wingdings" w:hAnsi="Wingdings" w:hint="default"/>
      </w:rPr>
    </w:lvl>
    <w:lvl w:ilvl="6" w:tplc="04090001">
      <w:start w:val="1"/>
      <w:numFmt w:val="bullet"/>
      <w:lvlText w:val=""/>
      <w:lvlJc w:val="left"/>
      <w:pPr>
        <w:ind w:left="3420" w:hanging="420"/>
      </w:pPr>
      <w:rPr>
        <w:rFonts w:ascii="Wingdings" w:hAnsi="Wingdings" w:hint="default"/>
      </w:rPr>
    </w:lvl>
    <w:lvl w:ilvl="7" w:tplc="04090003">
      <w:start w:val="1"/>
      <w:numFmt w:val="bullet"/>
      <w:lvlText w:val=""/>
      <w:lvlJc w:val="left"/>
      <w:pPr>
        <w:ind w:left="3840" w:hanging="420"/>
      </w:pPr>
      <w:rPr>
        <w:rFonts w:ascii="Wingdings" w:hAnsi="Wingdings" w:hint="default"/>
      </w:rPr>
    </w:lvl>
    <w:lvl w:ilvl="8" w:tplc="04090005">
      <w:start w:val="1"/>
      <w:numFmt w:val="bullet"/>
      <w:lvlText w:val=""/>
      <w:lvlJc w:val="left"/>
      <w:pPr>
        <w:ind w:left="4260" w:hanging="420"/>
      </w:pPr>
      <w:rPr>
        <w:rFonts w:ascii="Wingdings" w:hAnsi="Wingdings" w:hint="default"/>
      </w:rPr>
    </w:lvl>
  </w:abstractNum>
  <w:abstractNum w:abstractNumId="2" w15:restartNumberingAfterBreak="0">
    <w:nsid w:val="6F08532B"/>
    <w:multiLevelType w:val="multilevel"/>
    <w:tmpl w:val="DF765B5A"/>
    <w:lvl w:ilvl="0">
      <w:start w:val="1"/>
      <w:numFmt w:val="decimal"/>
      <w:lvlText w:val="%1."/>
      <w:lvlJc w:val="left"/>
      <w:pPr>
        <w:ind w:left="851" w:hanging="425"/>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67" w:hanging="567"/>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09" w:hanging="709"/>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51" w:hanging="851"/>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992" w:hanging="992"/>
      </w:pPr>
      <w:rPr>
        <w:rFonts w:ascii="宋体" w:eastAsia="宋体" w:hAnsi="宋体"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1.%2.%3.%4.%5.%6."/>
      <w:lvlJc w:val="left"/>
      <w:pPr>
        <w:ind w:left="1134" w:hanging="1134"/>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lvlText w:val="%1.%2.%3.%4.%5.%6.%7."/>
      <w:lvlJc w:val="left"/>
      <w:pPr>
        <w:ind w:left="1276" w:hanging="1276"/>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decimal"/>
      <w:lvlText w:val="%1.%2.%3.%4.%5.%6.%7.%8."/>
      <w:lvlJc w:val="left"/>
      <w:pPr>
        <w:ind w:left="1418" w:hanging="1418"/>
      </w:pPr>
      <w:rPr>
        <w:rFonts w:cs="Times New Roman" w:hint="eastAsia"/>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1.%2.%3.%4.%5.%6.%7.%8.%9."/>
      <w:lvlJc w:val="left"/>
      <w:pPr>
        <w:ind w:left="1559" w:hanging="1559"/>
      </w:pPr>
      <w:rPr>
        <w:rFonts w:hint="eastAsia"/>
        <w:b w:val="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2EE"/>
    <w:rsid w:val="00166DDC"/>
    <w:rsid w:val="008A5CAC"/>
    <w:rsid w:val="009A4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418FF-65AC-454D-A4E1-120A030DB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42EE"/>
    <w:pPr>
      <w:widowControl w:val="0"/>
      <w:spacing w:line="360" w:lineRule="auto"/>
      <w:jc w:val="both"/>
      <w:textAlignment w:val="center"/>
    </w:pPr>
    <w:rPr>
      <w:rFonts w:ascii="Times New Roman" w:hAnsi="Times New Roman" w:cs="Times New Roman"/>
      <w:sz w:val="24"/>
      <w:szCs w:val="24"/>
    </w:rPr>
  </w:style>
  <w:style w:type="paragraph" w:styleId="1">
    <w:name w:val="heading 1"/>
    <w:basedOn w:val="a"/>
    <w:next w:val="a"/>
    <w:link w:val="10"/>
    <w:autoRedefine/>
    <w:uiPriority w:val="9"/>
    <w:qFormat/>
    <w:rsid w:val="008A5CAC"/>
    <w:pPr>
      <w:keepNext/>
      <w:keepLines/>
      <w:numPr>
        <w:numId w:val="2"/>
      </w:numPr>
      <w:spacing w:before="340" w:after="330"/>
      <w:ind w:left="425" w:hanging="425"/>
      <w:outlineLvl w:val="0"/>
    </w:pPr>
    <w:rPr>
      <w:rFonts w:ascii="宋体" w:eastAsia="宋体" w:hAnsi="宋体"/>
      <w:b/>
      <w:bCs/>
      <w:kern w:val="44"/>
      <w:szCs w:val="44"/>
    </w:rPr>
  </w:style>
  <w:style w:type="paragraph" w:styleId="2">
    <w:name w:val="heading 2"/>
    <w:basedOn w:val="a"/>
    <w:next w:val="a"/>
    <w:link w:val="20"/>
    <w:uiPriority w:val="9"/>
    <w:unhideWhenUsed/>
    <w:qFormat/>
    <w:rsid w:val="009A42EE"/>
    <w:pPr>
      <w:keepNext/>
      <w:keepLines/>
      <w:textAlignment w:val="auto"/>
      <w:outlineLvl w:val="1"/>
    </w:pPr>
    <w:rPr>
      <w:rFonts w:ascii="Calibri" w:eastAsia="宋体" w:hAnsi="Calibri"/>
      <w:b/>
      <w:szCs w:val="22"/>
    </w:rPr>
  </w:style>
  <w:style w:type="paragraph" w:styleId="3">
    <w:name w:val="heading 3"/>
    <w:basedOn w:val="a"/>
    <w:next w:val="a"/>
    <w:link w:val="30"/>
    <w:uiPriority w:val="9"/>
    <w:unhideWhenUsed/>
    <w:qFormat/>
    <w:rsid w:val="009A42EE"/>
    <w:pPr>
      <w:keepNext/>
      <w:keepLines/>
      <w:textAlignment w:val="auto"/>
      <w:outlineLvl w:val="2"/>
    </w:pPr>
    <w:rPr>
      <w:rFonts w:ascii="Calibri" w:eastAsia="宋体" w:hAnsi="Calibri"/>
      <w:b/>
      <w:szCs w:val="22"/>
    </w:rPr>
  </w:style>
  <w:style w:type="paragraph" w:styleId="4">
    <w:name w:val="heading 4"/>
    <w:basedOn w:val="a"/>
    <w:next w:val="a"/>
    <w:link w:val="40"/>
    <w:uiPriority w:val="9"/>
    <w:unhideWhenUsed/>
    <w:qFormat/>
    <w:rsid w:val="009A42EE"/>
    <w:pPr>
      <w:keepNext/>
      <w:keepLines/>
      <w:textAlignment w:val="auto"/>
      <w:outlineLvl w:val="3"/>
    </w:pPr>
    <w:rPr>
      <w:rFonts w:ascii="Calibri" w:eastAsia="宋体" w:hAnsi="Calibri"/>
      <w:b/>
      <w:szCs w:val="22"/>
    </w:rPr>
  </w:style>
  <w:style w:type="paragraph" w:styleId="5">
    <w:name w:val="heading 5"/>
    <w:basedOn w:val="a"/>
    <w:next w:val="a"/>
    <w:link w:val="50"/>
    <w:uiPriority w:val="9"/>
    <w:unhideWhenUsed/>
    <w:qFormat/>
    <w:rsid w:val="009A42EE"/>
    <w:pPr>
      <w:keepNext/>
      <w:keepLines/>
      <w:textAlignment w:val="auto"/>
      <w:outlineLvl w:val="4"/>
    </w:pPr>
    <w:rPr>
      <w:rFonts w:ascii="Calibri" w:eastAsia="宋体" w:hAnsi="Calibri"/>
      <w:b/>
      <w:szCs w:val="22"/>
    </w:rPr>
  </w:style>
  <w:style w:type="paragraph" w:styleId="6">
    <w:name w:val="heading 6"/>
    <w:basedOn w:val="a"/>
    <w:next w:val="a"/>
    <w:link w:val="60"/>
    <w:uiPriority w:val="9"/>
    <w:unhideWhenUsed/>
    <w:qFormat/>
    <w:rsid w:val="009A42EE"/>
    <w:pPr>
      <w:keepNext/>
      <w:keepLines/>
      <w:ind w:left="1134"/>
      <w:textAlignment w:val="auto"/>
      <w:outlineLvl w:val="5"/>
    </w:pPr>
    <w:rPr>
      <w:rFonts w:ascii="Calibri" w:eastAsia="宋体" w:hAnsi="Calibri"/>
      <w:b/>
      <w:szCs w:val="22"/>
    </w:rPr>
  </w:style>
  <w:style w:type="paragraph" w:styleId="7">
    <w:name w:val="heading 7"/>
    <w:basedOn w:val="a"/>
    <w:next w:val="a"/>
    <w:link w:val="70"/>
    <w:uiPriority w:val="9"/>
    <w:unhideWhenUsed/>
    <w:qFormat/>
    <w:rsid w:val="009A42EE"/>
    <w:pPr>
      <w:keepNext/>
      <w:keepLines/>
      <w:ind w:left="1276"/>
      <w:textAlignment w:val="auto"/>
      <w:outlineLvl w:val="6"/>
    </w:pPr>
    <w:rPr>
      <w:rFonts w:ascii="Calibri" w:eastAsia="宋体" w:hAnsi="Calibri"/>
      <w:b/>
      <w:szCs w:val="22"/>
    </w:rPr>
  </w:style>
  <w:style w:type="paragraph" w:styleId="8">
    <w:name w:val="heading 8"/>
    <w:basedOn w:val="a"/>
    <w:next w:val="a"/>
    <w:link w:val="80"/>
    <w:uiPriority w:val="9"/>
    <w:unhideWhenUsed/>
    <w:qFormat/>
    <w:rsid w:val="009A42EE"/>
    <w:pPr>
      <w:keepNext/>
      <w:keepLines/>
      <w:ind w:left="1418"/>
      <w:textAlignment w:val="auto"/>
      <w:outlineLvl w:val="7"/>
    </w:pPr>
    <w:rPr>
      <w:rFonts w:ascii="Calibri" w:eastAsia="宋体" w:hAnsi="Calibri"/>
      <w:b/>
      <w:bCs/>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A5CAC"/>
    <w:rPr>
      <w:rFonts w:ascii="宋体" w:eastAsia="宋体" w:hAnsi="宋体"/>
      <w:b/>
      <w:bCs/>
      <w:kern w:val="44"/>
      <w:sz w:val="24"/>
      <w:szCs w:val="44"/>
    </w:rPr>
  </w:style>
  <w:style w:type="character" w:customStyle="1" w:styleId="20">
    <w:name w:val="标题 2 字符"/>
    <w:basedOn w:val="a0"/>
    <w:link w:val="2"/>
    <w:uiPriority w:val="9"/>
    <w:rsid w:val="009A42EE"/>
    <w:rPr>
      <w:rFonts w:ascii="Calibri" w:eastAsia="宋体" w:hAnsi="Calibri" w:cs="Times New Roman"/>
      <w:b/>
      <w:sz w:val="24"/>
    </w:rPr>
  </w:style>
  <w:style w:type="character" w:customStyle="1" w:styleId="30">
    <w:name w:val="标题 3 字符"/>
    <w:basedOn w:val="a0"/>
    <w:link w:val="3"/>
    <w:uiPriority w:val="9"/>
    <w:rsid w:val="009A42EE"/>
    <w:rPr>
      <w:rFonts w:ascii="Calibri" w:eastAsia="宋体" w:hAnsi="Calibri" w:cs="Times New Roman"/>
      <w:b/>
      <w:sz w:val="24"/>
    </w:rPr>
  </w:style>
  <w:style w:type="character" w:customStyle="1" w:styleId="40">
    <w:name w:val="标题 4 字符"/>
    <w:basedOn w:val="a0"/>
    <w:link w:val="4"/>
    <w:uiPriority w:val="9"/>
    <w:rsid w:val="009A42EE"/>
    <w:rPr>
      <w:rFonts w:ascii="Calibri" w:eastAsia="宋体" w:hAnsi="Calibri" w:cs="Times New Roman"/>
      <w:b/>
      <w:sz w:val="24"/>
    </w:rPr>
  </w:style>
  <w:style w:type="character" w:customStyle="1" w:styleId="50">
    <w:name w:val="标题 5 字符"/>
    <w:basedOn w:val="a0"/>
    <w:link w:val="5"/>
    <w:uiPriority w:val="9"/>
    <w:rsid w:val="009A42EE"/>
    <w:rPr>
      <w:rFonts w:ascii="Calibri" w:eastAsia="宋体" w:hAnsi="Calibri" w:cs="Times New Roman"/>
      <w:b/>
      <w:sz w:val="24"/>
    </w:rPr>
  </w:style>
  <w:style w:type="character" w:customStyle="1" w:styleId="60">
    <w:name w:val="标题 6 字符"/>
    <w:basedOn w:val="a0"/>
    <w:link w:val="6"/>
    <w:uiPriority w:val="9"/>
    <w:rsid w:val="009A42EE"/>
    <w:rPr>
      <w:rFonts w:ascii="Calibri" w:eastAsia="宋体" w:hAnsi="Calibri" w:cs="Times New Roman"/>
      <w:b/>
      <w:sz w:val="24"/>
    </w:rPr>
  </w:style>
  <w:style w:type="character" w:customStyle="1" w:styleId="70">
    <w:name w:val="标题 7 字符"/>
    <w:basedOn w:val="a0"/>
    <w:link w:val="7"/>
    <w:uiPriority w:val="9"/>
    <w:rsid w:val="009A42EE"/>
    <w:rPr>
      <w:rFonts w:ascii="Calibri" w:eastAsia="宋体" w:hAnsi="Calibri" w:cs="Times New Roman"/>
      <w:b/>
      <w:sz w:val="24"/>
    </w:rPr>
  </w:style>
  <w:style w:type="character" w:customStyle="1" w:styleId="80">
    <w:name w:val="标题 8 字符"/>
    <w:basedOn w:val="a0"/>
    <w:link w:val="8"/>
    <w:uiPriority w:val="9"/>
    <w:rsid w:val="009A42EE"/>
    <w:rPr>
      <w:rFonts w:ascii="Calibri" w:eastAsia="宋体" w:hAnsi="Calibri" w:cs="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478</Words>
  <Characters>2730</Characters>
  <Application>Microsoft Office Word</Application>
  <DocSecurity>0</DocSecurity>
  <Lines>22</Lines>
  <Paragraphs>6</Paragraphs>
  <ScaleCrop>false</ScaleCrop>
  <Company/>
  <LinksUpToDate>false</LinksUpToDate>
  <CharactersWithSpaces>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CH</dc:creator>
  <cp:keywords/>
  <dc:description/>
  <cp:lastModifiedBy>G CH</cp:lastModifiedBy>
  <cp:revision>1</cp:revision>
  <dcterms:created xsi:type="dcterms:W3CDTF">2023-08-10T08:04:00Z</dcterms:created>
  <dcterms:modified xsi:type="dcterms:W3CDTF">2023-08-10T08:07:00Z</dcterms:modified>
</cp:coreProperties>
</file>